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DFAD81" w14:textId="77777777" w:rsidR="00DF6DE3" w:rsidRDefault="00DF6DE3" w:rsidP="00284D58">
      <w:pPr>
        <w:jc w:val="center"/>
        <w:rPr>
          <w:rFonts w:ascii="Arial" w:hAnsi="Arial" w:cs="Arial"/>
          <w:b/>
          <w:sz w:val="28"/>
          <w:szCs w:val="28"/>
        </w:rPr>
      </w:pPr>
      <w:r>
        <w:rPr>
          <w:rFonts w:ascii="Arial" w:hAnsi="Arial" w:cs="Arial"/>
          <w:b/>
          <w:sz w:val="28"/>
          <w:szCs w:val="28"/>
        </w:rPr>
        <w:t>Kivalliq Caribou Monitoring:</w:t>
      </w:r>
    </w:p>
    <w:p w14:paraId="7A726EF9" w14:textId="6C513809" w:rsidR="004C2028" w:rsidRPr="000421A5" w:rsidRDefault="001175D4" w:rsidP="00284D58">
      <w:pPr>
        <w:jc w:val="center"/>
        <w:rPr>
          <w:rFonts w:ascii="Arial" w:hAnsi="Arial" w:cs="Arial"/>
          <w:b/>
          <w:sz w:val="28"/>
          <w:szCs w:val="28"/>
        </w:rPr>
      </w:pPr>
      <w:r w:rsidRPr="000421A5">
        <w:rPr>
          <w:rFonts w:ascii="Arial" w:hAnsi="Arial" w:cs="Arial"/>
          <w:b/>
          <w:sz w:val="28"/>
          <w:szCs w:val="28"/>
        </w:rPr>
        <w:t xml:space="preserve">Seasonal </w:t>
      </w:r>
      <w:r w:rsidR="00124DEB" w:rsidRPr="000421A5">
        <w:rPr>
          <w:rFonts w:ascii="Arial" w:hAnsi="Arial" w:cs="Arial"/>
          <w:b/>
          <w:sz w:val="28"/>
          <w:szCs w:val="28"/>
        </w:rPr>
        <w:t>d</w:t>
      </w:r>
      <w:r w:rsidRPr="000421A5">
        <w:rPr>
          <w:rFonts w:ascii="Arial" w:hAnsi="Arial" w:cs="Arial"/>
          <w:b/>
          <w:sz w:val="28"/>
          <w:szCs w:val="28"/>
        </w:rPr>
        <w:t xml:space="preserve">istributions and </w:t>
      </w:r>
      <w:r w:rsidR="00124DEB" w:rsidRPr="000421A5">
        <w:rPr>
          <w:rFonts w:ascii="Arial" w:hAnsi="Arial" w:cs="Arial"/>
          <w:b/>
          <w:sz w:val="28"/>
          <w:szCs w:val="28"/>
        </w:rPr>
        <w:t>m</w:t>
      </w:r>
      <w:r w:rsidRPr="000421A5">
        <w:rPr>
          <w:rFonts w:ascii="Arial" w:hAnsi="Arial" w:cs="Arial"/>
          <w:b/>
          <w:sz w:val="28"/>
          <w:szCs w:val="28"/>
        </w:rPr>
        <w:t xml:space="preserve">ovement </w:t>
      </w:r>
      <w:r w:rsidR="00124DEB" w:rsidRPr="000421A5">
        <w:rPr>
          <w:rFonts w:ascii="Arial" w:hAnsi="Arial" w:cs="Arial"/>
          <w:b/>
          <w:sz w:val="28"/>
          <w:szCs w:val="28"/>
        </w:rPr>
        <w:t>p</w:t>
      </w:r>
      <w:r w:rsidRPr="000421A5">
        <w:rPr>
          <w:rFonts w:ascii="Arial" w:hAnsi="Arial" w:cs="Arial"/>
          <w:b/>
          <w:sz w:val="28"/>
          <w:szCs w:val="28"/>
        </w:rPr>
        <w:t>atterns</w:t>
      </w:r>
      <w:r w:rsidR="00965AD7" w:rsidRPr="000421A5">
        <w:rPr>
          <w:rFonts w:ascii="Arial" w:hAnsi="Arial" w:cs="Arial"/>
          <w:b/>
          <w:sz w:val="28"/>
          <w:szCs w:val="28"/>
        </w:rPr>
        <w:t xml:space="preserve"> of</w:t>
      </w:r>
      <w:r w:rsidR="00686CFA" w:rsidRPr="000421A5">
        <w:rPr>
          <w:rFonts w:ascii="Arial" w:hAnsi="Arial" w:cs="Arial"/>
          <w:b/>
          <w:sz w:val="28"/>
          <w:szCs w:val="28"/>
        </w:rPr>
        <w:t xml:space="preserve"> Kivalliq barren-ground caribou </w:t>
      </w:r>
      <w:r w:rsidRPr="000421A5">
        <w:rPr>
          <w:rFonts w:ascii="Arial" w:hAnsi="Arial" w:cs="Arial"/>
          <w:b/>
          <w:sz w:val="28"/>
          <w:szCs w:val="28"/>
        </w:rPr>
        <w:t xml:space="preserve">in </w:t>
      </w:r>
      <w:r w:rsidR="001423CA" w:rsidRPr="000421A5">
        <w:rPr>
          <w:rFonts w:ascii="Arial" w:hAnsi="Arial" w:cs="Arial"/>
          <w:b/>
          <w:sz w:val="28"/>
          <w:szCs w:val="28"/>
        </w:rPr>
        <w:t>relation</w:t>
      </w:r>
      <w:r w:rsidR="00124DEB" w:rsidRPr="000421A5">
        <w:rPr>
          <w:rFonts w:ascii="Arial" w:hAnsi="Arial" w:cs="Arial"/>
          <w:b/>
          <w:sz w:val="28"/>
          <w:szCs w:val="28"/>
        </w:rPr>
        <w:t xml:space="preserve"> to a road</w:t>
      </w:r>
      <w:r w:rsidR="00965AD7" w:rsidRPr="000421A5">
        <w:rPr>
          <w:rFonts w:ascii="Arial" w:hAnsi="Arial" w:cs="Arial"/>
          <w:b/>
          <w:sz w:val="28"/>
          <w:szCs w:val="28"/>
        </w:rPr>
        <w:t>, and indices of productivity</w:t>
      </w:r>
    </w:p>
    <w:p w14:paraId="282D4C0C" w14:textId="77777777" w:rsidR="000421A5" w:rsidRDefault="000421A5" w:rsidP="000421A5">
      <w:pPr>
        <w:jc w:val="center"/>
        <w:rPr>
          <w:rFonts w:ascii="Arial" w:hAnsi="Arial" w:cs="Arial"/>
          <w:b/>
          <w:i/>
          <w:sz w:val="24"/>
          <w:szCs w:val="24"/>
        </w:rPr>
      </w:pPr>
    </w:p>
    <w:p w14:paraId="7C88D3AB" w14:textId="77777777" w:rsidR="000421A5" w:rsidRPr="000421A5" w:rsidRDefault="000421A5" w:rsidP="000421A5">
      <w:pPr>
        <w:jc w:val="center"/>
        <w:rPr>
          <w:rFonts w:ascii="Arial" w:hAnsi="Arial" w:cs="Arial"/>
          <w:i/>
          <w:sz w:val="24"/>
          <w:szCs w:val="24"/>
        </w:rPr>
      </w:pPr>
      <w:r w:rsidRPr="000421A5">
        <w:rPr>
          <w:rFonts w:ascii="Arial" w:hAnsi="Arial" w:cs="Arial"/>
          <w:i/>
          <w:sz w:val="24"/>
          <w:szCs w:val="24"/>
        </w:rPr>
        <w:t>Final Report to the Nunavut Wildlife Management Board</w:t>
      </w:r>
    </w:p>
    <w:p w14:paraId="039856BB" w14:textId="77777777" w:rsidR="00686CFA" w:rsidRDefault="00686CFA" w:rsidP="004C2028">
      <w:pPr>
        <w:jc w:val="center"/>
        <w:rPr>
          <w:rFonts w:ascii="Arial" w:hAnsi="Arial" w:cs="Arial"/>
          <w:sz w:val="24"/>
          <w:szCs w:val="24"/>
          <w:highlight w:val="yellow"/>
        </w:rPr>
      </w:pPr>
    </w:p>
    <w:p w14:paraId="0643FB89" w14:textId="791561B3" w:rsidR="00686CFA" w:rsidRDefault="00686CFA" w:rsidP="004C2028">
      <w:pPr>
        <w:jc w:val="center"/>
        <w:rPr>
          <w:rFonts w:ascii="Arial" w:hAnsi="Arial" w:cs="Arial"/>
          <w:sz w:val="24"/>
          <w:szCs w:val="24"/>
        </w:rPr>
      </w:pPr>
      <w:r w:rsidRPr="008F4413">
        <w:rPr>
          <w:rFonts w:ascii="Arial" w:hAnsi="Arial" w:cs="Arial"/>
          <w:b/>
          <w:i/>
          <w:sz w:val="24"/>
          <w:szCs w:val="24"/>
        </w:rPr>
        <w:t>NWRT Project Number:</w:t>
      </w:r>
      <w:r w:rsidRPr="00686CFA">
        <w:rPr>
          <w:rFonts w:ascii="Arial" w:hAnsi="Arial" w:cs="Arial"/>
          <w:sz w:val="24"/>
          <w:szCs w:val="24"/>
        </w:rPr>
        <w:tab/>
        <w:t>2-18-07</w:t>
      </w:r>
    </w:p>
    <w:p w14:paraId="0C54F80E" w14:textId="77777777" w:rsidR="00686CFA" w:rsidRDefault="00686CFA" w:rsidP="004C2028">
      <w:pPr>
        <w:jc w:val="center"/>
        <w:rPr>
          <w:rFonts w:ascii="Arial" w:hAnsi="Arial" w:cs="Arial"/>
          <w:sz w:val="24"/>
          <w:szCs w:val="24"/>
        </w:rPr>
      </w:pPr>
    </w:p>
    <w:p w14:paraId="07A76ABB" w14:textId="1C387858" w:rsidR="00686CFA" w:rsidRDefault="00686CFA" w:rsidP="004C2028">
      <w:pPr>
        <w:jc w:val="center"/>
        <w:rPr>
          <w:rFonts w:ascii="Arial" w:hAnsi="Arial" w:cs="Arial"/>
          <w:sz w:val="24"/>
          <w:szCs w:val="24"/>
        </w:rPr>
      </w:pPr>
      <w:r w:rsidRPr="008F4413">
        <w:rPr>
          <w:rFonts w:ascii="Arial" w:hAnsi="Arial" w:cs="Arial"/>
          <w:b/>
          <w:i/>
          <w:sz w:val="24"/>
          <w:szCs w:val="24"/>
        </w:rPr>
        <w:t>Project Leader:</w:t>
      </w:r>
      <w:r>
        <w:rPr>
          <w:rFonts w:ascii="Arial" w:hAnsi="Arial" w:cs="Arial"/>
          <w:sz w:val="24"/>
          <w:szCs w:val="24"/>
        </w:rPr>
        <w:t xml:space="preserve"> Mitch W. Campbell, Kivalliq Regional Wildlife Biologist, P.O. Box 120, Arviat, NU, X0C 0E0, email: </w:t>
      </w:r>
      <w:hyperlink r:id="rId9" w:history="1">
        <w:r w:rsidRPr="00AA5A0E">
          <w:rPr>
            <w:rStyle w:val="Hyperlink"/>
            <w:rFonts w:ascii="Arial" w:hAnsi="Arial" w:cs="Arial"/>
            <w:sz w:val="24"/>
            <w:szCs w:val="24"/>
          </w:rPr>
          <w:t>mcampbell1@gov.nu.ca</w:t>
        </w:r>
      </w:hyperlink>
      <w:r>
        <w:rPr>
          <w:rFonts w:ascii="Arial" w:hAnsi="Arial" w:cs="Arial"/>
          <w:sz w:val="24"/>
          <w:szCs w:val="24"/>
        </w:rPr>
        <w:t>,</w:t>
      </w:r>
      <w:r w:rsidR="008F4413">
        <w:rPr>
          <w:rFonts w:ascii="Arial" w:hAnsi="Arial" w:cs="Arial"/>
          <w:sz w:val="24"/>
          <w:szCs w:val="24"/>
        </w:rPr>
        <w:t xml:space="preserve">: </w:t>
      </w:r>
      <w:r>
        <w:rPr>
          <w:rFonts w:ascii="Arial" w:hAnsi="Arial" w:cs="Arial"/>
          <w:sz w:val="24"/>
          <w:szCs w:val="24"/>
        </w:rPr>
        <w:t>(867) 857-</w:t>
      </w:r>
      <w:r w:rsidR="008F4413">
        <w:rPr>
          <w:rFonts w:ascii="Arial" w:hAnsi="Arial" w:cs="Arial"/>
          <w:sz w:val="24"/>
          <w:szCs w:val="24"/>
        </w:rPr>
        <w:t>3171.</w:t>
      </w:r>
    </w:p>
    <w:p w14:paraId="7715D96A" w14:textId="77777777" w:rsidR="00AB58B3" w:rsidRPr="003711F5" w:rsidRDefault="00AB58B3" w:rsidP="002A0214">
      <w:pPr>
        <w:jc w:val="left"/>
        <w:rPr>
          <w:rFonts w:ascii="Arial" w:hAnsi="Arial" w:cs="Arial"/>
          <w:sz w:val="24"/>
          <w:szCs w:val="24"/>
        </w:rPr>
      </w:pPr>
    </w:p>
    <w:p w14:paraId="57E51F75" w14:textId="77777777" w:rsidR="00CE401D" w:rsidRPr="003711F5" w:rsidRDefault="00CE401D" w:rsidP="003711F5">
      <w:pPr>
        <w:rPr>
          <w:rFonts w:ascii="Arial" w:hAnsi="Arial" w:cs="Arial"/>
          <w:sz w:val="24"/>
          <w:szCs w:val="24"/>
        </w:rPr>
      </w:pPr>
    </w:p>
    <w:p w14:paraId="2BE998AD" w14:textId="77777777" w:rsidR="00F7701F" w:rsidRDefault="00F7701F" w:rsidP="00327DB0">
      <w:pPr>
        <w:jc w:val="center"/>
        <w:rPr>
          <w:rFonts w:ascii="Arial" w:hAnsi="Arial" w:cs="Arial"/>
          <w:sz w:val="24"/>
          <w:szCs w:val="24"/>
        </w:rPr>
      </w:pPr>
    </w:p>
    <w:p w14:paraId="0661E5FA" w14:textId="6CCB24D3" w:rsidR="00F7701F" w:rsidRDefault="000421A5" w:rsidP="000421A5">
      <w:pPr>
        <w:spacing w:after="200"/>
        <w:jc w:val="center"/>
        <w:rPr>
          <w:rFonts w:ascii="Arial" w:hAnsi="Arial" w:cs="Arial"/>
          <w:sz w:val="24"/>
          <w:szCs w:val="24"/>
        </w:rPr>
      </w:pPr>
      <w:r w:rsidRPr="000421A5">
        <w:rPr>
          <w:rFonts w:ascii="Arial" w:hAnsi="Arial" w:cs="Arial"/>
          <w:sz w:val="24"/>
          <w:szCs w:val="24"/>
          <w:u w:val="single"/>
        </w:rPr>
        <w:t>Final</w:t>
      </w:r>
      <w:r>
        <w:rPr>
          <w:rFonts w:ascii="Arial" w:hAnsi="Arial" w:cs="Arial"/>
          <w:sz w:val="24"/>
          <w:szCs w:val="24"/>
        </w:rPr>
        <w:t xml:space="preserve"> </w:t>
      </w:r>
      <w:r w:rsidRPr="000421A5">
        <w:rPr>
          <w:rFonts w:ascii="Arial" w:hAnsi="Arial" w:cs="Arial"/>
          <w:sz w:val="24"/>
          <w:szCs w:val="24"/>
          <w:u w:val="single"/>
        </w:rPr>
        <w:t>Report</w:t>
      </w:r>
      <w:r>
        <w:rPr>
          <w:rFonts w:ascii="Arial" w:hAnsi="Arial" w:cs="Arial"/>
          <w:sz w:val="24"/>
          <w:szCs w:val="24"/>
        </w:rPr>
        <w:t xml:space="preserve"> </w:t>
      </w:r>
      <w:r w:rsidR="00F7701F" w:rsidRPr="000421A5">
        <w:rPr>
          <w:rFonts w:ascii="Arial" w:hAnsi="Arial" w:cs="Arial"/>
          <w:sz w:val="24"/>
          <w:szCs w:val="24"/>
          <w:u w:val="single"/>
        </w:rPr>
        <w:t>Based</w:t>
      </w:r>
      <w:r w:rsidR="00F7701F">
        <w:rPr>
          <w:rFonts w:ascii="Arial" w:hAnsi="Arial" w:cs="Arial"/>
          <w:sz w:val="24"/>
          <w:szCs w:val="24"/>
        </w:rPr>
        <w:t xml:space="preserve"> </w:t>
      </w:r>
      <w:r w:rsidR="00F7701F" w:rsidRPr="000421A5">
        <w:rPr>
          <w:rFonts w:ascii="Arial" w:hAnsi="Arial" w:cs="Arial"/>
          <w:sz w:val="24"/>
          <w:szCs w:val="24"/>
          <w:u w:val="single"/>
        </w:rPr>
        <w:t>on</w:t>
      </w:r>
      <w:r w:rsidR="00F7701F">
        <w:rPr>
          <w:rFonts w:ascii="Arial" w:hAnsi="Arial" w:cs="Arial"/>
          <w:sz w:val="24"/>
          <w:szCs w:val="24"/>
        </w:rPr>
        <w:t xml:space="preserve"> </w:t>
      </w:r>
      <w:r w:rsidR="00F7701F" w:rsidRPr="000421A5">
        <w:rPr>
          <w:rFonts w:ascii="Arial" w:hAnsi="Arial" w:cs="Arial"/>
          <w:sz w:val="24"/>
          <w:szCs w:val="24"/>
          <w:u w:val="single"/>
        </w:rPr>
        <w:t>the</w:t>
      </w:r>
      <w:r w:rsidR="00F7701F">
        <w:rPr>
          <w:rFonts w:ascii="Arial" w:hAnsi="Arial" w:cs="Arial"/>
          <w:sz w:val="24"/>
          <w:szCs w:val="24"/>
        </w:rPr>
        <w:t xml:space="preserve"> </w:t>
      </w:r>
      <w:r w:rsidR="00F7701F" w:rsidRPr="000421A5">
        <w:rPr>
          <w:rFonts w:ascii="Arial" w:hAnsi="Arial" w:cs="Arial"/>
          <w:sz w:val="24"/>
          <w:szCs w:val="24"/>
          <w:u w:val="single"/>
        </w:rPr>
        <w:t>Technical</w:t>
      </w:r>
      <w:r w:rsidR="00F7701F">
        <w:rPr>
          <w:rFonts w:ascii="Arial" w:hAnsi="Arial" w:cs="Arial"/>
          <w:sz w:val="24"/>
          <w:szCs w:val="24"/>
        </w:rPr>
        <w:t xml:space="preserve"> </w:t>
      </w:r>
      <w:r w:rsidR="00F7701F" w:rsidRPr="000421A5">
        <w:rPr>
          <w:rFonts w:ascii="Arial" w:hAnsi="Arial" w:cs="Arial"/>
          <w:sz w:val="24"/>
          <w:szCs w:val="24"/>
          <w:u w:val="single"/>
        </w:rPr>
        <w:t>Memorandum</w:t>
      </w:r>
      <w:r>
        <w:rPr>
          <w:rFonts w:ascii="Arial" w:hAnsi="Arial" w:cs="Arial"/>
          <w:sz w:val="24"/>
          <w:szCs w:val="24"/>
        </w:rPr>
        <w:t>:</w:t>
      </w:r>
    </w:p>
    <w:p w14:paraId="0CC0CB79" w14:textId="77777777" w:rsidR="00F7701F" w:rsidRDefault="00F7701F" w:rsidP="000421A5">
      <w:pPr>
        <w:tabs>
          <w:tab w:val="clear" w:pos="1134"/>
          <w:tab w:val="left" w:pos="1418"/>
        </w:tabs>
        <w:spacing w:after="120" w:line="240" w:lineRule="auto"/>
        <w:jc w:val="center"/>
        <w:rPr>
          <w:rFonts w:ascii="Arial" w:eastAsiaTheme="minorEastAsia" w:hAnsi="Arial" w:cs="Arial"/>
          <w:b/>
          <w:sz w:val="24"/>
          <w:szCs w:val="24"/>
          <w:lang w:eastAsia="en-CA"/>
        </w:rPr>
      </w:pPr>
      <w:r w:rsidRPr="000421A5">
        <w:rPr>
          <w:rFonts w:ascii="Arial" w:eastAsiaTheme="minorEastAsia" w:hAnsi="Arial" w:cs="Arial"/>
          <w:b/>
          <w:sz w:val="24"/>
          <w:szCs w:val="24"/>
          <w:lang w:eastAsia="en-CA"/>
        </w:rPr>
        <w:t xml:space="preserve">Analysis of Lorillard caribou herd movements relative to the </w:t>
      </w:r>
      <w:proofErr w:type="spellStart"/>
      <w:r w:rsidRPr="000421A5">
        <w:rPr>
          <w:rFonts w:ascii="Arial" w:eastAsiaTheme="minorEastAsia" w:hAnsi="Arial" w:cs="Arial"/>
          <w:b/>
          <w:sz w:val="24"/>
          <w:szCs w:val="24"/>
          <w:lang w:eastAsia="en-CA"/>
        </w:rPr>
        <w:t>Meadowbank</w:t>
      </w:r>
      <w:proofErr w:type="spellEnd"/>
      <w:r w:rsidRPr="000421A5">
        <w:rPr>
          <w:rFonts w:ascii="Arial" w:eastAsiaTheme="minorEastAsia" w:hAnsi="Arial" w:cs="Arial"/>
          <w:b/>
          <w:sz w:val="24"/>
          <w:szCs w:val="24"/>
          <w:lang w:eastAsia="en-CA"/>
        </w:rPr>
        <w:t xml:space="preserve"> mine and roads:  Analysis of recent data sets (2016-2019)</w:t>
      </w:r>
    </w:p>
    <w:p w14:paraId="0E0983AF" w14:textId="64BDC0C5" w:rsidR="00F7701F" w:rsidRDefault="00F7701F" w:rsidP="000421A5">
      <w:pPr>
        <w:tabs>
          <w:tab w:val="clear" w:pos="1134"/>
        </w:tabs>
        <w:spacing w:after="120" w:line="276" w:lineRule="auto"/>
        <w:jc w:val="center"/>
        <w:rPr>
          <w:rFonts w:asciiTheme="minorHAnsi" w:eastAsiaTheme="minorEastAsia" w:hAnsiTheme="minorHAnsi" w:cs="Arial"/>
          <w:b/>
          <w:bCs/>
          <w:color w:val="000000" w:themeColor="text1"/>
          <w:sz w:val="24"/>
          <w:szCs w:val="24"/>
          <w:lang w:eastAsia="en-CA"/>
        </w:rPr>
      </w:pPr>
      <w:r w:rsidRPr="00F7701F">
        <w:rPr>
          <w:rFonts w:asciiTheme="minorHAnsi" w:eastAsiaTheme="minorEastAsia" w:hAnsiTheme="minorHAnsi" w:cs="Arial"/>
          <w:b/>
          <w:bCs/>
          <w:color w:val="000000" w:themeColor="text1"/>
          <w:sz w:val="24"/>
          <w:szCs w:val="24"/>
          <w:lang w:eastAsia="en-CA"/>
        </w:rPr>
        <w:t>DRAFT August 22,</w:t>
      </w:r>
      <w:r w:rsidR="000421A5">
        <w:rPr>
          <w:rFonts w:asciiTheme="minorHAnsi" w:eastAsiaTheme="minorEastAsia" w:hAnsiTheme="minorHAnsi" w:cs="Arial"/>
          <w:b/>
          <w:bCs/>
          <w:color w:val="000000" w:themeColor="text1"/>
          <w:sz w:val="24"/>
          <w:szCs w:val="24"/>
          <w:lang w:eastAsia="en-CA"/>
        </w:rPr>
        <w:t xml:space="preserve"> </w:t>
      </w:r>
      <w:r w:rsidRPr="00F7701F">
        <w:rPr>
          <w:rFonts w:asciiTheme="minorHAnsi" w:eastAsiaTheme="minorEastAsia" w:hAnsiTheme="minorHAnsi" w:cs="Arial"/>
          <w:b/>
          <w:bCs/>
          <w:color w:val="000000" w:themeColor="text1"/>
          <w:sz w:val="24"/>
          <w:szCs w:val="24"/>
          <w:lang w:eastAsia="en-CA"/>
        </w:rPr>
        <w:t>2019</w:t>
      </w:r>
    </w:p>
    <w:p w14:paraId="5762354D" w14:textId="00F514AC" w:rsidR="000759CA" w:rsidRPr="003711F5" w:rsidRDefault="000759CA" w:rsidP="000421A5">
      <w:pPr>
        <w:spacing w:after="120"/>
        <w:jc w:val="center"/>
        <w:rPr>
          <w:rFonts w:ascii="Arial" w:hAnsi="Arial" w:cs="Arial"/>
          <w:sz w:val="24"/>
          <w:szCs w:val="24"/>
        </w:rPr>
      </w:pPr>
      <w:r w:rsidRPr="008F4413">
        <w:rPr>
          <w:rFonts w:ascii="Arial" w:hAnsi="Arial" w:cs="Arial"/>
          <w:b/>
          <w:i/>
          <w:sz w:val="24"/>
          <w:szCs w:val="24"/>
        </w:rPr>
        <w:t>Authorship</w:t>
      </w:r>
      <w:r>
        <w:rPr>
          <w:rFonts w:ascii="Arial" w:hAnsi="Arial" w:cs="Arial"/>
          <w:b/>
          <w:i/>
          <w:sz w:val="24"/>
          <w:szCs w:val="24"/>
        </w:rPr>
        <w:t xml:space="preserve"> (Road Analysis)</w:t>
      </w:r>
      <w:r w:rsidRPr="008F4413">
        <w:rPr>
          <w:rFonts w:ascii="Arial" w:hAnsi="Arial" w:cs="Arial"/>
          <w:b/>
          <w:i/>
          <w:sz w:val="24"/>
          <w:szCs w:val="24"/>
        </w:rPr>
        <w:t>:</w:t>
      </w:r>
      <w:r>
        <w:rPr>
          <w:rFonts w:ascii="Arial" w:hAnsi="Arial" w:cs="Arial"/>
          <w:sz w:val="24"/>
          <w:szCs w:val="24"/>
        </w:rPr>
        <w:t xml:space="preserve">  </w:t>
      </w:r>
      <w:r w:rsidRPr="003711F5">
        <w:rPr>
          <w:rFonts w:ascii="Arial" w:hAnsi="Arial" w:cs="Arial"/>
          <w:sz w:val="24"/>
          <w:szCs w:val="24"/>
        </w:rPr>
        <w:t>John Boulanger</w:t>
      </w:r>
      <w:r>
        <w:rPr>
          <w:rFonts w:ascii="Arial" w:hAnsi="Arial" w:cs="Arial"/>
          <w:sz w:val="24"/>
          <w:szCs w:val="24"/>
          <w:vertAlign w:val="superscript"/>
        </w:rPr>
        <w:t>1</w:t>
      </w:r>
      <w:r w:rsidRPr="005F29BE">
        <w:rPr>
          <w:rFonts w:ascii="Arial" w:hAnsi="Arial" w:cs="Arial"/>
          <w:sz w:val="24"/>
          <w:szCs w:val="24"/>
        </w:rPr>
        <w:t xml:space="preserve">, </w:t>
      </w:r>
      <w:r w:rsidRPr="003711F5">
        <w:rPr>
          <w:rFonts w:ascii="Arial" w:hAnsi="Arial" w:cs="Arial"/>
          <w:sz w:val="24"/>
          <w:szCs w:val="24"/>
        </w:rPr>
        <w:t>Robin Kite</w:t>
      </w:r>
      <w:r>
        <w:rPr>
          <w:rFonts w:ascii="Arial" w:hAnsi="Arial" w:cs="Arial"/>
          <w:sz w:val="24"/>
          <w:szCs w:val="24"/>
          <w:vertAlign w:val="superscript"/>
        </w:rPr>
        <w:t>2</w:t>
      </w:r>
      <w:r w:rsidRPr="003711F5">
        <w:rPr>
          <w:rFonts w:ascii="Arial" w:hAnsi="Arial" w:cs="Arial"/>
          <w:sz w:val="24"/>
          <w:szCs w:val="24"/>
        </w:rPr>
        <w:t>, Mitch Campbell</w:t>
      </w:r>
      <w:r w:rsidRPr="003711F5">
        <w:rPr>
          <w:rFonts w:ascii="Arial" w:hAnsi="Arial" w:cs="Arial"/>
          <w:sz w:val="24"/>
          <w:szCs w:val="24"/>
          <w:vertAlign w:val="superscript"/>
        </w:rPr>
        <w:t>3</w:t>
      </w:r>
      <w:r w:rsidRPr="003711F5">
        <w:rPr>
          <w:rFonts w:ascii="Arial" w:hAnsi="Arial" w:cs="Arial"/>
          <w:sz w:val="24"/>
          <w:szCs w:val="24"/>
        </w:rPr>
        <w:t>, Jason Shaw</w:t>
      </w:r>
      <w:r>
        <w:rPr>
          <w:rFonts w:ascii="Arial" w:hAnsi="Arial" w:cs="Arial"/>
          <w:sz w:val="24"/>
          <w:szCs w:val="24"/>
          <w:vertAlign w:val="superscript"/>
        </w:rPr>
        <w:t>2</w:t>
      </w:r>
      <w:r w:rsidRPr="003711F5">
        <w:rPr>
          <w:rFonts w:ascii="Arial" w:hAnsi="Arial" w:cs="Arial"/>
          <w:sz w:val="24"/>
          <w:szCs w:val="24"/>
        </w:rPr>
        <w:t>, David Lee</w:t>
      </w:r>
      <w:r w:rsidRPr="003711F5">
        <w:rPr>
          <w:rFonts w:ascii="Arial" w:hAnsi="Arial" w:cs="Arial"/>
          <w:sz w:val="24"/>
          <w:szCs w:val="24"/>
          <w:vertAlign w:val="superscript"/>
        </w:rPr>
        <w:t>4</w:t>
      </w:r>
    </w:p>
    <w:p w14:paraId="3C3B371C" w14:textId="77777777" w:rsidR="000759CA" w:rsidRPr="00686CFA" w:rsidRDefault="000759CA" w:rsidP="000759CA">
      <w:pPr>
        <w:ind w:left="1134"/>
        <w:jc w:val="left"/>
        <w:rPr>
          <w:rFonts w:ascii="Arial" w:hAnsi="Arial" w:cs="Arial"/>
        </w:rPr>
      </w:pPr>
      <w:r>
        <w:rPr>
          <w:rFonts w:ascii="Arial" w:hAnsi="Arial" w:cs="Arial"/>
          <w:vertAlign w:val="superscript"/>
        </w:rPr>
        <w:t>1</w:t>
      </w:r>
      <w:r w:rsidRPr="00686CFA">
        <w:rPr>
          <w:rFonts w:ascii="Arial" w:hAnsi="Arial" w:cs="Arial"/>
        </w:rPr>
        <w:t>Integrated Ecological Research, 924 Innes, Nelson, B.C., V1L 5T2,</w:t>
      </w:r>
    </w:p>
    <w:p w14:paraId="46BE121A" w14:textId="77777777" w:rsidR="000759CA" w:rsidRPr="00686CFA" w:rsidRDefault="000759CA" w:rsidP="000759CA">
      <w:pPr>
        <w:tabs>
          <w:tab w:val="clear" w:pos="1134"/>
          <w:tab w:val="left" w:pos="1276"/>
        </w:tabs>
        <w:ind w:left="1276" w:hanging="142"/>
        <w:jc w:val="left"/>
        <w:rPr>
          <w:rFonts w:ascii="Arial" w:hAnsi="Arial" w:cs="Arial"/>
        </w:rPr>
      </w:pPr>
      <w:r>
        <w:rPr>
          <w:rFonts w:ascii="Arial" w:hAnsi="Arial" w:cs="Arial"/>
          <w:vertAlign w:val="superscript"/>
        </w:rPr>
        <w:t>2</w:t>
      </w:r>
      <w:r w:rsidRPr="00686CFA">
        <w:rPr>
          <w:rFonts w:ascii="Arial" w:hAnsi="Arial" w:cs="Arial"/>
        </w:rPr>
        <w:t xml:space="preserve">Caslys Consulting Ltd. Unit 10 -6782 </w:t>
      </w:r>
      <w:proofErr w:type="spellStart"/>
      <w:r w:rsidRPr="00686CFA">
        <w:rPr>
          <w:rFonts w:ascii="Arial" w:hAnsi="Arial" w:cs="Arial"/>
        </w:rPr>
        <w:t>Veyaness</w:t>
      </w:r>
      <w:proofErr w:type="spellEnd"/>
      <w:r w:rsidRPr="00686CFA">
        <w:rPr>
          <w:rFonts w:ascii="Arial" w:hAnsi="Arial" w:cs="Arial"/>
        </w:rPr>
        <w:t xml:space="preserve"> Road, </w:t>
      </w:r>
      <w:proofErr w:type="spellStart"/>
      <w:r w:rsidRPr="00686CFA">
        <w:rPr>
          <w:rFonts w:ascii="Arial" w:hAnsi="Arial" w:cs="Arial"/>
        </w:rPr>
        <w:t>Saanichton</w:t>
      </w:r>
      <w:proofErr w:type="spellEnd"/>
      <w:r w:rsidRPr="00686CFA">
        <w:rPr>
          <w:rFonts w:ascii="Arial" w:hAnsi="Arial" w:cs="Arial"/>
        </w:rPr>
        <w:t>, B.C., V8M 2C2</w:t>
      </w:r>
    </w:p>
    <w:p w14:paraId="04C93CA0" w14:textId="77777777" w:rsidR="000759CA" w:rsidRPr="00686CFA" w:rsidRDefault="000759CA" w:rsidP="000759CA">
      <w:pPr>
        <w:tabs>
          <w:tab w:val="clear" w:pos="1134"/>
          <w:tab w:val="left" w:pos="1276"/>
        </w:tabs>
        <w:ind w:left="1276" w:hanging="142"/>
        <w:jc w:val="left"/>
        <w:rPr>
          <w:rFonts w:ascii="Arial" w:hAnsi="Arial" w:cs="Arial"/>
        </w:rPr>
      </w:pPr>
      <w:r w:rsidRPr="00686CFA">
        <w:rPr>
          <w:rFonts w:ascii="Arial" w:hAnsi="Arial" w:cs="Arial"/>
          <w:vertAlign w:val="superscript"/>
        </w:rPr>
        <w:t>3</w:t>
      </w:r>
      <w:r w:rsidRPr="00686CFA">
        <w:rPr>
          <w:rFonts w:ascii="Arial" w:hAnsi="Arial" w:cs="Arial"/>
        </w:rPr>
        <w:t>Government of Nunavut, Environment Wildlife Research, PO Box 120, Arviat, NU, X0C 0E0</w:t>
      </w:r>
    </w:p>
    <w:p w14:paraId="37277D0C" w14:textId="77777777" w:rsidR="000759CA" w:rsidRPr="00686CFA" w:rsidRDefault="000759CA" w:rsidP="000759CA">
      <w:pPr>
        <w:ind w:left="1134"/>
        <w:jc w:val="left"/>
        <w:rPr>
          <w:rFonts w:ascii="Arial" w:hAnsi="Arial" w:cs="Arial"/>
        </w:rPr>
      </w:pPr>
      <w:r w:rsidRPr="00686CFA">
        <w:rPr>
          <w:rFonts w:ascii="Arial" w:hAnsi="Arial" w:cs="Arial"/>
          <w:vertAlign w:val="superscript"/>
        </w:rPr>
        <w:t>4</w:t>
      </w:r>
      <w:r w:rsidRPr="00686CFA">
        <w:rPr>
          <w:rFonts w:ascii="Arial" w:hAnsi="Arial" w:cs="Arial"/>
        </w:rPr>
        <w:t xml:space="preserve">Nunavut </w:t>
      </w:r>
      <w:proofErr w:type="spellStart"/>
      <w:r w:rsidRPr="00686CFA">
        <w:rPr>
          <w:rFonts w:ascii="Arial" w:hAnsi="Arial" w:cs="Arial"/>
        </w:rPr>
        <w:t>Tunngavik</w:t>
      </w:r>
      <w:proofErr w:type="spellEnd"/>
      <w:r w:rsidRPr="00686CFA">
        <w:rPr>
          <w:rFonts w:ascii="Arial" w:hAnsi="Arial" w:cs="Arial"/>
        </w:rPr>
        <w:t xml:space="preserve"> Incorporated, PO Box 280, Rankin Inlet, NU, X0C 0G0</w:t>
      </w:r>
    </w:p>
    <w:p w14:paraId="4A4F1840" w14:textId="77777777" w:rsidR="000759CA" w:rsidRPr="003711F5" w:rsidRDefault="000759CA" w:rsidP="00965AD7">
      <w:pPr>
        <w:tabs>
          <w:tab w:val="clear" w:pos="1134"/>
        </w:tabs>
        <w:spacing w:after="200" w:line="276" w:lineRule="auto"/>
        <w:jc w:val="center"/>
        <w:rPr>
          <w:rFonts w:ascii="Arial" w:hAnsi="Arial" w:cs="Arial"/>
          <w:sz w:val="24"/>
          <w:szCs w:val="24"/>
        </w:rPr>
      </w:pPr>
    </w:p>
    <w:p w14:paraId="1FC1C6BF" w14:textId="77777777" w:rsidR="00CE401D" w:rsidRPr="003711F5" w:rsidRDefault="00CE401D" w:rsidP="00327DB0">
      <w:pPr>
        <w:jc w:val="center"/>
        <w:rPr>
          <w:rFonts w:ascii="Arial" w:hAnsi="Arial" w:cs="Arial"/>
          <w:sz w:val="24"/>
          <w:szCs w:val="24"/>
        </w:rPr>
      </w:pPr>
    </w:p>
    <w:p w14:paraId="08AAC7F2" w14:textId="1C0F575E" w:rsidR="004310FD" w:rsidRPr="003711F5" w:rsidRDefault="005C6655" w:rsidP="00327DB0">
      <w:pPr>
        <w:jc w:val="center"/>
        <w:rPr>
          <w:rFonts w:ascii="Arial" w:hAnsi="Arial" w:cs="Arial"/>
          <w:sz w:val="24"/>
          <w:szCs w:val="24"/>
        </w:rPr>
      </w:pPr>
      <w:r w:rsidRPr="003711F5">
        <w:rPr>
          <w:rFonts w:ascii="Arial" w:hAnsi="Arial" w:cs="Arial"/>
          <w:sz w:val="24"/>
          <w:szCs w:val="24"/>
        </w:rPr>
        <w:t>Department of Environment, Wildlife Research S</w:t>
      </w:r>
      <w:r w:rsidR="00CE401D" w:rsidRPr="003711F5">
        <w:rPr>
          <w:rFonts w:ascii="Arial" w:hAnsi="Arial" w:cs="Arial"/>
          <w:sz w:val="24"/>
          <w:szCs w:val="24"/>
        </w:rPr>
        <w:t>ection</w:t>
      </w:r>
    </w:p>
    <w:p w14:paraId="228B210B" w14:textId="77777777" w:rsidR="008E13BE" w:rsidRPr="003711F5" w:rsidRDefault="005C6655" w:rsidP="00327DB0">
      <w:pPr>
        <w:jc w:val="center"/>
        <w:rPr>
          <w:rFonts w:ascii="Arial" w:hAnsi="Arial" w:cs="Arial"/>
          <w:sz w:val="24"/>
          <w:szCs w:val="24"/>
        </w:rPr>
      </w:pPr>
      <w:r w:rsidRPr="003711F5">
        <w:rPr>
          <w:rFonts w:ascii="Arial" w:hAnsi="Arial" w:cs="Arial"/>
          <w:sz w:val="24"/>
          <w:szCs w:val="24"/>
        </w:rPr>
        <w:t>Government of Nunavut</w:t>
      </w:r>
    </w:p>
    <w:p w14:paraId="4081BBAB" w14:textId="0BB29EF9" w:rsidR="005C6655" w:rsidRPr="003711F5" w:rsidRDefault="008E13BE" w:rsidP="00327DB0">
      <w:pPr>
        <w:jc w:val="center"/>
        <w:rPr>
          <w:rFonts w:ascii="Arial" w:hAnsi="Arial" w:cs="Arial"/>
          <w:sz w:val="24"/>
          <w:szCs w:val="24"/>
        </w:rPr>
      </w:pPr>
      <w:r w:rsidRPr="003711F5">
        <w:rPr>
          <w:rFonts w:ascii="Arial" w:hAnsi="Arial" w:cs="Arial"/>
          <w:sz w:val="24"/>
          <w:szCs w:val="24"/>
        </w:rPr>
        <w:t xml:space="preserve">PO Box 120, </w:t>
      </w:r>
      <w:r w:rsidR="00CE401D" w:rsidRPr="003711F5">
        <w:rPr>
          <w:rFonts w:ascii="Arial" w:hAnsi="Arial" w:cs="Arial"/>
          <w:sz w:val="24"/>
          <w:szCs w:val="24"/>
        </w:rPr>
        <w:t>Arviat</w:t>
      </w:r>
      <w:r w:rsidRPr="003711F5">
        <w:rPr>
          <w:rFonts w:ascii="Arial" w:hAnsi="Arial" w:cs="Arial"/>
          <w:sz w:val="24"/>
          <w:szCs w:val="24"/>
        </w:rPr>
        <w:t>, NU, X0C 0E0</w:t>
      </w:r>
    </w:p>
    <w:p w14:paraId="0A47327C" w14:textId="239B9357" w:rsidR="00327DB0" w:rsidRPr="003711F5" w:rsidRDefault="005C6655" w:rsidP="00327DB0">
      <w:pPr>
        <w:jc w:val="center"/>
        <w:rPr>
          <w:rFonts w:ascii="Arial" w:hAnsi="Arial" w:cs="Arial"/>
          <w:sz w:val="24"/>
          <w:szCs w:val="24"/>
        </w:rPr>
      </w:pPr>
      <w:r w:rsidRPr="003711F5">
        <w:rPr>
          <w:rFonts w:ascii="Arial" w:hAnsi="Arial" w:cs="Arial"/>
          <w:sz w:val="24"/>
          <w:szCs w:val="24"/>
        </w:rPr>
        <w:t>June 2019</w:t>
      </w:r>
    </w:p>
    <w:p w14:paraId="22500F7E" w14:textId="77777777" w:rsidR="00CE401D" w:rsidRPr="003711F5" w:rsidRDefault="00CE401D" w:rsidP="00203B06">
      <w:pPr>
        <w:jc w:val="center"/>
        <w:rPr>
          <w:rFonts w:ascii="Arial" w:hAnsi="Arial" w:cs="Arial"/>
          <w:sz w:val="24"/>
          <w:szCs w:val="24"/>
        </w:rPr>
      </w:pPr>
    </w:p>
    <w:p w14:paraId="746F0F11" w14:textId="77777777" w:rsidR="00CE401D" w:rsidRPr="003711F5" w:rsidRDefault="00CE401D" w:rsidP="00203B06">
      <w:pPr>
        <w:jc w:val="center"/>
        <w:rPr>
          <w:rFonts w:ascii="Arial" w:hAnsi="Arial" w:cs="Arial"/>
          <w:sz w:val="24"/>
          <w:szCs w:val="24"/>
        </w:rPr>
      </w:pPr>
    </w:p>
    <w:p w14:paraId="416567D3" w14:textId="6A4CE091" w:rsidR="00CE401D" w:rsidRPr="003711F5" w:rsidRDefault="00CE401D" w:rsidP="00CE401D">
      <w:pPr>
        <w:jc w:val="center"/>
        <w:rPr>
          <w:rFonts w:ascii="Arial" w:hAnsi="Arial" w:cs="Arial"/>
          <w:sz w:val="24"/>
          <w:szCs w:val="24"/>
        </w:rPr>
      </w:pPr>
      <w:r w:rsidRPr="003711F5">
        <w:rPr>
          <w:rFonts w:ascii="Arial" w:hAnsi="Arial" w:cs="Arial"/>
          <w:b/>
          <w:noProof/>
          <w:color w:val="FF0000"/>
          <w:sz w:val="24"/>
          <w:szCs w:val="24"/>
          <w:lang w:eastAsia="en-CA"/>
        </w:rPr>
        <w:drawing>
          <wp:inline distT="0" distB="0" distL="0" distR="0" wp14:anchorId="769223FC" wp14:editId="56CE5E80">
            <wp:extent cx="914400" cy="1155802"/>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logo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14400" cy="1155802"/>
                    </a:xfrm>
                    <a:prstGeom prst="rect">
                      <a:avLst/>
                    </a:prstGeom>
                  </pic:spPr>
                </pic:pic>
              </a:graphicData>
            </a:graphic>
          </wp:inline>
        </w:drawing>
      </w:r>
    </w:p>
    <w:p w14:paraId="0D9ADA94" w14:textId="41464F85" w:rsidR="00CE401D" w:rsidRPr="003711F5" w:rsidRDefault="00CE401D" w:rsidP="00DC760A">
      <w:pPr>
        <w:jc w:val="center"/>
        <w:rPr>
          <w:rFonts w:ascii="Arial" w:hAnsi="Arial" w:cs="Arial"/>
          <w:sz w:val="24"/>
          <w:szCs w:val="24"/>
        </w:rPr>
      </w:pPr>
      <w:r w:rsidRPr="003711F5">
        <w:rPr>
          <w:rFonts w:ascii="Arial" w:hAnsi="Arial" w:cs="Arial"/>
          <w:sz w:val="24"/>
          <w:szCs w:val="24"/>
        </w:rPr>
        <w:t>* The contents of this report are the sole responsibility of the authors</w:t>
      </w:r>
    </w:p>
    <w:p w14:paraId="0B4267F5" w14:textId="77777777" w:rsidR="00CE401D" w:rsidRPr="003711F5" w:rsidRDefault="00CE401D" w:rsidP="00CE401D">
      <w:pPr>
        <w:rPr>
          <w:rFonts w:ascii="Arial" w:hAnsi="Arial" w:cs="Arial"/>
          <w:sz w:val="24"/>
          <w:szCs w:val="24"/>
        </w:rPr>
        <w:sectPr w:rsidR="00CE401D" w:rsidRPr="003711F5" w:rsidSect="00563F85">
          <w:headerReference w:type="default" r:id="rId11"/>
          <w:footerReference w:type="default" r:id="rId12"/>
          <w:footerReference w:type="first" r:id="rId13"/>
          <w:pgSz w:w="12240" w:h="15840"/>
          <w:pgMar w:top="1440" w:right="1327" w:bottom="1440" w:left="1525" w:header="720" w:footer="340" w:gutter="0"/>
          <w:pgNumType w:start="5"/>
          <w:cols w:space="720"/>
          <w:titlePg/>
          <w:docGrid w:linePitch="272"/>
        </w:sectPr>
      </w:pPr>
    </w:p>
    <w:sdt>
      <w:sdtPr>
        <w:rPr>
          <w:rFonts w:asciiTheme="minorHAnsi" w:eastAsiaTheme="minorEastAsia" w:hAnsiTheme="minorHAnsi" w:cs="Arial"/>
          <w:sz w:val="24"/>
          <w:szCs w:val="24"/>
          <w:lang w:eastAsia="en-CA"/>
        </w:rPr>
        <w:id w:val="1811980436"/>
        <w:docPartObj>
          <w:docPartGallery w:val="Table of Contents"/>
          <w:docPartUnique/>
        </w:docPartObj>
      </w:sdtPr>
      <w:sdtEndPr>
        <w:rPr>
          <w:noProof/>
          <w:sz w:val="22"/>
        </w:rPr>
      </w:sdtEndPr>
      <w:sdtContent>
        <w:p w14:paraId="7A525EE8" w14:textId="77777777" w:rsidR="005205C3" w:rsidRPr="006A294E" w:rsidRDefault="005205C3" w:rsidP="005205C3">
          <w:pPr>
            <w:keepNext/>
            <w:keepLines/>
            <w:tabs>
              <w:tab w:val="clear" w:pos="1134"/>
            </w:tabs>
            <w:spacing w:before="240" w:line="259" w:lineRule="auto"/>
            <w:jc w:val="left"/>
            <w:rPr>
              <w:rFonts w:asciiTheme="majorHAnsi" w:eastAsiaTheme="majorEastAsia" w:hAnsiTheme="majorHAnsi" w:cstheme="majorBidi"/>
              <w:color w:val="000000" w:themeColor="text1"/>
              <w:sz w:val="32"/>
              <w:szCs w:val="32"/>
              <w:lang w:val="en-US" w:eastAsia="en-CA"/>
            </w:rPr>
          </w:pPr>
          <w:r w:rsidRPr="006A294E">
            <w:rPr>
              <w:rFonts w:asciiTheme="majorHAnsi" w:eastAsiaTheme="majorEastAsia" w:hAnsiTheme="majorHAnsi" w:cstheme="majorBidi"/>
              <w:color w:val="000000" w:themeColor="text1"/>
              <w:sz w:val="32"/>
              <w:szCs w:val="32"/>
              <w:lang w:val="en-US" w:eastAsia="en-CA"/>
            </w:rPr>
            <w:t>Contents</w:t>
          </w:r>
        </w:p>
        <w:p w14:paraId="13EC59B7" w14:textId="77777777" w:rsidR="0064370E" w:rsidRDefault="005205C3">
          <w:pPr>
            <w:pStyle w:val="TOC1"/>
            <w:rPr>
              <w:rFonts w:asciiTheme="minorHAnsi" w:eastAsiaTheme="minorEastAsia" w:hAnsiTheme="minorHAnsi" w:cstheme="minorBidi"/>
              <w:b w:val="0"/>
              <w:sz w:val="22"/>
              <w:szCs w:val="22"/>
              <w:lang w:eastAsia="en-CA"/>
            </w:rPr>
          </w:pPr>
          <w:r w:rsidRPr="006A294E">
            <w:rPr>
              <w:rFonts w:asciiTheme="minorHAnsi" w:eastAsiaTheme="minorEastAsia" w:hAnsiTheme="minorHAnsi" w:cs="Arial"/>
              <w:b w:val="0"/>
              <w:color w:val="000000" w:themeColor="text1"/>
              <w:sz w:val="22"/>
              <w:szCs w:val="24"/>
              <w:lang w:eastAsia="en-CA"/>
            </w:rPr>
            <w:fldChar w:fldCharType="begin"/>
          </w:r>
          <w:r w:rsidRPr="006A294E">
            <w:rPr>
              <w:rFonts w:asciiTheme="minorHAnsi" w:eastAsiaTheme="minorEastAsia" w:hAnsiTheme="minorHAnsi" w:cs="Arial"/>
              <w:b w:val="0"/>
              <w:color w:val="000000" w:themeColor="text1"/>
              <w:sz w:val="22"/>
              <w:szCs w:val="24"/>
              <w:lang w:eastAsia="en-CA"/>
            </w:rPr>
            <w:instrText xml:space="preserve"> TOC \o "1-3" \h \z \u </w:instrText>
          </w:r>
          <w:r w:rsidRPr="006A294E">
            <w:rPr>
              <w:rFonts w:asciiTheme="minorHAnsi" w:eastAsiaTheme="minorEastAsia" w:hAnsiTheme="minorHAnsi" w:cs="Arial"/>
              <w:b w:val="0"/>
              <w:color w:val="000000" w:themeColor="text1"/>
              <w:sz w:val="22"/>
              <w:szCs w:val="24"/>
              <w:lang w:eastAsia="en-CA"/>
            </w:rPr>
            <w:fldChar w:fldCharType="separate"/>
          </w:r>
          <w:hyperlink w:anchor="_Toc20411378" w:history="1">
            <w:r w:rsidR="0064370E" w:rsidRPr="00E652F7">
              <w:rPr>
                <w:rStyle w:val="Hyperlink"/>
                <w:rFonts w:cs="Arial"/>
                <w:caps/>
                <w:kern w:val="28"/>
                <w:lang w:val="en-029" w:eastAsia="en-CA"/>
              </w:rPr>
              <w:t>1.0</w:t>
            </w:r>
            <w:r w:rsidR="0064370E">
              <w:rPr>
                <w:rFonts w:asciiTheme="minorHAnsi" w:eastAsiaTheme="minorEastAsia" w:hAnsiTheme="minorHAnsi" w:cstheme="minorBidi"/>
                <w:b w:val="0"/>
                <w:sz w:val="22"/>
                <w:szCs w:val="22"/>
                <w:lang w:eastAsia="en-CA"/>
              </w:rPr>
              <w:tab/>
            </w:r>
            <w:r w:rsidR="0064370E" w:rsidRPr="00E652F7">
              <w:rPr>
                <w:rStyle w:val="Hyperlink"/>
                <w:rFonts w:cs="Arial"/>
                <w:caps/>
                <w:kern w:val="28"/>
                <w:lang w:val="en-029" w:eastAsia="en-CA"/>
              </w:rPr>
              <w:t>Abstract (Summary)</w:t>
            </w:r>
            <w:r w:rsidR="0064370E">
              <w:rPr>
                <w:webHidden/>
              </w:rPr>
              <w:tab/>
            </w:r>
            <w:r w:rsidR="0064370E">
              <w:rPr>
                <w:webHidden/>
              </w:rPr>
              <w:fldChar w:fldCharType="begin"/>
            </w:r>
            <w:r w:rsidR="0064370E">
              <w:rPr>
                <w:webHidden/>
              </w:rPr>
              <w:instrText xml:space="preserve"> PAGEREF _Toc20411378 \h </w:instrText>
            </w:r>
            <w:r w:rsidR="0064370E">
              <w:rPr>
                <w:webHidden/>
              </w:rPr>
            </w:r>
            <w:r w:rsidR="0064370E">
              <w:rPr>
                <w:webHidden/>
              </w:rPr>
              <w:fldChar w:fldCharType="separate"/>
            </w:r>
            <w:r w:rsidR="0064370E">
              <w:rPr>
                <w:webHidden/>
              </w:rPr>
              <w:t>1</w:t>
            </w:r>
            <w:r w:rsidR="0064370E">
              <w:rPr>
                <w:webHidden/>
              </w:rPr>
              <w:fldChar w:fldCharType="end"/>
            </w:r>
          </w:hyperlink>
        </w:p>
        <w:p w14:paraId="6D3A9027" w14:textId="77777777" w:rsidR="0064370E" w:rsidRDefault="00AB5676">
          <w:pPr>
            <w:pStyle w:val="TOC1"/>
            <w:rPr>
              <w:rFonts w:asciiTheme="minorHAnsi" w:eastAsiaTheme="minorEastAsia" w:hAnsiTheme="minorHAnsi" w:cstheme="minorBidi"/>
              <w:b w:val="0"/>
              <w:sz w:val="22"/>
              <w:szCs w:val="22"/>
              <w:lang w:eastAsia="en-CA"/>
            </w:rPr>
          </w:pPr>
          <w:hyperlink w:anchor="_Toc20411379" w:history="1">
            <w:r w:rsidR="0064370E" w:rsidRPr="00E652F7">
              <w:rPr>
                <w:rStyle w:val="Hyperlink"/>
                <w:rFonts w:cs="Arial"/>
                <w:caps/>
                <w:kern w:val="28"/>
                <w:lang w:val="en-029" w:eastAsia="en-CA"/>
              </w:rPr>
              <w:t>2.0</w:t>
            </w:r>
            <w:r w:rsidR="0064370E">
              <w:rPr>
                <w:rFonts w:asciiTheme="minorHAnsi" w:eastAsiaTheme="minorEastAsia" w:hAnsiTheme="minorHAnsi" w:cstheme="minorBidi"/>
                <w:b w:val="0"/>
                <w:sz w:val="22"/>
                <w:szCs w:val="22"/>
                <w:lang w:eastAsia="en-CA"/>
              </w:rPr>
              <w:tab/>
            </w:r>
            <w:r w:rsidR="0064370E" w:rsidRPr="00E652F7">
              <w:rPr>
                <w:rStyle w:val="Hyperlink"/>
                <w:rFonts w:cs="Arial"/>
                <w:caps/>
                <w:kern w:val="28"/>
                <w:lang w:val="en-029" w:eastAsia="en-CA"/>
              </w:rPr>
              <w:t>Objectives &amp; Introduction</w:t>
            </w:r>
            <w:r w:rsidR="0064370E">
              <w:rPr>
                <w:webHidden/>
              </w:rPr>
              <w:tab/>
            </w:r>
            <w:r w:rsidR="0064370E">
              <w:rPr>
                <w:webHidden/>
              </w:rPr>
              <w:fldChar w:fldCharType="begin"/>
            </w:r>
            <w:r w:rsidR="0064370E">
              <w:rPr>
                <w:webHidden/>
              </w:rPr>
              <w:instrText xml:space="preserve"> PAGEREF _Toc20411379 \h </w:instrText>
            </w:r>
            <w:r w:rsidR="0064370E">
              <w:rPr>
                <w:webHidden/>
              </w:rPr>
            </w:r>
            <w:r w:rsidR="0064370E">
              <w:rPr>
                <w:webHidden/>
              </w:rPr>
              <w:fldChar w:fldCharType="separate"/>
            </w:r>
            <w:r w:rsidR="0064370E">
              <w:rPr>
                <w:webHidden/>
              </w:rPr>
              <w:t>3</w:t>
            </w:r>
            <w:r w:rsidR="0064370E">
              <w:rPr>
                <w:webHidden/>
              </w:rPr>
              <w:fldChar w:fldCharType="end"/>
            </w:r>
          </w:hyperlink>
        </w:p>
        <w:p w14:paraId="7AB91DBA" w14:textId="77777777" w:rsidR="0064370E" w:rsidRDefault="00AB5676">
          <w:pPr>
            <w:pStyle w:val="TOC1"/>
            <w:rPr>
              <w:rFonts w:asciiTheme="minorHAnsi" w:eastAsiaTheme="minorEastAsia" w:hAnsiTheme="minorHAnsi" w:cstheme="minorBidi"/>
              <w:b w:val="0"/>
              <w:sz w:val="22"/>
              <w:szCs w:val="22"/>
              <w:lang w:eastAsia="en-CA"/>
            </w:rPr>
          </w:pPr>
          <w:hyperlink w:anchor="_Toc20411380" w:history="1">
            <w:r w:rsidR="0064370E" w:rsidRPr="00E652F7">
              <w:rPr>
                <w:rStyle w:val="Hyperlink"/>
                <w:rFonts w:cs="Arial"/>
                <w:caps/>
                <w:kern w:val="28"/>
                <w:lang w:val="en-029"/>
              </w:rPr>
              <w:t>3.0</w:t>
            </w:r>
            <w:r w:rsidR="0064370E">
              <w:rPr>
                <w:rFonts w:asciiTheme="minorHAnsi" w:eastAsiaTheme="minorEastAsia" w:hAnsiTheme="minorHAnsi" w:cstheme="minorBidi"/>
                <w:b w:val="0"/>
                <w:sz w:val="22"/>
                <w:szCs w:val="22"/>
                <w:lang w:eastAsia="en-CA"/>
              </w:rPr>
              <w:tab/>
            </w:r>
            <w:r w:rsidR="0064370E" w:rsidRPr="00E652F7">
              <w:rPr>
                <w:rStyle w:val="Hyperlink"/>
                <w:rFonts w:cs="Arial"/>
                <w:caps/>
                <w:kern w:val="28"/>
                <w:lang w:val="en-029"/>
              </w:rPr>
              <w:t>Study area</w:t>
            </w:r>
            <w:r w:rsidR="0064370E">
              <w:rPr>
                <w:webHidden/>
              </w:rPr>
              <w:tab/>
            </w:r>
            <w:r w:rsidR="0064370E">
              <w:rPr>
                <w:webHidden/>
              </w:rPr>
              <w:fldChar w:fldCharType="begin"/>
            </w:r>
            <w:r w:rsidR="0064370E">
              <w:rPr>
                <w:webHidden/>
              </w:rPr>
              <w:instrText xml:space="preserve"> PAGEREF _Toc20411380 \h </w:instrText>
            </w:r>
            <w:r w:rsidR="0064370E">
              <w:rPr>
                <w:webHidden/>
              </w:rPr>
            </w:r>
            <w:r w:rsidR="0064370E">
              <w:rPr>
                <w:webHidden/>
              </w:rPr>
              <w:fldChar w:fldCharType="separate"/>
            </w:r>
            <w:r w:rsidR="0064370E">
              <w:rPr>
                <w:webHidden/>
              </w:rPr>
              <w:t>4</w:t>
            </w:r>
            <w:r w:rsidR="0064370E">
              <w:rPr>
                <w:webHidden/>
              </w:rPr>
              <w:fldChar w:fldCharType="end"/>
            </w:r>
          </w:hyperlink>
        </w:p>
        <w:p w14:paraId="2AB668A0" w14:textId="77777777" w:rsidR="0064370E" w:rsidRDefault="00AB5676">
          <w:pPr>
            <w:pStyle w:val="TOC1"/>
            <w:rPr>
              <w:rFonts w:asciiTheme="minorHAnsi" w:eastAsiaTheme="minorEastAsia" w:hAnsiTheme="minorHAnsi" w:cstheme="minorBidi"/>
              <w:b w:val="0"/>
              <w:sz w:val="22"/>
              <w:szCs w:val="22"/>
              <w:lang w:eastAsia="en-CA"/>
            </w:rPr>
          </w:pPr>
          <w:hyperlink w:anchor="_Toc20411381" w:history="1">
            <w:r w:rsidR="0064370E" w:rsidRPr="00E652F7">
              <w:rPr>
                <w:rStyle w:val="Hyperlink"/>
                <w:rFonts w:cs="Arial"/>
                <w:caps/>
                <w:kern w:val="28"/>
                <w:lang w:val="en-029" w:eastAsia="en-CA"/>
              </w:rPr>
              <w:t>4.0</w:t>
            </w:r>
            <w:r w:rsidR="0064370E">
              <w:rPr>
                <w:rFonts w:asciiTheme="minorHAnsi" w:eastAsiaTheme="minorEastAsia" w:hAnsiTheme="minorHAnsi" w:cstheme="minorBidi"/>
                <w:b w:val="0"/>
                <w:sz w:val="22"/>
                <w:szCs w:val="22"/>
                <w:lang w:eastAsia="en-CA"/>
              </w:rPr>
              <w:tab/>
            </w:r>
            <w:r w:rsidR="0064370E" w:rsidRPr="00E652F7">
              <w:rPr>
                <w:rStyle w:val="Hyperlink"/>
                <w:rFonts w:cs="Arial"/>
                <w:caps/>
                <w:kern w:val="28"/>
                <w:lang w:val="en-029" w:eastAsia="en-CA"/>
              </w:rPr>
              <w:t>Methods</w:t>
            </w:r>
            <w:r w:rsidR="0064370E">
              <w:rPr>
                <w:webHidden/>
              </w:rPr>
              <w:tab/>
            </w:r>
            <w:r w:rsidR="0064370E">
              <w:rPr>
                <w:webHidden/>
              </w:rPr>
              <w:fldChar w:fldCharType="begin"/>
            </w:r>
            <w:r w:rsidR="0064370E">
              <w:rPr>
                <w:webHidden/>
              </w:rPr>
              <w:instrText xml:space="preserve"> PAGEREF _Toc20411381 \h </w:instrText>
            </w:r>
            <w:r w:rsidR="0064370E">
              <w:rPr>
                <w:webHidden/>
              </w:rPr>
            </w:r>
            <w:r w:rsidR="0064370E">
              <w:rPr>
                <w:webHidden/>
              </w:rPr>
              <w:fldChar w:fldCharType="separate"/>
            </w:r>
            <w:r w:rsidR="0064370E">
              <w:rPr>
                <w:webHidden/>
              </w:rPr>
              <w:t>8</w:t>
            </w:r>
            <w:r w:rsidR="0064370E">
              <w:rPr>
                <w:webHidden/>
              </w:rPr>
              <w:fldChar w:fldCharType="end"/>
            </w:r>
          </w:hyperlink>
        </w:p>
        <w:p w14:paraId="32D885F0" w14:textId="77777777" w:rsidR="0064370E" w:rsidRDefault="00AB5676">
          <w:pPr>
            <w:pStyle w:val="TOC2"/>
            <w:rPr>
              <w:rFonts w:asciiTheme="minorHAnsi" w:eastAsiaTheme="minorEastAsia" w:hAnsiTheme="minorHAnsi" w:cstheme="minorBidi"/>
              <w:color w:val="auto"/>
              <w:sz w:val="22"/>
              <w:szCs w:val="22"/>
              <w:lang w:eastAsia="en-CA"/>
            </w:rPr>
          </w:pPr>
          <w:hyperlink w:anchor="_Toc20411382" w:history="1">
            <w:r w:rsidR="0064370E" w:rsidRPr="00E652F7">
              <w:rPr>
                <w:rStyle w:val="Hyperlink"/>
                <w:rFonts w:ascii="Arial" w:hAnsi="Arial" w:cs="Arial"/>
                <w:lang w:eastAsia="en-CA"/>
              </w:rPr>
              <w:t>4.1</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lang w:eastAsia="en-CA"/>
              </w:rPr>
              <w:t>Telemetry and Classification Studies</w:t>
            </w:r>
            <w:r w:rsidR="0064370E">
              <w:rPr>
                <w:webHidden/>
              </w:rPr>
              <w:tab/>
            </w:r>
            <w:r w:rsidR="0064370E">
              <w:rPr>
                <w:webHidden/>
              </w:rPr>
              <w:fldChar w:fldCharType="begin"/>
            </w:r>
            <w:r w:rsidR="0064370E">
              <w:rPr>
                <w:webHidden/>
              </w:rPr>
              <w:instrText xml:space="preserve"> PAGEREF _Toc20411382 \h </w:instrText>
            </w:r>
            <w:r w:rsidR="0064370E">
              <w:rPr>
                <w:webHidden/>
              </w:rPr>
            </w:r>
            <w:r w:rsidR="0064370E">
              <w:rPr>
                <w:webHidden/>
              </w:rPr>
              <w:fldChar w:fldCharType="separate"/>
            </w:r>
            <w:r w:rsidR="0064370E">
              <w:rPr>
                <w:webHidden/>
              </w:rPr>
              <w:t>8</w:t>
            </w:r>
            <w:r w:rsidR="0064370E">
              <w:rPr>
                <w:webHidden/>
              </w:rPr>
              <w:fldChar w:fldCharType="end"/>
            </w:r>
          </w:hyperlink>
        </w:p>
        <w:p w14:paraId="37970A6D" w14:textId="77777777" w:rsidR="0064370E" w:rsidRDefault="00AB5676">
          <w:pPr>
            <w:pStyle w:val="TOC2"/>
            <w:rPr>
              <w:rFonts w:asciiTheme="minorHAnsi" w:eastAsiaTheme="minorEastAsia" w:hAnsiTheme="minorHAnsi" w:cstheme="minorBidi"/>
              <w:color w:val="auto"/>
              <w:sz w:val="22"/>
              <w:szCs w:val="22"/>
              <w:lang w:eastAsia="en-CA"/>
            </w:rPr>
          </w:pPr>
          <w:hyperlink w:anchor="_Toc20411383" w:history="1">
            <w:r w:rsidR="0064370E" w:rsidRPr="00E652F7">
              <w:rPr>
                <w:rStyle w:val="Hyperlink"/>
                <w:rFonts w:ascii="Arial" w:eastAsiaTheme="minorHAnsi" w:hAnsi="Arial" w:cs="Arial"/>
                <w:b/>
                <w:lang w:val="en-029" w:eastAsia="en-CA"/>
              </w:rPr>
              <w:t>4.2</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eastAsiaTheme="minorHAnsi" w:hAnsi="Arial" w:cs="Arial"/>
                <w:b/>
                <w:lang w:val="en-029" w:eastAsia="en-CA"/>
              </w:rPr>
              <w:t>Regression analyses</w:t>
            </w:r>
            <w:r w:rsidR="0064370E">
              <w:rPr>
                <w:webHidden/>
              </w:rPr>
              <w:tab/>
            </w:r>
            <w:r w:rsidR="0064370E">
              <w:rPr>
                <w:webHidden/>
              </w:rPr>
              <w:fldChar w:fldCharType="begin"/>
            </w:r>
            <w:r w:rsidR="0064370E">
              <w:rPr>
                <w:webHidden/>
              </w:rPr>
              <w:instrText xml:space="preserve"> PAGEREF _Toc20411383 \h </w:instrText>
            </w:r>
            <w:r w:rsidR="0064370E">
              <w:rPr>
                <w:webHidden/>
              </w:rPr>
            </w:r>
            <w:r w:rsidR="0064370E">
              <w:rPr>
                <w:webHidden/>
              </w:rPr>
              <w:fldChar w:fldCharType="separate"/>
            </w:r>
            <w:r w:rsidR="0064370E">
              <w:rPr>
                <w:webHidden/>
              </w:rPr>
              <w:t>9</w:t>
            </w:r>
            <w:r w:rsidR="0064370E">
              <w:rPr>
                <w:webHidden/>
              </w:rPr>
              <w:fldChar w:fldCharType="end"/>
            </w:r>
          </w:hyperlink>
        </w:p>
        <w:p w14:paraId="3877C0F4" w14:textId="77777777" w:rsidR="0064370E" w:rsidRDefault="00AB5676">
          <w:pPr>
            <w:pStyle w:val="TOC3"/>
            <w:rPr>
              <w:rFonts w:asciiTheme="minorHAnsi" w:eastAsiaTheme="minorEastAsia" w:hAnsiTheme="minorHAnsi" w:cstheme="minorBidi"/>
              <w:sz w:val="22"/>
              <w:szCs w:val="22"/>
              <w:lang w:eastAsia="en-CA"/>
            </w:rPr>
          </w:pPr>
          <w:hyperlink w:anchor="_Toc20411384" w:history="1">
            <w:r w:rsidR="0064370E" w:rsidRPr="00E652F7">
              <w:rPr>
                <w:rStyle w:val="Hyperlink"/>
                <w:rFonts w:ascii="Arial" w:eastAsiaTheme="minorHAnsi" w:hAnsi="Arial" w:cs="Arial"/>
                <w:b/>
                <w:i/>
                <w:lang w:val="en-029" w:eastAsia="en-CA"/>
              </w:rPr>
              <w:t>4.2.1</w:t>
            </w:r>
            <w:r w:rsidR="0064370E">
              <w:rPr>
                <w:rFonts w:asciiTheme="minorHAnsi" w:eastAsiaTheme="minorEastAsia" w:hAnsiTheme="minorHAnsi" w:cstheme="minorBidi"/>
                <w:sz w:val="22"/>
                <w:szCs w:val="22"/>
                <w:lang w:eastAsia="en-CA"/>
              </w:rPr>
              <w:tab/>
            </w:r>
            <w:r w:rsidR="0064370E" w:rsidRPr="00E652F7">
              <w:rPr>
                <w:rStyle w:val="Hyperlink"/>
                <w:rFonts w:ascii="Arial" w:eastAsiaTheme="minorHAnsi" w:hAnsi="Arial" w:cs="Arial"/>
                <w:b/>
                <w:i/>
                <w:lang w:val="en-029" w:eastAsia="en-CA"/>
              </w:rPr>
              <w:t>Rationale</w:t>
            </w:r>
            <w:r w:rsidR="0064370E">
              <w:rPr>
                <w:webHidden/>
              </w:rPr>
              <w:tab/>
            </w:r>
            <w:r w:rsidR="0064370E">
              <w:rPr>
                <w:webHidden/>
              </w:rPr>
              <w:fldChar w:fldCharType="begin"/>
            </w:r>
            <w:r w:rsidR="0064370E">
              <w:rPr>
                <w:webHidden/>
              </w:rPr>
              <w:instrText xml:space="preserve"> PAGEREF _Toc20411384 \h </w:instrText>
            </w:r>
            <w:r w:rsidR="0064370E">
              <w:rPr>
                <w:webHidden/>
              </w:rPr>
            </w:r>
            <w:r w:rsidR="0064370E">
              <w:rPr>
                <w:webHidden/>
              </w:rPr>
              <w:fldChar w:fldCharType="separate"/>
            </w:r>
            <w:r w:rsidR="0064370E">
              <w:rPr>
                <w:webHidden/>
              </w:rPr>
              <w:t>9</w:t>
            </w:r>
            <w:r w:rsidR="0064370E">
              <w:rPr>
                <w:webHidden/>
              </w:rPr>
              <w:fldChar w:fldCharType="end"/>
            </w:r>
          </w:hyperlink>
        </w:p>
        <w:p w14:paraId="653223CF" w14:textId="77777777" w:rsidR="0064370E" w:rsidRDefault="00AB5676">
          <w:pPr>
            <w:pStyle w:val="TOC3"/>
            <w:rPr>
              <w:rFonts w:asciiTheme="minorHAnsi" w:eastAsiaTheme="minorEastAsia" w:hAnsiTheme="minorHAnsi" w:cstheme="minorBidi"/>
              <w:sz w:val="22"/>
              <w:szCs w:val="22"/>
              <w:lang w:eastAsia="en-CA"/>
            </w:rPr>
          </w:pPr>
          <w:hyperlink w:anchor="_Toc20411385" w:history="1">
            <w:r w:rsidR="0064370E" w:rsidRPr="00E652F7">
              <w:rPr>
                <w:rStyle w:val="Hyperlink"/>
                <w:rFonts w:ascii="Arial" w:eastAsiaTheme="minorHAnsi" w:hAnsi="Arial" w:cs="Arial"/>
                <w:b/>
                <w:i/>
                <w:lang w:val="en-029" w:eastAsia="en-CA"/>
              </w:rPr>
              <w:t>4.2.2</w:t>
            </w:r>
            <w:r w:rsidR="0064370E">
              <w:rPr>
                <w:rFonts w:asciiTheme="minorHAnsi" w:eastAsiaTheme="minorEastAsia" w:hAnsiTheme="minorHAnsi" w:cstheme="minorBidi"/>
                <w:sz w:val="22"/>
                <w:szCs w:val="22"/>
                <w:lang w:eastAsia="en-CA"/>
              </w:rPr>
              <w:tab/>
            </w:r>
            <w:r w:rsidR="0064370E" w:rsidRPr="00E652F7">
              <w:rPr>
                <w:rStyle w:val="Hyperlink"/>
                <w:rFonts w:ascii="Arial" w:eastAsiaTheme="minorHAnsi" w:hAnsi="Arial" w:cs="Arial"/>
                <w:b/>
                <w:i/>
                <w:lang w:val="en-029" w:eastAsia="en-CA"/>
              </w:rPr>
              <w:t>Regression Covariates</w:t>
            </w:r>
            <w:r w:rsidR="0064370E">
              <w:rPr>
                <w:webHidden/>
              </w:rPr>
              <w:tab/>
            </w:r>
            <w:r w:rsidR="0064370E">
              <w:rPr>
                <w:webHidden/>
              </w:rPr>
              <w:fldChar w:fldCharType="begin"/>
            </w:r>
            <w:r w:rsidR="0064370E">
              <w:rPr>
                <w:webHidden/>
              </w:rPr>
              <w:instrText xml:space="preserve"> PAGEREF _Toc20411385 \h </w:instrText>
            </w:r>
            <w:r w:rsidR="0064370E">
              <w:rPr>
                <w:webHidden/>
              </w:rPr>
            </w:r>
            <w:r w:rsidR="0064370E">
              <w:rPr>
                <w:webHidden/>
              </w:rPr>
              <w:fldChar w:fldCharType="separate"/>
            </w:r>
            <w:r w:rsidR="0064370E">
              <w:rPr>
                <w:webHidden/>
              </w:rPr>
              <w:t>10</w:t>
            </w:r>
            <w:r w:rsidR="0064370E">
              <w:rPr>
                <w:webHidden/>
              </w:rPr>
              <w:fldChar w:fldCharType="end"/>
            </w:r>
          </w:hyperlink>
        </w:p>
        <w:p w14:paraId="4F94ADDD" w14:textId="77777777" w:rsidR="0064370E" w:rsidRDefault="00AB5676">
          <w:pPr>
            <w:pStyle w:val="TOC3"/>
            <w:rPr>
              <w:rFonts w:asciiTheme="minorHAnsi" w:eastAsiaTheme="minorEastAsia" w:hAnsiTheme="minorHAnsi" w:cstheme="minorBidi"/>
              <w:sz w:val="22"/>
              <w:szCs w:val="22"/>
              <w:lang w:eastAsia="en-CA"/>
            </w:rPr>
          </w:pPr>
          <w:hyperlink w:anchor="_Toc20411386" w:history="1">
            <w:r w:rsidR="0064370E" w:rsidRPr="00E652F7">
              <w:rPr>
                <w:rStyle w:val="Hyperlink"/>
                <w:rFonts w:ascii="Arial" w:eastAsiaTheme="minorHAnsi" w:hAnsi="Arial" w:cs="Arial"/>
                <w:b/>
                <w:i/>
                <w:lang w:val="en-029" w:eastAsia="en-CA"/>
              </w:rPr>
              <w:t>4.2.3</w:t>
            </w:r>
            <w:r w:rsidR="0064370E">
              <w:rPr>
                <w:rFonts w:asciiTheme="minorHAnsi" w:eastAsiaTheme="minorEastAsia" w:hAnsiTheme="minorHAnsi" w:cstheme="minorBidi"/>
                <w:sz w:val="22"/>
                <w:szCs w:val="22"/>
                <w:lang w:eastAsia="en-CA"/>
              </w:rPr>
              <w:tab/>
            </w:r>
            <w:r w:rsidR="0064370E" w:rsidRPr="00E652F7">
              <w:rPr>
                <w:rStyle w:val="Hyperlink"/>
                <w:rFonts w:ascii="Arial" w:eastAsiaTheme="minorHAnsi" w:hAnsi="Arial" w:cs="Arial"/>
                <w:b/>
                <w:i/>
                <w:lang w:val="en-029" w:eastAsia="en-CA"/>
              </w:rPr>
              <w:t>Data Processing</w:t>
            </w:r>
            <w:r w:rsidR="0064370E">
              <w:rPr>
                <w:webHidden/>
              </w:rPr>
              <w:tab/>
            </w:r>
            <w:r w:rsidR="0064370E">
              <w:rPr>
                <w:webHidden/>
              </w:rPr>
              <w:fldChar w:fldCharType="begin"/>
            </w:r>
            <w:r w:rsidR="0064370E">
              <w:rPr>
                <w:webHidden/>
              </w:rPr>
              <w:instrText xml:space="preserve"> PAGEREF _Toc20411386 \h </w:instrText>
            </w:r>
            <w:r w:rsidR="0064370E">
              <w:rPr>
                <w:webHidden/>
              </w:rPr>
            </w:r>
            <w:r w:rsidR="0064370E">
              <w:rPr>
                <w:webHidden/>
              </w:rPr>
              <w:fldChar w:fldCharType="separate"/>
            </w:r>
            <w:r w:rsidR="0064370E">
              <w:rPr>
                <w:webHidden/>
              </w:rPr>
              <w:t>12</w:t>
            </w:r>
            <w:r w:rsidR="0064370E">
              <w:rPr>
                <w:webHidden/>
              </w:rPr>
              <w:fldChar w:fldCharType="end"/>
            </w:r>
          </w:hyperlink>
        </w:p>
        <w:p w14:paraId="15DEE62F" w14:textId="77777777" w:rsidR="0064370E" w:rsidRDefault="00AB5676">
          <w:pPr>
            <w:pStyle w:val="TOC3"/>
            <w:rPr>
              <w:rFonts w:asciiTheme="minorHAnsi" w:eastAsiaTheme="minorEastAsia" w:hAnsiTheme="minorHAnsi" w:cstheme="minorBidi"/>
              <w:sz w:val="22"/>
              <w:szCs w:val="22"/>
              <w:lang w:eastAsia="en-CA"/>
            </w:rPr>
          </w:pPr>
          <w:hyperlink w:anchor="_Toc20411387" w:history="1">
            <w:r w:rsidR="0064370E" w:rsidRPr="00E652F7">
              <w:rPr>
                <w:rStyle w:val="Hyperlink"/>
                <w:rFonts w:ascii="Arial" w:hAnsi="Arial" w:cs="Arial"/>
                <w:b/>
                <w:i/>
                <w:lang w:val="en-029" w:eastAsia="en-CA"/>
              </w:rPr>
              <w:t>4.2.4</w:t>
            </w:r>
            <w:r w:rsidR="0064370E">
              <w:rPr>
                <w:rFonts w:asciiTheme="minorHAnsi" w:eastAsiaTheme="minorEastAsia" w:hAnsiTheme="minorHAnsi" w:cstheme="minorBidi"/>
                <w:sz w:val="22"/>
                <w:szCs w:val="22"/>
                <w:lang w:eastAsia="en-CA"/>
              </w:rPr>
              <w:tab/>
            </w:r>
            <w:r w:rsidR="0064370E" w:rsidRPr="00E652F7">
              <w:rPr>
                <w:rStyle w:val="Hyperlink"/>
                <w:rFonts w:ascii="Arial" w:hAnsi="Arial" w:cs="Arial"/>
                <w:b/>
                <w:i/>
                <w:lang w:val="en-029" w:eastAsia="en-CA"/>
              </w:rPr>
              <w:t>Regression analyses</w:t>
            </w:r>
            <w:r w:rsidR="0064370E">
              <w:rPr>
                <w:webHidden/>
              </w:rPr>
              <w:tab/>
            </w:r>
            <w:r w:rsidR="0064370E">
              <w:rPr>
                <w:webHidden/>
              </w:rPr>
              <w:fldChar w:fldCharType="begin"/>
            </w:r>
            <w:r w:rsidR="0064370E">
              <w:rPr>
                <w:webHidden/>
              </w:rPr>
              <w:instrText xml:space="preserve"> PAGEREF _Toc20411387 \h </w:instrText>
            </w:r>
            <w:r w:rsidR="0064370E">
              <w:rPr>
                <w:webHidden/>
              </w:rPr>
            </w:r>
            <w:r w:rsidR="0064370E">
              <w:rPr>
                <w:webHidden/>
              </w:rPr>
              <w:fldChar w:fldCharType="separate"/>
            </w:r>
            <w:r w:rsidR="0064370E">
              <w:rPr>
                <w:webHidden/>
              </w:rPr>
              <w:t>13</w:t>
            </w:r>
            <w:r w:rsidR="0064370E">
              <w:rPr>
                <w:webHidden/>
              </w:rPr>
              <w:fldChar w:fldCharType="end"/>
            </w:r>
          </w:hyperlink>
        </w:p>
        <w:p w14:paraId="233145F5" w14:textId="77777777" w:rsidR="0064370E" w:rsidRDefault="00AB5676">
          <w:pPr>
            <w:pStyle w:val="TOC2"/>
            <w:rPr>
              <w:rFonts w:asciiTheme="minorHAnsi" w:eastAsiaTheme="minorEastAsia" w:hAnsiTheme="minorHAnsi" w:cstheme="minorBidi"/>
              <w:color w:val="auto"/>
              <w:sz w:val="22"/>
              <w:szCs w:val="22"/>
              <w:lang w:eastAsia="en-CA"/>
            </w:rPr>
          </w:pPr>
          <w:hyperlink w:anchor="_Toc20411388" w:history="1">
            <w:r w:rsidR="0064370E" w:rsidRPr="00E652F7">
              <w:rPr>
                <w:rStyle w:val="Hyperlink"/>
                <w:rFonts w:ascii="Arial" w:eastAsiaTheme="minorHAnsi" w:hAnsi="Arial" w:cs="Arial"/>
                <w:b/>
                <w:lang w:val="en-029" w:eastAsia="en-CA"/>
              </w:rPr>
              <w:t>4.3</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eastAsiaTheme="minorHAnsi" w:hAnsi="Arial" w:cs="Arial"/>
                <w:b/>
                <w:lang w:val="en-029" w:eastAsia="en-CA"/>
              </w:rPr>
              <w:t>Biased-Correlated Random Walk</w:t>
            </w:r>
            <w:r w:rsidR="0064370E">
              <w:rPr>
                <w:webHidden/>
              </w:rPr>
              <w:tab/>
            </w:r>
            <w:r w:rsidR="0064370E">
              <w:rPr>
                <w:webHidden/>
              </w:rPr>
              <w:fldChar w:fldCharType="begin"/>
            </w:r>
            <w:r w:rsidR="0064370E">
              <w:rPr>
                <w:webHidden/>
              </w:rPr>
              <w:instrText xml:space="preserve"> PAGEREF _Toc20411388 \h </w:instrText>
            </w:r>
            <w:r w:rsidR="0064370E">
              <w:rPr>
                <w:webHidden/>
              </w:rPr>
            </w:r>
            <w:r w:rsidR="0064370E">
              <w:rPr>
                <w:webHidden/>
              </w:rPr>
              <w:fldChar w:fldCharType="separate"/>
            </w:r>
            <w:r w:rsidR="0064370E">
              <w:rPr>
                <w:webHidden/>
              </w:rPr>
              <w:t>15</w:t>
            </w:r>
            <w:r w:rsidR="0064370E">
              <w:rPr>
                <w:webHidden/>
              </w:rPr>
              <w:fldChar w:fldCharType="end"/>
            </w:r>
          </w:hyperlink>
        </w:p>
        <w:p w14:paraId="34559A47" w14:textId="77777777" w:rsidR="0064370E" w:rsidRDefault="00AB5676">
          <w:pPr>
            <w:pStyle w:val="TOC3"/>
            <w:rPr>
              <w:rFonts w:asciiTheme="minorHAnsi" w:eastAsiaTheme="minorEastAsia" w:hAnsiTheme="minorHAnsi" w:cstheme="minorBidi"/>
              <w:sz w:val="22"/>
              <w:szCs w:val="22"/>
              <w:lang w:eastAsia="en-CA"/>
            </w:rPr>
          </w:pPr>
          <w:hyperlink w:anchor="_Toc20411389" w:history="1">
            <w:r w:rsidR="0064370E" w:rsidRPr="00E652F7">
              <w:rPr>
                <w:rStyle w:val="Hyperlink"/>
                <w:rFonts w:ascii="Arial" w:eastAsiaTheme="minorHAnsi" w:hAnsi="Arial" w:cs="Arial"/>
                <w:b/>
                <w:i/>
                <w:lang w:val="en-029" w:eastAsia="en-CA"/>
              </w:rPr>
              <w:t>4.3.1</w:t>
            </w:r>
            <w:r w:rsidR="0064370E">
              <w:rPr>
                <w:rFonts w:asciiTheme="minorHAnsi" w:eastAsiaTheme="minorEastAsia" w:hAnsiTheme="minorHAnsi" w:cstheme="minorBidi"/>
                <w:sz w:val="22"/>
                <w:szCs w:val="22"/>
                <w:lang w:eastAsia="en-CA"/>
              </w:rPr>
              <w:tab/>
            </w:r>
            <w:r w:rsidR="0064370E" w:rsidRPr="00E652F7">
              <w:rPr>
                <w:rStyle w:val="Hyperlink"/>
                <w:rFonts w:ascii="Arial" w:eastAsiaTheme="minorHAnsi" w:hAnsi="Arial" w:cs="Arial"/>
                <w:b/>
                <w:i/>
                <w:lang w:val="en-029" w:eastAsia="en-CA"/>
              </w:rPr>
              <w:t>Variation in Individual Movements</w:t>
            </w:r>
            <w:r w:rsidR="0064370E">
              <w:rPr>
                <w:webHidden/>
              </w:rPr>
              <w:tab/>
            </w:r>
            <w:r w:rsidR="0064370E">
              <w:rPr>
                <w:webHidden/>
              </w:rPr>
              <w:fldChar w:fldCharType="begin"/>
            </w:r>
            <w:r w:rsidR="0064370E">
              <w:rPr>
                <w:webHidden/>
              </w:rPr>
              <w:instrText xml:space="preserve"> PAGEREF _Toc20411389 \h </w:instrText>
            </w:r>
            <w:r w:rsidR="0064370E">
              <w:rPr>
                <w:webHidden/>
              </w:rPr>
            </w:r>
            <w:r w:rsidR="0064370E">
              <w:rPr>
                <w:webHidden/>
              </w:rPr>
              <w:fldChar w:fldCharType="separate"/>
            </w:r>
            <w:r w:rsidR="0064370E">
              <w:rPr>
                <w:webHidden/>
              </w:rPr>
              <w:t>15</w:t>
            </w:r>
            <w:r w:rsidR="0064370E">
              <w:rPr>
                <w:webHidden/>
              </w:rPr>
              <w:fldChar w:fldCharType="end"/>
            </w:r>
          </w:hyperlink>
        </w:p>
        <w:p w14:paraId="530C5A34" w14:textId="77777777" w:rsidR="0064370E" w:rsidRDefault="00AB5676">
          <w:pPr>
            <w:pStyle w:val="TOC3"/>
            <w:rPr>
              <w:rFonts w:asciiTheme="minorHAnsi" w:eastAsiaTheme="minorEastAsia" w:hAnsiTheme="minorHAnsi" w:cstheme="minorBidi"/>
              <w:sz w:val="22"/>
              <w:szCs w:val="22"/>
              <w:lang w:eastAsia="en-CA"/>
            </w:rPr>
          </w:pPr>
          <w:hyperlink w:anchor="_Toc20411390" w:history="1">
            <w:r w:rsidR="0064370E" w:rsidRPr="00E652F7">
              <w:rPr>
                <w:rStyle w:val="Hyperlink"/>
                <w:rFonts w:ascii="Arial" w:eastAsiaTheme="minorHAnsi" w:hAnsi="Arial" w:cs="Arial"/>
                <w:b/>
                <w:i/>
                <w:lang w:val="en-029" w:eastAsia="en-CA"/>
              </w:rPr>
              <w:t>4.3.2</w:t>
            </w:r>
            <w:r w:rsidR="0064370E">
              <w:rPr>
                <w:rFonts w:asciiTheme="minorHAnsi" w:eastAsiaTheme="minorEastAsia" w:hAnsiTheme="minorHAnsi" w:cstheme="minorBidi"/>
                <w:sz w:val="22"/>
                <w:szCs w:val="22"/>
                <w:lang w:eastAsia="en-CA"/>
              </w:rPr>
              <w:tab/>
            </w:r>
            <w:r w:rsidR="0064370E" w:rsidRPr="00E652F7">
              <w:rPr>
                <w:rStyle w:val="Hyperlink"/>
                <w:rFonts w:ascii="Arial" w:eastAsiaTheme="minorHAnsi" w:hAnsi="Arial" w:cs="Arial"/>
                <w:b/>
                <w:i/>
                <w:lang w:val="en-029" w:eastAsia="en-CA"/>
              </w:rPr>
              <w:t>Data Processing</w:t>
            </w:r>
            <w:r w:rsidR="0064370E">
              <w:rPr>
                <w:webHidden/>
              </w:rPr>
              <w:tab/>
            </w:r>
            <w:r w:rsidR="0064370E">
              <w:rPr>
                <w:webHidden/>
              </w:rPr>
              <w:fldChar w:fldCharType="begin"/>
            </w:r>
            <w:r w:rsidR="0064370E">
              <w:rPr>
                <w:webHidden/>
              </w:rPr>
              <w:instrText xml:space="preserve"> PAGEREF _Toc20411390 \h </w:instrText>
            </w:r>
            <w:r w:rsidR="0064370E">
              <w:rPr>
                <w:webHidden/>
              </w:rPr>
            </w:r>
            <w:r w:rsidR="0064370E">
              <w:rPr>
                <w:webHidden/>
              </w:rPr>
              <w:fldChar w:fldCharType="separate"/>
            </w:r>
            <w:r w:rsidR="0064370E">
              <w:rPr>
                <w:webHidden/>
              </w:rPr>
              <w:t>15</w:t>
            </w:r>
            <w:r w:rsidR="0064370E">
              <w:rPr>
                <w:webHidden/>
              </w:rPr>
              <w:fldChar w:fldCharType="end"/>
            </w:r>
          </w:hyperlink>
        </w:p>
        <w:p w14:paraId="1BED5083" w14:textId="77777777" w:rsidR="0064370E" w:rsidRDefault="00AB5676">
          <w:pPr>
            <w:pStyle w:val="TOC3"/>
            <w:rPr>
              <w:rFonts w:asciiTheme="minorHAnsi" w:eastAsiaTheme="minorEastAsia" w:hAnsiTheme="minorHAnsi" w:cstheme="minorBidi"/>
              <w:sz w:val="22"/>
              <w:szCs w:val="22"/>
              <w:lang w:eastAsia="en-CA"/>
            </w:rPr>
          </w:pPr>
          <w:hyperlink w:anchor="_Toc20411391" w:history="1">
            <w:r w:rsidR="0064370E" w:rsidRPr="00E652F7">
              <w:rPr>
                <w:rStyle w:val="Hyperlink"/>
                <w:rFonts w:ascii="Arial" w:eastAsiaTheme="minorHAnsi" w:hAnsi="Arial" w:cs="Arial"/>
                <w:b/>
                <w:i/>
                <w:lang w:val="en-029" w:eastAsia="en-CA"/>
              </w:rPr>
              <w:t>4.3.3</w:t>
            </w:r>
            <w:r w:rsidR="0064370E">
              <w:rPr>
                <w:rFonts w:asciiTheme="minorHAnsi" w:eastAsiaTheme="minorEastAsia" w:hAnsiTheme="minorHAnsi" w:cstheme="minorBidi"/>
                <w:sz w:val="22"/>
                <w:szCs w:val="22"/>
                <w:lang w:eastAsia="en-CA"/>
              </w:rPr>
              <w:tab/>
            </w:r>
            <w:r w:rsidR="0064370E" w:rsidRPr="00E652F7">
              <w:rPr>
                <w:rStyle w:val="Hyperlink"/>
                <w:rFonts w:ascii="Arial" w:eastAsiaTheme="minorHAnsi" w:hAnsi="Arial" w:cs="Arial"/>
                <w:b/>
                <w:i/>
                <w:lang w:val="en-029" w:eastAsia="en-CA"/>
              </w:rPr>
              <w:t>Biased-Correlated Random Walk</w:t>
            </w:r>
            <w:r w:rsidR="0064370E">
              <w:rPr>
                <w:webHidden/>
              </w:rPr>
              <w:tab/>
            </w:r>
            <w:r w:rsidR="0064370E">
              <w:rPr>
                <w:webHidden/>
              </w:rPr>
              <w:fldChar w:fldCharType="begin"/>
            </w:r>
            <w:r w:rsidR="0064370E">
              <w:rPr>
                <w:webHidden/>
              </w:rPr>
              <w:instrText xml:space="preserve"> PAGEREF _Toc20411391 \h </w:instrText>
            </w:r>
            <w:r w:rsidR="0064370E">
              <w:rPr>
                <w:webHidden/>
              </w:rPr>
            </w:r>
            <w:r w:rsidR="0064370E">
              <w:rPr>
                <w:webHidden/>
              </w:rPr>
              <w:fldChar w:fldCharType="separate"/>
            </w:r>
            <w:r w:rsidR="0064370E">
              <w:rPr>
                <w:webHidden/>
              </w:rPr>
              <w:t>17</w:t>
            </w:r>
            <w:r w:rsidR="0064370E">
              <w:rPr>
                <w:webHidden/>
              </w:rPr>
              <w:fldChar w:fldCharType="end"/>
            </w:r>
          </w:hyperlink>
        </w:p>
        <w:p w14:paraId="7A368056" w14:textId="77777777" w:rsidR="0064370E" w:rsidRDefault="00AB5676">
          <w:pPr>
            <w:pStyle w:val="TOC1"/>
            <w:rPr>
              <w:rFonts w:asciiTheme="minorHAnsi" w:eastAsiaTheme="minorEastAsia" w:hAnsiTheme="minorHAnsi" w:cstheme="minorBidi"/>
              <w:b w:val="0"/>
              <w:sz w:val="22"/>
              <w:szCs w:val="22"/>
              <w:lang w:eastAsia="en-CA"/>
            </w:rPr>
          </w:pPr>
          <w:hyperlink w:anchor="_Toc20411392" w:history="1">
            <w:r w:rsidR="0064370E" w:rsidRPr="00E652F7">
              <w:rPr>
                <w:rStyle w:val="Hyperlink"/>
                <w:rFonts w:ascii="Arial" w:hAnsi="Arial" w:cs="Arial"/>
                <w:caps/>
                <w:kern w:val="28"/>
                <w:lang w:val="en-029" w:eastAsia="en-CA"/>
              </w:rPr>
              <w:t>5.0</w:t>
            </w:r>
            <w:r w:rsidR="0064370E">
              <w:rPr>
                <w:rFonts w:asciiTheme="minorHAnsi" w:eastAsiaTheme="minorEastAsia" w:hAnsiTheme="minorHAnsi" w:cstheme="minorBidi"/>
                <w:b w:val="0"/>
                <w:sz w:val="22"/>
                <w:szCs w:val="22"/>
                <w:lang w:eastAsia="en-CA"/>
              </w:rPr>
              <w:tab/>
            </w:r>
            <w:r w:rsidR="0064370E" w:rsidRPr="00E652F7">
              <w:rPr>
                <w:rStyle w:val="Hyperlink"/>
                <w:rFonts w:ascii="Arial" w:hAnsi="Arial" w:cs="Arial"/>
                <w:caps/>
                <w:kern w:val="28"/>
                <w:lang w:val="en-029" w:eastAsia="en-CA"/>
              </w:rPr>
              <w:t>Results</w:t>
            </w:r>
            <w:r w:rsidR="0064370E">
              <w:rPr>
                <w:webHidden/>
              </w:rPr>
              <w:tab/>
            </w:r>
            <w:r w:rsidR="0064370E">
              <w:rPr>
                <w:webHidden/>
              </w:rPr>
              <w:fldChar w:fldCharType="begin"/>
            </w:r>
            <w:r w:rsidR="0064370E">
              <w:rPr>
                <w:webHidden/>
              </w:rPr>
              <w:instrText xml:space="preserve"> PAGEREF _Toc20411392 \h </w:instrText>
            </w:r>
            <w:r w:rsidR="0064370E">
              <w:rPr>
                <w:webHidden/>
              </w:rPr>
            </w:r>
            <w:r w:rsidR="0064370E">
              <w:rPr>
                <w:webHidden/>
              </w:rPr>
              <w:fldChar w:fldCharType="separate"/>
            </w:r>
            <w:r w:rsidR="0064370E">
              <w:rPr>
                <w:webHidden/>
              </w:rPr>
              <w:t>18</w:t>
            </w:r>
            <w:r w:rsidR="0064370E">
              <w:rPr>
                <w:webHidden/>
              </w:rPr>
              <w:fldChar w:fldCharType="end"/>
            </w:r>
          </w:hyperlink>
        </w:p>
        <w:p w14:paraId="17E65FC7" w14:textId="77777777" w:rsidR="0064370E" w:rsidRDefault="00AB5676">
          <w:pPr>
            <w:pStyle w:val="TOC2"/>
            <w:rPr>
              <w:rFonts w:asciiTheme="minorHAnsi" w:eastAsiaTheme="minorEastAsia" w:hAnsiTheme="minorHAnsi" w:cstheme="minorBidi"/>
              <w:color w:val="auto"/>
              <w:sz w:val="22"/>
              <w:szCs w:val="22"/>
              <w:lang w:eastAsia="en-CA"/>
            </w:rPr>
          </w:pPr>
          <w:hyperlink w:anchor="_Toc20411393" w:history="1">
            <w:r w:rsidR="0064370E" w:rsidRPr="00E652F7">
              <w:rPr>
                <w:rStyle w:val="Hyperlink"/>
                <w:rFonts w:ascii="Arial" w:hAnsi="Arial" w:cs="Arial"/>
                <w:b/>
                <w:lang w:val="en-029" w:eastAsia="en-CA"/>
              </w:rPr>
              <w:t>5.1</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b/>
                <w:lang w:val="en-029" w:eastAsia="en-CA"/>
              </w:rPr>
              <w:t>Qamanirjuaq Spring Composition</w:t>
            </w:r>
            <w:r w:rsidR="0064370E">
              <w:rPr>
                <w:webHidden/>
              </w:rPr>
              <w:tab/>
            </w:r>
            <w:r w:rsidR="0064370E">
              <w:rPr>
                <w:webHidden/>
              </w:rPr>
              <w:fldChar w:fldCharType="begin"/>
            </w:r>
            <w:r w:rsidR="0064370E">
              <w:rPr>
                <w:webHidden/>
              </w:rPr>
              <w:instrText xml:space="preserve"> PAGEREF _Toc20411393 \h </w:instrText>
            </w:r>
            <w:r w:rsidR="0064370E">
              <w:rPr>
                <w:webHidden/>
              </w:rPr>
            </w:r>
            <w:r w:rsidR="0064370E">
              <w:rPr>
                <w:webHidden/>
              </w:rPr>
              <w:fldChar w:fldCharType="separate"/>
            </w:r>
            <w:r w:rsidR="0064370E">
              <w:rPr>
                <w:webHidden/>
              </w:rPr>
              <w:t>18</w:t>
            </w:r>
            <w:r w:rsidR="0064370E">
              <w:rPr>
                <w:webHidden/>
              </w:rPr>
              <w:fldChar w:fldCharType="end"/>
            </w:r>
          </w:hyperlink>
        </w:p>
        <w:p w14:paraId="7BF50492" w14:textId="77777777" w:rsidR="0064370E" w:rsidRDefault="00AB5676">
          <w:pPr>
            <w:pStyle w:val="TOC2"/>
            <w:rPr>
              <w:rFonts w:asciiTheme="minorHAnsi" w:eastAsiaTheme="minorEastAsia" w:hAnsiTheme="minorHAnsi" w:cstheme="minorBidi"/>
              <w:color w:val="auto"/>
              <w:sz w:val="22"/>
              <w:szCs w:val="22"/>
              <w:lang w:eastAsia="en-CA"/>
            </w:rPr>
          </w:pPr>
          <w:hyperlink w:anchor="_Toc20411394" w:history="1">
            <w:r w:rsidR="0064370E" w:rsidRPr="00E652F7">
              <w:rPr>
                <w:rStyle w:val="Hyperlink"/>
                <w:rFonts w:ascii="Arial" w:hAnsi="Arial" w:cs="Arial"/>
                <w:b/>
                <w:lang w:val="en-029" w:eastAsia="en-CA"/>
              </w:rPr>
              <w:t>5.2</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b/>
                <w:lang w:val="en-029" w:eastAsia="en-CA"/>
              </w:rPr>
              <w:t>Regression analyses</w:t>
            </w:r>
            <w:r w:rsidR="0064370E">
              <w:rPr>
                <w:webHidden/>
              </w:rPr>
              <w:tab/>
            </w:r>
            <w:r w:rsidR="0064370E">
              <w:rPr>
                <w:webHidden/>
              </w:rPr>
              <w:fldChar w:fldCharType="begin"/>
            </w:r>
            <w:r w:rsidR="0064370E">
              <w:rPr>
                <w:webHidden/>
              </w:rPr>
              <w:instrText xml:space="preserve"> PAGEREF _Toc20411394 \h </w:instrText>
            </w:r>
            <w:r w:rsidR="0064370E">
              <w:rPr>
                <w:webHidden/>
              </w:rPr>
            </w:r>
            <w:r w:rsidR="0064370E">
              <w:rPr>
                <w:webHidden/>
              </w:rPr>
              <w:fldChar w:fldCharType="separate"/>
            </w:r>
            <w:r w:rsidR="0064370E">
              <w:rPr>
                <w:webHidden/>
              </w:rPr>
              <w:t>19</w:t>
            </w:r>
            <w:r w:rsidR="0064370E">
              <w:rPr>
                <w:webHidden/>
              </w:rPr>
              <w:fldChar w:fldCharType="end"/>
            </w:r>
          </w:hyperlink>
        </w:p>
        <w:p w14:paraId="01BD467C" w14:textId="77777777" w:rsidR="0064370E" w:rsidRDefault="00AB5676">
          <w:pPr>
            <w:pStyle w:val="TOC3"/>
            <w:rPr>
              <w:rFonts w:asciiTheme="minorHAnsi" w:eastAsiaTheme="minorEastAsia" w:hAnsiTheme="minorHAnsi" w:cstheme="minorBidi"/>
              <w:sz w:val="22"/>
              <w:szCs w:val="22"/>
              <w:lang w:eastAsia="en-CA"/>
            </w:rPr>
          </w:pPr>
          <w:hyperlink w:anchor="_Toc20411395" w:history="1">
            <w:r w:rsidR="0064370E" w:rsidRPr="00E652F7">
              <w:rPr>
                <w:rStyle w:val="Hyperlink"/>
                <w:rFonts w:ascii="Arial" w:hAnsi="Arial" w:cs="Arial"/>
                <w:b/>
                <w:i/>
                <w:lang w:val="en-029" w:eastAsia="en-CA"/>
              </w:rPr>
              <w:t>5.2.1</w:t>
            </w:r>
            <w:r w:rsidR="0064370E">
              <w:rPr>
                <w:rFonts w:asciiTheme="minorHAnsi" w:eastAsiaTheme="minorEastAsia" w:hAnsiTheme="minorHAnsi" w:cstheme="minorBidi"/>
                <w:sz w:val="22"/>
                <w:szCs w:val="22"/>
                <w:lang w:eastAsia="en-CA"/>
              </w:rPr>
              <w:tab/>
            </w:r>
            <w:r w:rsidR="0064370E" w:rsidRPr="00E652F7">
              <w:rPr>
                <w:rStyle w:val="Hyperlink"/>
                <w:rFonts w:ascii="Arial" w:hAnsi="Arial" w:cs="Arial"/>
                <w:b/>
                <w:i/>
                <w:lang w:val="en-029" w:eastAsia="en-CA"/>
              </w:rPr>
              <w:t>Summary of data used in the analyses</w:t>
            </w:r>
            <w:r w:rsidR="0064370E">
              <w:rPr>
                <w:webHidden/>
              </w:rPr>
              <w:tab/>
            </w:r>
            <w:r w:rsidR="0064370E">
              <w:rPr>
                <w:webHidden/>
              </w:rPr>
              <w:fldChar w:fldCharType="begin"/>
            </w:r>
            <w:r w:rsidR="0064370E">
              <w:rPr>
                <w:webHidden/>
              </w:rPr>
              <w:instrText xml:space="preserve"> PAGEREF _Toc20411395 \h </w:instrText>
            </w:r>
            <w:r w:rsidR="0064370E">
              <w:rPr>
                <w:webHidden/>
              </w:rPr>
            </w:r>
            <w:r w:rsidR="0064370E">
              <w:rPr>
                <w:webHidden/>
              </w:rPr>
              <w:fldChar w:fldCharType="separate"/>
            </w:r>
            <w:r w:rsidR="0064370E">
              <w:rPr>
                <w:webHidden/>
              </w:rPr>
              <w:t>19</w:t>
            </w:r>
            <w:r w:rsidR="0064370E">
              <w:rPr>
                <w:webHidden/>
              </w:rPr>
              <w:fldChar w:fldCharType="end"/>
            </w:r>
          </w:hyperlink>
        </w:p>
        <w:p w14:paraId="5545B6D2" w14:textId="77777777" w:rsidR="0064370E" w:rsidRDefault="00AB5676">
          <w:pPr>
            <w:pStyle w:val="TOC3"/>
            <w:rPr>
              <w:rFonts w:asciiTheme="minorHAnsi" w:eastAsiaTheme="minorEastAsia" w:hAnsiTheme="minorHAnsi" w:cstheme="minorBidi"/>
              <w:sz w:val="22"/>
              <w:szCs w:val="22"/>
              <w:lang w:eastAsia="en-CA"/>
            </w:rPr>
          </w:pPr>
          <w:hyperlink w:anchor="_Toc20411396" w:history="1">
            <w:r w:rsidR="0064370E" w:rsidRPr="00E652F7">
              <w:rPr>
                <w:rStyle w:val="Hyperlink"/>
                <w:rFonts w:ascii="Arial" w:hAnsi="Arial" w:cs="Arial"/>
                <w:b/>
                <w:i/>
                <w:lang w:val="en-029" w:eastAsia="en-CA"/>
              </w:rPr>
              <w:t>5.2.2</w:t>
            </w:r>
            <w:r w:rsidR="0064370E">
              <w:rPr>
                <w:rFonts w:asciiTheme="minorHAnsi" w:eastAsiaTheme="minorEastAsia" w:hAnsiTheme="minorHAnsi" w:cstheme="minorBidi"/>
                <w:sz w:val="22"/>
                <w:szCs w:val="22"/>
                <w:lang w:eastAsia="en-CA"/>
              </w:rPr>
              <w:tab/>
            </w:r>
            <w:r w:rsidR="0064370E" w:rsidRPr="00E652F7">
              <w:rPr>
                <w:rStyle w:val="Hyperlink"/>
                <w:rFonts w:ascii="Arial" w:hAnsi="Arial" w:cs="Arial"/>
                <w:b/>
                <w:i/>
                <w:lang w:val="en-029" w:eastAsia="en-CA"/>
              </w:rPr>
              <w:t>Spring migration</w:t>
            </w:r>
            <w:r w:rsidR="0064370E">
              <w:rPr>
                <w:webHidden/>
              </w:rPr>
              <w:tab/>
            </w:r>
            <w:r w:rsidR="0064370E">
              <w:rPr>
                <w:webHidden/>
              </w:rPr>
              <w:fldChar w:fldCharType="begin"/>
            </w:r>
            <w:r w:rsidR="0064370E">
              <w:rPr>
                <w:webHidden/>
              </w:rPr>
              <w:instrText xml:space="preserve"> PAGEREF _Toc20411396 \h </w:instrText>
            </w:r>
            <w:r w:rsidR="0064370E">
              <w:rPr>
                <w:webHidden/>
              </w:rPr>
            </w:r>
            <w:r w:rsidR="0064370E">
              <w:rPr>
                <w:webHidden/>
              </w:rPr>
              <w:fldChar w:fldCharType="separate"/>
            </w:r>
            <w:r w:rsidR="0064370E">
              <w:rPr>
                <w:webHidden/>
              </w:rPr>
              <w:t>21</w:t>
            </w:r>
            <w:r w:rsidR="0064370E">
              <w:rPr>
                <w:webHidden/>
              </w:rPr>
              <w:fldChar w:fldCharType="end"/>
            </w:r>
          </w:hyperlink>
        </w:p>
        <w:p w14:paraId="6E8383D6" w14:textId="77777777" w:rsidR="0064370E" w:rsidRDefault="00AB5676">
          <w:pPr>
            <w:pStyle w:val="TOC3"/>
            <w:rPr>
              <w:rFonts w:asciiTheme="minorHAnsi" w:eastAsiaTheme="minorEastAsia" w:hAnsiTheme="minorHAnsi" w:cstheme="minorBidi"/>
              <w:sz w:val="22"/>
              <w:szCs w:val="22"/>
              <w:lang w:eastAsia="en-CA"/>
            </w:rPr>
          </w:pPr>
          <w:hyperlink w:anchor="_Toc20411397" w:history="1">
            <w:r w:rsidR="0064370E" w:rsidRPr="00E652F7">
              <w:rPr>
                <w:rStyle w:val="Hyperlink"/>
                <w:rFonts w:ascii="Arial" w:hAnsi="Arial" w:cs="Arial"/>
                <w:b/>
                <w:i/>
                <w:lang w:val="en-029" w:eastAsia="en-CA"/>
              </w:rPr>
              <w:t>5.2.3</w:t>
            </w:r>
            <w:r w:rsidR="0064370E">
              <w:rPr>
                <w:rFonts w:asciiTheme="minorHAnsi" w:eastAsiaTheme="minorEastAsia" w:hAnsiTheme="minorHAnsi" w:cstheme="minorBidi"/>
                <w:sz w:val="22"/>
                <w:szCs w:val="22"/>
                <w:lang w:eastAsia="en-CA"/>
              </w:rPr>
              <w:tab/>
            </w:r>
            <w:r w:rsidR="0064370E" w:rsidRPr="00E652F7">
              <w:rPr>
                <w:rStyle w:val="Hyperlink"/>
                <w:rFonts w:ascii="Arial" w:hAnsi="Arial" w:cs="Arial"/>
                <w:b/>
                <w:i/>
                <w:lang w:val="en-029" w:eastAsia="en-CA"/>
              </w:rPr>
              <w:t>Late summer/ fall 2016-7</w:t>
            </w:r>
            <w:r w:rsidR="0064370E">
              <w:rPr>
                <w:webHidden/>
              </w:rPr>
              <w:tab/>
            </w:r>
            <w:r w:rsidR="0064370E">
              <w:rPr>
                <w:webHidden/>
              </w:rPr>
              <w:fldChar w:fldCharType="begin"/>
            </w:r>
            <w:r w:rsidR="0064370E">
              <w:rPr>
                <w:webHidden/>
              </w:rPr>
              <w:instrText xml:space="preserve"> PAGEREF _Toc20411397 \h </w:instrText>
            </w:r>
            <w:r w:rsidR="0064370E">
              <w:rPr>
                <w:webHidden/>
              </w:rPr>
            </w:r>
            <w:r w:rsidR="0064370E">
              <w:rPr>
                <w:webHidden/>
              </w:rPr>
              <w:fldChar w:fldCharType="separate"/>
            </w:r>
            <w:r w:rsidR="0064370E">
              <w:rPr>
                <w:webHidden/>
              </w:rPr>
              <w:t>26</w:t>
            </w:r>
            <w:r w:rsidR="0064370E">
              <w:rPr>
                <w:webHidden/>
              </w:rPr>
              <w:fldChar w:fldCharType="end"/>
            </w:r>
          </w:hyperlink>
        </w:p>
        <w:p w14:paraId="466588A6" w14:textId="77777777" w:rsidR="0064370E" w:rsidRDefault="00AB5676">
          <w:pPr>
            <w:pStyle w:val="TOC3"/>
            <w:rPr>
              <w:rFonts w:asciiTheme="minorHAnsi" w:eastAsiaTheme="minorEastAsia" w:hAnsiTheme="minorHAnsi" w:cstheme="minorBidi"/>
              <w:sz w:val="22"/>
              <w:szCs w:val="22"/>
              <w:lang w:eastAsia="en-CA"/>
            </w:rPr>
          </w:pPr>
          <w:hyperlink w:anchor="_Toc20411398" w:history="1">
            <w:r w:rsidR="0064370E" w:rsidRPr="00E652F7">
              <w:rPr>
                <w:rStyle w:val="Hyperlink"/>
                <w:rFonts w:ascii="Arial" w:hAnsi="Arial" w:cs="Arial"/>
                <w:b/>
                <w:i/>
                <w:lang w:val="en-029" w:eastAsia="en-CA"/>
              </w:rPr>
              <w:t>5.2.4</w:t>
            </w:r>
            <w:r w:rsidR="0064370E">
              <w:rPr>
                <w:rFonts w:asciiTheme="minorHAnsi" w:eastAsiaTheme="minorEastAsia" w:hAnsiTheme="minorHAnsi" w:cstheme="minorBidi"/>
                <w:sz w:val="22"/>
                <w:szCs w:val="22"/>
                <w:lang w:eastAsia="en-CA"/>
              </w:rPr>
              <w:tab/>
            </w:r>
            <w:r w:rsidR="0064370E" w:rsidRPr="00E652F7">
              <w:rPr>
                <w:rStyle w:val="Hyperlink"/>
                <w:rFonts w:ascii="Arial" w:hAnsi="Arial" w:cs="Arial"/>
                <w:b/>
                <w:i/>
                <w:lang w:val="en-029" w:eastAsia="en-CA"/>
              </w:rPr>
              <w:t>Late summer-fall 2018</w:t>
            </w:r>
            <w:r w:rsidR="0064370E">
              <w:rPr>
                <w:webHidden/>
              </w:rPr>
              <w:tab/>
            </w:r>
            <w:r w:rsidR="0064370E">
              <w:rPr>
                <w:webHidden/>
              </w:rPr>
              <w:fldChar w:fldCharType="begin"/>
            </w:r>
            <w:r w:rsidR="0064370E">
              <w:rPr>
                <w:webHidden/>
              </w:rPr>
              <w:instrText xml:space="preserve"> PAGEREF _Toc20411398 \h </w:instrText>
            </w:r>
            <w:r w:rsidR="0064370E">
              <w:rPr>
                <w:webHidden/>
              </w:rPr>
            </w:r>
            <w:r w:rsidR="0064370E">
              <w:rPr>
                <w:webHidden/>
              </w:rPr>
              <w:fldChar w:fldCharType="separate"/>
            </w:r>
            <w:r w:rsidR="0064370E">
              <w:rPr>
                <w:webHidden/>
              </w:rPr>
              <w:t>29</w:t>
            </w:r>
            <w:r w:rsidR="0064370E">
              <w:rPr>
                <w:webHidden/>
              </w:rPr>
              <w:fldChar w:fldCharType="end"/>
            </w:r>
          </w:hyperlink>
        </w:p>
        <w:p w14:paraId="40383553" w14:textId="77777777" w:rsidR="0064370E" w:rsidRDefault="00AB5676">
          <w:pPr>
            <w:pStyle w:val="TOC2"/>
            <w:rPr>
              <w:rFonts w:asciiTheme="minorHAnsi" w:eastAsiaTheme="minorEastAsia" w:hAnsiTheme="minorHAnsi" w:cstheme="minorBidi"/>
              <w:color w:val="auto"/>
              <w:sz w:val="22"/>
              <w:szCs w:val="22"/>
              <w:lang w:eastAsia="en-CA"/>
            </w:rPr>
          </w:pPr>
          <w:hyperlink w:anchor="_Toc20411399" w:history="1">
            <w:r w:rsidR="0064370E" w:rsidRPr="00E652F7">
              <w:rPr>
                <w:rStyle w:val="Hyperlink"/>
                <w:rFonts w:ascii="Arial" w:eastAsiaTheme="minorHAnsi" w:hAnsi="Arial" w:cs="Arial"/>
                <w:b/>
                <w:lang w:val="en-029" w:eastAsia="en-CA"/>
              </w:rPr>
              <w:t>5.3</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eastAsiaTheme="minorHAnsi" w:hAnsi="Arial" w:cs="Arial"/>
                <w:b/>
                <w:lang w:val="en-029" w:eastAsia="en-CA"/>
              </w:rPr>
              <w:t>Biased-Correlated Random Walk</w:t>
            </w:r>
            <w:r w:rsidR="0064370E">
              <w:rPr>
                <w:webHidden/>
              </w:rPr>
              <w:tab/>
            </w:r>
            <w:r w:rsidR="0064370E">
              <w:rPr>
                <w:webHidden/>
              </w:rPr>
              <w:fldChar w:fldCharType="begin"/>
            </w:r>
            <w:r w:rsidR="0064370E">
              <w:rPr>
                <w:webHidden/>
              </w:rPr>
              <w:instrText xml:space="preserve"> PAGEREF _Toc20411399 \h </w:instrText>
            </w:r>
            <w:r w:rsidR="0064370E">
              <w:rPr>
                <w:webHidden/>
              </w:rPr>
            </w:r>
            <w:r w:rsidR="0064370E">
              <w:rPr>
                <w:webHidden/>
              </w:rPr>
              <w:fldChar w:fldCharType="separate"/>
            </w:r>
            <w:r w:rsidR="0064370E">
              <w:rPr>
                <w:webHidden/>
              </w:rPr>
              <w:t>35</w:t>
            </w:r>
            <w:r w:rsidR="0064370E">
              <w:rPr>
                <w:webHidden/>
              </w:rPr>
              <w:fldChar w:fldCharType="end"/>
            </w:r>
          </w:hyperlink>
        </w:p>
        <w:p w14:paraId="47629601" w14:textId="77777777" w:rsidR="0064370E" w:rsidRDefault="00AB5676">
          <w:pPr>
            <w:pStyle w:val="TOC3"/>
            <w:rPr>
              <w:rFonts w:asciiTheme="minorHAnsi" w:eastAsiaTheme="minorEastAsia" w:hAnsiTheme="minorHAnsi" w:cstheme="minorBidi"/>
              <w:sz w:val="22"/>
              <w:szCs w:val="22"/>
              <w:lang w:eastAsia="en-CA"/>
            </w:rPr>
          </w:pPr>
          <w:hyperlink w:anchor="_Toc20411400" w:history="1">
            <w:r w:rsidR="0064370E" w:rsidRPr="00E652F7">
              <w:rPr>
                <w:rStyle w:val="Hyperlink"/>
                <w:rFonts w:ascii="Arial" w:eastAsiaTheme="minorHAnsi" w:hAnsi="Arial" w:cs="Arial"/>
                <w:b/>
                <w:i/>
                <w:lang w:val="en-029" w:eastAsia="en-CA"/>
              </w:rPr>
              <w:t>5.3.1</w:t>
            </w:r>
            <w:r w:rsidR="0064370E">
              <w:rPr>
                <w:rFonts w:asciiTheme="minorHAnsi" w:eastAsiaTheme="minorEastAsia" w:hAnsiTheme="minorHAnsi" w:cstheme="minorBidi"/>
                <w:sz w:val="22"/>
                <w:szCs w:val="22"/>
                <w:lang w:eastAsia="en-CA"/>
              </w:rPr>
              <w:tab/>
            </w:r>
            <w:r w:rsidR="0064370E" w:rsidRPr="00E652F7">
              <w:rPr>
                <w:rStyle w:val="Hyperlink"/>
                <w:rFonts w:ascii="Arial" w:eastAsiaTheme="minorHAnsi" w:hAnsi="Arial" w:cs="Arial"/>
                <w:b/>
                <w:i/>
                <w:lang w:val="en-029" w:eastAsia="en-CA"/>
              </w:rPr>
              <w:t>Spring Migration</w:t>
            </w:r>
            <w:r w:rsidR="0064370E">
              <w:rPr>
                <w:webHidden/>
              </w:rPr>
              <w:tab/>
            </w:r>
            <w:r w:rsidR="0064370E">
              <w:rPr>
                <w:webHidden/>
              </w:rPr>
              <w:fldChar w:fldCharType="begin"/>
            </w:r>
            <w:r w:rsidR="0064370E">
              <w:rPr>
                <w:webHidden/>
              </w:rPr>
              <w:instrText xml:space="preserve"> PAGEREF _Toc20411400 \h </w:instrText>
            </w:r>
            <w:r w:rsidR="0064370E">
              <w:rPr>
                <w:webHidden/>
              </w:rPr>
            </w:r>
            <w:r w:rsidR="0064370E">
              <w:rPr>
                <w:webHidden/>
              </w:rPr>
              <w:fldChar w:fldCharType="separate"/>
            </w:r>
            <w:r w:rsidR="0064370E">
              <w:rPr>
                <w:webHidden/>
              </w:rPr>
              <w:t>36</w:t>
            </w:r>
            <w:r w:rsidR="0064370E">
              <w:rPr>
                <w:webHidden/>
              </w:rPr>
              <w:fldChar w:fldCharType="end"/>
            </w:r>
          </w:hyperlink>
        </w:p>
        <w:p w14:paraId="2C2190F0" w14:textId="77777777" w:rsidR="0064370E" w:rsidRDefault="00AB5676">
          <w:pPr>
            <w:pStyle w:val="TOC1"/>
            <w:rPr>
              <w:rFonts w:asciiTheme="minorHAnsi" w:eastAsiaTheme="minorEastAsia" w:hAnsiTheme="minorHAnsi" w:cstheme="minorBidi"/>
              <w:b w:val="0"/>
              <w:sz w:val="22"/>
              <w:szCs w:val="22"/>
              <w:lang w:eastAsia="en-CA"/>
            </w:rPr>
          </w:pPr>
          <w:hyperlink w:anchor="_Toc20411401" w:history="1">
            <w:r w:rsidR="0064370E" w:rsidRPr="00E652F7">
              <w:rPr>
                <w:rStyle w:val="Hyperlink"/>
                <w:rFonts w:ascii="Arial" w:hAnsi="Arial" w:cs="Arial"/>
                <w:caps/>
                <w:kern w:val="28"/>
                <w:lang w:val="en-029" w:eastAsia="en-CA"/>
              </w:rPr>
              <w:t>6.0</w:t>
            </w:r>
            <w:r w:rsidR="0064370E">
              <w:rPr>
                <w:rFonts w:asciiTheme="minorHAnsi" w:eastAsiaTheme="minorEastAsia" w:hAnsiTheme="minorHAnsi" w:cstheme="minorBidi"/>
                <w:b w:val="0"/>
                <w:sz w:val="22"/>
                <w:szCs w:val="22"/>
                <w:lang w:eastAsia="en-CA"/>
              </w:rPr>
              <w:tab/>
            </w:r>
            <w:r w:rsidR="0064370E" w:rsidRPr="00E652F7">
              <w:rPr>
                <w:rStyle w:val="Hyperlink"/>
                <w:rFonts w:ascii="Arial" w:hAnsi="Arial" w:cs="Arial"/>
                <w:caps/>
                <w:kern w:val="28"/>
                <w:lang w:val="en-029" w:eastAsia="en-CA"/>
              </w:rPr>
              <w:t>Discussion</w:t>
            </w:r>
            <w:r w:rsidR="0064370E">
              <w:rPr>
                <w:webHidden/>
              </w:rPr>
              <w:tab/>
            </w:r>
            <w:r w:rsidR="0064370E">
              <w:rPr>
                <w:webHidden/>
              </w:rPr>
              <w:fldChar w:fldCharType="begin"/>
            </w:r>
            <w:r w:rsidR="0064370E">
              <w:rPr>
                <w:webHidden/>
              </w:rPr>
              <w:instrText xml:space="preserve"> PAGEREF _Toc20411401 \h </w:instrText>
            </w:r>
            <w:r w:rsidR="0064370E">
              <w:rPr>
                <w:webHidden/>
              </w:rPr>
            </w:r>
            <w:r w:rsidR="0064370E">
              <w:rPr>
                <w:webHidden/>
              </w:rPr>
              <w:fldChar w:fldCharType="separate"/>
            </w:r>
            <w:r w:rsidR="0064370E">
              <w:rPr>
                <w:webHidden/>
              </w:rPr>
              <w:t>38</w:t>
            </w:r>
            <w:r w:rsidR="0064370E">
              <w:rPr>
                <w:webHidden/>
              </w:rPr>
              <w:fldChar w:fldCharType="end"/>
            </w:r>
          </w:hyperlink>
        </w:p>
        <w:p w14:paraId="1EC2023C" w14:textId="77777777" w:rsidR="0064370E" w:rsidRDefault="00AB5676">
          <w:pPr>
            <w:pStyle w:val="TOC2"/>
            <w:rPr>
              <w:rFonts w:asciiTheme="minorHAnsi" w:eastAsiaTheme="minorEastAsia" w:hAnsiTheme="minorHAnsi" w:cstheme="minorBidi"/>
              <w:color w:val="auto"/>
              <w:sz w:val="22"/>
              <w:szCs w:val="22"/>
              <w:lang w:eastAsia="en-CA"/>
            </w:rPr>
          </w:pPr>
          <w:hyperlink w:anchor="_Toc20411402" w:history="1">
            <w:r w:rsidR="0064370E" w:rsidRPr="00E652F7">
              <w:rPr>
                <w:rStyle w:val="Hyperlink"/>
                <w:rFonts w:ascii="Arial" w:hAnsi="Arial" w:cs="Arial"/>
                <w:caps/>
                <w:kern w:val="28"/>
                <w:lang w:eastAsia="en-CA"/>
              </w:rPr>
              <w:t>6.1</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caps/>
                <w:kern w:val="28"/>
                <w:lang w:eastAsia="en-CA"/>
              </w:rPr>
              <w:t>C</w:t>
            </w:r>
            <w:r w:rsidR="0064370E" w:rsidRPr="00E652F7">
              <w:rPr>
                <w:rStyle w:val="Hyperlink"/>
                <w:rFonts w:ascii="Arial" w:hAnsi="Arial" w:cs="Arial"/>
                <w:kern w:val="28"/>
                <w:lang w:eastAsia="en-CA"/>
              </w:rPr>
              <w:t>omposition Studies</w:t>
            </w:r>
            <w:r w:rsidR="0064370E">
              <w:rPr>
                <w:webHidden/>
              </w:rPr>
              <w:tab/>
            </w:r>
            <w:r w:rsidR="0064370E">
              <w:rPr>
                <w:webHidden/>
              </w:rPr>
              <w:fldChar w:fldCharType="begin"/>
            </w:r>
            <w:r w:rsidR="0064370E">
              <w:rPr>
                <w:webHidden/>
              </w:rPr>
              <w:instrText xml:space="preserve"> PAGEREF _Toc20411402 \h </w:instrText>
            </w:r>
            <w:r w:rsidR="0064370E">
              <w:rPr>
                <w:webHidden/>
              </w:rPr>
            </w:r>
            <w:r w:rsidR="0064370E">
              <w:rPr>
                <w:webHidden/>
              </w:rPr>
              <w:fldChar w:fldCharType="separate"/>
            </w:r>
            <w:r w:rsidR="0064370E">
              <w:rPr>
                <w:webHidden/>
              </w:rPr>
              <w:t>38</w:t>
            </w:r>
            <w:r w:rsidR="0064370E">
              <w:rPr>
                <w:webHidden/>
              </w:rPr>
              <w:fldChar w:fldCharType="end"/>
            </w:r>
          </w:hyperlink>
        </w:p>
        <w:p w14:paraId="13DC705F" w14:textId="77777777" w:rsidR="0064370E" w:rsidRDefault="00AB5676">
          <w:pPr>
            <w:pStyle w:val="TOC2"/>
            <w:rPr>
              <w:rFonts w:asciiTheme="minorHAnsi" w:eastAsiaTheme="minorEastAsia" w:hAnsiTheme="minorHAnsi" w:cstheme="minorBidi"/>
              <w:color w:val="auto"/>
              <w:sz w:val="22"/>
              <w:szCs w:val="22"/>
              <w:lang w:eastAsia="en-CA"/>
            </w:rPr>
          </w:pPr>
          <w:hyperlink w:anchor="_Toc20411403" w:history="1">
            <w:r w:rsidR="0064370E" w:rsidRPr="00E652F7">
              <w:rPr>
                <w:rStyle w:val="Hyperlink"/>
                <w:rFonts w:ascii="Arial" w:hAnsi="Arial" w:cs="Arial"/>
                <w:caps/>
                <w:kern w:val="28"/>
                <w:lang w:eastAsia="en-CA"/>
              </w:rPr>
              <w:t>6.2</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kern w:val="28"/>
                <w:lang w:eastAsia="en-CA"/>
              </w:rPr>
              <w:t>Caribou Telemetry Studies</w:t>
            </w:r>
            <w:r w:rsidR="0064370E">
              <w:rPr>
                <w:webHidden/>
              </w:rPr>
              <w:tab/>
            </w:r>
            <w:r w:rsidR="0064370E">
              <w:rPr>
                <w:webHidden/>
              </w:rPr>
              <w:fldChar w:fldCharType="begin"/>
            </w:r>
            <w:r w:rsidR="0064370E">
              <w:rPr>
                <w:webHidden/>
              </w:rPr>
              <w:instrText xml:space="preserve"> PAGEREF _Toc20411403 \h </w:instrText>
            </w:r>
            <w:r w:rsidR="0064370E">
              <w:rPr>
                <w:webHidden/>
              </w:rPr>
            </w:r>
            <w:r w:rsidR="0064370E">
              <w:rPr>
                <w:webHidden/>
              </w:rPr>
              <w:fldChar w:fldCharType="separate"/>
            </w:r>
            <w:r w:rsidR="0064370E">
              <w:rPr>
                <w:webHidden/>
              </w:rPr>
              <w:t>39</w:t>
            </w:r>
            <w:r w:rsidR="0064370E">
              <w:rPr>
                <w:webHidden/>
              </w:rPr>
              <w:fldChar w:fldCharType="end"/>
            </w:r>
          </w:hyperlink>
        </w:p>
        <w:p w14:paraId="0ACFA550" w14:textId="77777777" w:rsidR="0064370E" w:rsidRDefault="00AB5676">
          <w:pPr>
            <w:pStyle w:val="TOC2"/>
            <w:rPr>
              <w:rFonts w:asciiTheme="minorHAnsi" w:eastAsiaTheme="minorEastAsia" w:hAnsiTheme="minorHAnsi" w:cstheme="minorBidi"/>
              <w:color w:val="auto"/>
              <w:sz w:val="22"/>
              <w:szCs w:val="22"/>
              <w:lang w:eastAsia="en-CA"/>
            </w:rPr>
          </w:pPr>
          <w:hyperlink w:anchor="_Toc20411404" w:history="1">
            <w:r w:rsidR="0064370E" w:rsidRPr="00E652F7">
              <w:rPr>
                <w:rStyle w:val="Hyperlink"/>
                <w:rFonts w:ascii="Arial" w:hAnsi="Arial" w:cs="Arial"/>
                <w:b/>
                <w:lang w:val="en-029" w:eastAsia="en-CA"/>
              </w:rPr>
              <w:t>6.3</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b/>
                <w:lang w:val="en-029" w:eastAsia="en-CA"/>
              </w:rPr>
              <w:t>Road Disturbance - General comments</w:t>
            </w:r>
            <w:r w:rsidR="0064370E">
              <w:rPr>
                <w:webHidden/>
              </w:rPr>
              <w:tab/>
            </w:r>
            <w:r w:rsidR="0064370E">
              <w:rPr>
                <w:webHidden/>
              </w:rPr>
              <w:fldChar w:fldCharType="begin"/>
            </w:r>
            <w:r w:rsidR="0064370E">
              <w:rPr>
                <w:webHidden/>
              </w:rPr>
              <w:instrText xml:space="preserve"> PAGEREF _Toc20411404 \h </w:instrText>
            </w:r>
            <w:r w:rsidR="0064370E">
              <w:rPr>
                <w:webHidden/>
              </w:rPr>
            </w:r>
            <w:r w:rsidR="0064370E">
              <w:rPr>
                <w:webHidden/>
              </w:rPr>
              <w:fldChar w:fldCharType="separate"/>
            </w:r>
            <w:r w:rsidR="0064370E">
              <w:rPr>
                <w:webHidden/>
              </w:rPr>
              <w:t>40</w:t>
            </w:r>
            <w:r w:rsidR="0064370E">
              <w:rPr>
                <w:webHidden/>
              </w:rPr>
              <w:fldChar w:fldCharType="end"/>
            </w:r>
          </w:hyperlink>
        </w:p>
        <w:p w14:paraId="5B059566" w14:textId="77777777" w:rsidR="0064370E" w:rsidRDefault="00AB5676">
          <w:pPr>
            <w:pStyle w:val="TOC2"/>
            <w:rPr>
              <w:rFonts w:asciiTheme="minorHAnsi" w:eastAsiaTheme="minorEastAsia" w:hAnsiTheme="minorHAnsi" w:cstheme="minorBidi"/>
              <w:color w:val="auto"/>
              <w:sz w:val="22"/>
              <w:szCs w:val="22"/>
              <w:lang w:eastAsia="en-CA"/>
            </w:rPr>
          </w:pPr>
          <w:hyperlink w:anchor="_Toc20411405" w:history="1">
            <w:r w:rsidR="0064370E" w:rsidRPr="00E652F7">
              <w:rPr>
                <w:rStyle w:val="Hyperlink"/>
                <w:rFonts w:ascii="Arial" w:hAnsi="Arial" w:cs="Arial"/>
                <w:b/>
                <w:lang w:val="en-029" w:eastAsia="en-CA"/>
              </w:rPr>
              <w:t>6.4</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b/>
                <w:lang w:val="en-029" w:eastAsia="en-CA"/>
              </w:rPr>
              <w:t>Zone of influence estimation</w:t>
            </w:r>
            <w:r w:rsidR="0064370E">
              <w:rPr>
                <w:webHidden/>
              </w:rPr>
              <w:tab/>
            </w:r>
            <w:r w:rsidR="0064370E">
              <w:rPr>
                <w:webHidden/>
              </w:rPr>
              <w:fldChar w:fldCharType="begin"/>
            </w:r>
            <w:r w:rsidR="0064370E">
              <w:rPr>
                <w:webHidden/>
              </w:rPr>
              <w:instrText xml:space="preserve"> PAGEREF _Toc20411405 \h </w:instrText>
            </w:r>
            <w:r w:rsidR="0064370E">
              <w:rPr>
                <w:webHidden/>
              </w:rPr>
            </w:r>
            <w:r w:rsidR="0064370E">
              <w:rPr>
                <w:webHidden/>
              </w:rPr>
              <w:fldChar w:fldCharType="separate"/>
            </w:r>
            <w:r w:rsidR="0064370E">
              <w:rPr>
                <w:webHidden/>
              </w:rPr>
              <w:t>42</w:t>
            </w:r>
            <w:r w:rsidR="0064370E">
              <w:rPr>
                <w:webHidden/>
              </w:rPr>
              <w:fldChar w:fldCharType="end"/>
            </w:r>
          </w:hyperlink>
        </w:p>
        <w:p w14:paraId="004151C2" w14:textId="77777777" w:rsidR="0064370E" w:rsidRDefault="00AB5676">
          <w:pPr>
            <w:pStyle w:val="TOC2"/>
            <w:rPr>
              <w:rFonts w:asciiTheme="minorHAnsi" w:eastAsiaTheme="minorEastAsia" w:hAnsiTheme="minorHAnsi" w:cstheme="minorBidi"/>
              <w:color w:val="auto"/>
              <w:sz w:val="22"/>
              <w:szCs w:val="22"/>
              <w:lang w:eastAsia="en-CA"/>
            </w:rPr>
          </w:pPr>
          <w:hyperlink w:anchor="_Toc20411406" w:history="1">
            <w:r w:rsidR="0064370E" w:rsidRPr="00E652F7">
              <w:rPr>
                <w:rStyle w:val="Hyperlink"/>
                <w:rFonts w:ascii="Arial" w:hAnsi="Arial" w:cs="Arial"/>
                <w:b/>
                <w:lang w:val="en-029" w:eastAsia="en-CA"/>
              </w:rPr>
              <w:t>6.5</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b/>
                <w:lang w:val="en-029" w:eastAsia="en-CA"/>
              </w:rPr>
              <w:t>Data gaps in analysis</w:t>
            </w:r>
            <w:r w:rsidR="0064370E">
              <w:rPr>
                <w:webHidden/>
              </w:rPr>
              <w:tab/>
            </w:r>
            <w:r w:rsidR="0064370E">
              <w:rPr>
                <w:webHidden/>
              </w:rPr>
              <w:fldChar w:fldCharType="begin"/>
            </w:r>
            <w:r w:rsidR="0064370E">
              <w:rPr>
                <w:webHidden/>
              </w:rPr>
              <w:instrText xml:space="preserve"> PAGEREF _Toc20411406 \h </w:instrText>
            </w:r>
            <w:r w:rsidR="0064370E">
              <w:rPr>
                <w:webHidden/>
              </w:rPr>
            </w:r>
            <w:r w:rsidR="0064370E">
              <w:rPr>
                <w:webHidden/>
              </w:rPr>
              <w:fldChar w:fldCharType="separate"/>
            </w:r>
            <w:r w:rsidR="0064370E">
              <w:rPr>
                <w:webHidden/>
              </w:rPr>
              <w:t>44</w:t>
            </w:r>
            <w:r w:rsidR="0064370E">
              <w:rPr>
                <w:webHidden/>
              </w:rPr>
              <w:fldChar w:fldCharType="end"/>
            </w:r>
          </w:hyperlink>
        </w:p>
        <w:p w14:paraId="64EA41F0" w14:textId="77777777" w:rsidR="0064370E" w:rsidRDefault="00AB5676">
          <w:pPr>
            <w:pStyle w:val="TOC2"/>
            <w:rPr>
              <w:rFonts w:asciiTheme="minorHAnsi" w:eastAsiaTheme="minorEastAsia" w:hAnsiTheme="minorHAnsi" w:cstheme="minorBidi"/>
              <w:color w:val="auto"/>
              <w:sz w:val="22"/>
              <w:szCs w:val="22"/>
              <w:lang w:eastAsia="en-CA"/>
            </w:rPr>
          </w:pPr>
          <w:hyperlink w:anchor="_Toc20411407" w:history="1">
            <w:r w:rsidR="0064370E" w:rsidRPr="00E652F7">
              <w:rPr>
                <w:rStyle w:val="Hyperlink"/>
                <w:rFonts w:ascii="Arial" w:hAnsi="Arial" w:cs="Arial"/>
                <w:b/>
                <w:lang w:val="en-029" w:eastAsia="en-CA"/>
              </w:rPr>
              <w:t>6.6</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b/>
                <w:lang w:val="en-029" w:eastAsia="en-CA"/>
              </w:rPr>
              <w:t>Consideration of all herds that encounter the Meadowbank mine and roads.</w:t>
            </w:r>
            <w:r w:rsidR="0064370E">
              <w:rPr>
                <w:webHidden/>
              </w:rPr>
              <w:tab/>
            </w:r>
            <w:r w:rsidR="0064370E">
              <w:rPr>
                <w:webHidden/>
              </w:rPr>
              <w:fldChar w:fldCharType="begin"/>
            </w:r>
            <w:r w:rsidR="0064370E">
              <w:rPr>
                <w:webHidden/>
              </w:rPr>
              <w:instrText xml:space="preserve"> PAGEREF _Toc20411407 \h </w:instrText>
            </w:r>
            <w:r w:rsidR="0064370E">
              <w:rPr>
                <w:webHidden/>
              </w:rPr>
            </w:r>
            <w:r w:rsidR="0064370E">
              <w:rPr>
                <w:webHidden/>
              </w:rPr>
              <w:fldChar w:fldCharType="separate"/>
            </w:r>
            <w:r w:rsidR="0064370E">
              <w:rPr>
                <w:webHidden/>
              </w:rPr>
              <w:t>44</w:t>
            </w:r>
            <w:r w:rsidR="0064370E">
              <w:rPr>
                <w:webHidden/>
              </w:rPr>
              <w:fldChar w:fldCharType="end"/>
            </w:r>
          </w:hyperlink>
        </w:p>
        <w:p w14:paraId="09F07274" w14:textId="77777777" w:rsidR="0064370E" w:rsidRDefault="00AB5676">
          <w:pPr>
            <w:pStyle w:val="TOC2"/>
            <w:rPr>
              <w:rFonts w:asciiTheme="minorHAnsi" w:eastAsiaTheme="minorEastAsia" w:hAnsiTheme="minorHAnsi" w:cstheme="minorBidi"/>
              <w:color w:val="auto"/>
              <w:sz w:val="22"/>
              <w:szCs w:val="22"/>
              <w:lang w:eastAsia="en-CA"/>
            </w:rPr>
          </w:pPr>
          <w:hyperlink w:anchor="_Toc20411408" w:history="1">
            <w:r w:rsidR="0064370E" w:rsidRPr="00E652F7">
              <w:rPr>
                <w:rStyle w:val="Hyperlink"/>
                <w:rFonts w:ascii="Arial" w:hAnsi="Arial" w:cs="Arial"/>
                <w:b/>
                <w:lang w:val="en-029" w:eastAsia="en-CA"/>
              </w:rPr>
              <w:t>6.7</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b/>
                <w:lang w:val="en-029" w:eastAsia="en-CA"/>
              </w:rPr>
              <w:t>Additional Work</w:t>
            </w:r>
            <w:r w:rsidR="0064370E">
              <w:rPr>
                <w:webHidden/>
              </w:rPr>
              <w:tab/>
            </w:r>
            <w:r w:rsidR="0064370E">
              <w:rPr>
                <w:webHidden/>
              </w:rPr>
              <w:fldChar w:fldCharType="begin"/>
            </w:r>
            <w:r w:rsidR="0064370E">
              <w:rPr>
                <w:webHidden/>
              </w:rPr>
              <w:instrText xml:space="preserve"> PAGEREF _Toc20411408 \h </w:instrText>
            </w:r>
            <w:r w:rsidR="0064370E">
              <w:rPr>
                <w:webHidden/>
              </w:rPr>
            </w:r>
            <w:r w:rsidR="0064370E">
              <w:rPr>
                <w:webHidden/>
              </w:rPr>
              <w:fldChar w:fldCharType="separate"/>
            </w:r>
            <w:r w:rsidR="0064370E">
              <w:rPr>
                <w:webHidden/>
              </w:rPr>
              <w:t>45</w:t>
            </w:r>
            <w:r w:rsidR="0064370E">
              <w:rPr>
                <w:webHidden/>
              </w:rPr>
              <w:fldChar w:fldCharType="end"/>
            </w:r>
          </w:hyperlink>
        </w:p>
        <w:p w14:paraId="68637AF8" w14:textId="77777777" w:rsidR="0064370E" w:rsidRDefault="00AB5676">
          <w:pPr>
            <w:pStyle w:val="TOC1"/>
            <w:rPr>
              <w:rFonts w:asciiTheme="minorHAnsi" w:eastAsiaTheme="minorEastAsia" w:hAnsiTheme="minorHAnsi" w:cstheme="minorBidi"/>
              <w:b w:val="0"/>
              <w:sz w:val="22"/>
              <w:szCs w:val="22"/>
              <w:lang w:eastAsia="en-CA"/>
            </w:rPr>
          </w:pPr>
          <w:hyperlink w:anchor="_Toc20411409" w:history="1">
            <w:r w:rsidR="0064370E" w:rsidRPr="00E652F7">
              <w:rPr>
                <w:rStyle w:val="Hyperlink"/>
                <w:rFonts w:ascii="Arial" w:hAnsi="Arial" w:cs="Arial"/>
                <w:caps/>
                <w:kern w:val="28"/>
                <w:lang w:val="en-029" w:eastAsia="en-CA"/>
              </w:rPr>
              <w:t>7.0</w:t>
            </w:r>
            <w:r w:rsidR="0064370E">
              <w:rPr>
                <w:rFonts w:asciiTheme="minorHAnsi" w:eastAsiaTheme="minorEastAsia" w:hAnsiTheme="minorHAnsi" w:cstheme="minorBidi"/>
                <w:b w:val="0"/>
                <w:sz w:val="22"/>
                <w:szCs w:val="22"/>
                <w:lang w:eastAsia="en-CA"/>
              </w:rPr>
              <w:tab/>
            </w:r>
            <w:r w:rsidR="0064370E" w:rsidRPr="00E652F7">
              <w:rPr>
                <w:rStyle w:val="Hyperlink"/>
                <w:rFonts w:ascii="Arial" w:hAnsi="Arial" w:cs="Arial"/>
                <w:caps/>
                <w:kern w:val="28"/>
                <w:lang w:val="en-029" w:eastAsia="en-CA"/>
              </w:rPr>
              <w:t>Appendices</w:t>
            </w:r>
            <w:r w:rsidR="0064370E">
              <w:rPr>
                <w:webHidden/>
              </w:rPr>
              <w:tab/>
            </w:r>
            <w:r w:rsidR="0064370E">
              <w:rPr>
                <w:webHidden/>
              </w:rPr>
              <w:fldChar w:fldCharType="begin"/>
            </w:r>
            <w:r w:rsidR="0064370E">
              <w:rPr>
                <w:webHidden/>
              </w:rPr>
              <w:instrText xml:space="preserve"> PAGEREF _Toc20411409 \h </w:instrText>
            </w:r>
            <w:r w:rsidR="0064370E">
              <w:rPr>
                <w:webHidden/>
              </w:rPr>
            </w:r>
            <w:r w:rsidR="0064370E">
              <w:rPr>
                <w:webHidden/>
              </w:rPr>
              <w:fldChar w:fldCharType="separate"/>
            </w:r>
            <w:r w:rsidR="0064370E">
              <w:rPr>
                <w:webHidden/>
              </w:rPr>
              <w:t>47</w:t>
            </w:r>
            <w:r w:rsidR="0064370E">
              <w:rPr>
                <w:webHidden/>
              </w:rPr>
              <w:fldChar w:fldCharType="end"/>
            </w:r>
          </w:hyperlink>
        </w:p>
        <w:p w14:paraId="4B716A17" w14:textId="77777777" w:rsidR="0064370E" w:rsidRDefault="00AB5676">
          <w:pPr>
            <w:pStyle w:val="TOC2"/>
            <w:rPr>
              <w:rFonts w:asciiTheme="minorHAnsi" w:eastAsiaTheme="minorEastAsia" w:hAnsiTheme="minorHAnsi" w:cstheme="minorBidi"/>
              <w:color w:val="auto"/>
              <w:sz w:val="22"/>
              <w:szCs w:val="22"/>
              <w:lang w:eastAsia="en-CA"/>
            </w:rPr>
          </w:pPr>
          <w:hyperlink w:anchor="_Toc20411410" w:history="1">
            <w:r w:rsidR="0064370E" w:rsidRPr="00E652F7">
              <w:rPr>
                <w:rStyle w:val="Hyperlink"/>
                <w:rFonts w:ascii="Arial" w:hAnsi="Arial" w:cs="Arial"/>
                <w:b/>
                <w:lang w:val="en-029" w:eastAsia="en-CA"/>
              </w:rPr>
              <w:t>7.1</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b/>
                <w:lang w:val="en-029" w:eastAsia="en-CA"/>
              </w:rPr>
              <w:t>Appendix 1: Ecological Land Classification habitat classes</w:t>
            </w:r>
            <w:r w:rsidR="0064370E">
              <w:rPr>
                <w:webHidden/>
              </w:rPr>
              <w:tab/>
            </w:r>
            <w:r w:rsidR="0064370E">
              <w:rPr>
                <w:webHidden/>
              </w:rPr>
              <w:fldChar w:fldCharType="begin"/>
            </w:r>
            <w:r w:rsidR="0064370E">
              <w:rPr>
                <w:webHidden/>
              </w:rPr>
              <w:instrText xml:space="preserve"> PAGEREF _Toc20411410 \h </w:instrText>
            </w:r>
            <w:r w:rsidR="0064370E">
              <w:rPr>
                <w:webHidden/>
              </w:rPr>
            </w:r>
            <w:r w:rsidR="0064370E">
              <w:rPr>
                <w:webHidden/>
              </w:rPr>
              <w:fldChar w:fldCharType="separate"/>
            </w:r>
            <w:r w:rsidR="0064370E">
              <w:rPr>
                <w:webHidden/>
              </w:rPr>
              <w:t>47</w:t>
            </w:r>
            <w:r w:rsidR="0064370E">
              <w:rPr>
                <w:webHidden/>
              </w:rPr>
              <w:fldChar w:fldCharType="end"/>
            </w:r>
          </w:hyperlink>
        </w:p>
        <w:p w14:paraId="58FFC0B5" w14:textId="77777777" w:rsidR="0064370E" w:rsidRDefault="00AB5676">
          <w:pPr>
            <w:pStyle w:val="TOC2"/>
            <w:rPr>
              <w:rFonts w:asciiTheme="minorHAnsi" w:eastAsiaTheme="minorEastAsia" w:hAnsiTheme="minorHAnsi" w:cstheme="minorBidi"/>
              <w:color w:val="auto"/>
              <w:sz w:val="22"/>
              <w:szCs w:val="22"/>
              <w:lang w:eastAsia="en-CA"/>
            </w:rPr>
          </w:pPr>
          <w:hyperlink w:anchor="_Toc20411411" w:history="1">
            <w:r w:rsidR="0064370E" w:rsidRPr="00E652F7">
              <w:rPr>
                <w:rStyle w:val="Hyperlink"/>
                <w:rFonts w:ascii="Arial" w:hAnsi="Arial" w:cs="Arial"/>
                <w:b/>
                <w:lang w:val="en-029" w:eastAsia="en-CA"/>
              </w:rPr>
              <w:t>7.2</w:t>
            </w:r>
            <w:r w:rsidR="0064370E">
              <w:rPr>
                <w:rFonts w:asciiTheme="minorHAnsi" w:eastAsiaTheme="minorEastAsia" w:hAnsiTheme="minorHAnsi" w:cstheme="minorBidi"/>
                <w:color w:val="auto"/>
                <w:sz w:val="22"/>
                <w:szCs w:val="22"/>
                <w:lang w:eastAsia="en-CA"/>
              </w:rPr>
              <w:tab/>
            </w:r>
            <w:r w:rsidR="0064370E" w:rsidRPr="00E652F7">
              <w:rPr>
                <w:rStyle w:val="Hyperlink"/>
                <w:rFonts w:ascii="Arial" w:hAnsi="Arial" w:cs="Arial"/>
                <w:b/>
                <w:lang w:val="en-029" w:eastAsia="en-CA"/>
              </w:rPr>
              <w:t>Appendix 2 Further investigation of movements in the late summer of 2018</w:t>
            </w:r>
            <w:r w:rsidR="0064370E">
              <w:rPr>
                <w:webHidden/>
              </w:rPr>
              <w:tab/>
            </w:r>
            <w:r w:rsidR="0064370E">
              <w:rPr>
                <w:webHidden/>
              </w:rPr>
              <w:fldChar w:fldCharType="begin"/>
            </w:r>
            <w:r w:rsidR="0064370E">
              <w:rPr>
                <w:webHidden/>
              </w:rPr>
              <w:instrText xml:space="preserve"> PAGEREF _Toc20411411 \h </w:instrText>
            </w:r>
            <w:r w:rsidR="0064370E">
              <w:rPr>
                <w:webHidden/>
              </w:rPr>
            </w:r>
            <w:r w:rsidR="0064370E">
              <w:rPr>
                <w:webHidden/>
              </w:rPr>
              <w:fldChar w:fldCharType="separate"/>
            </w:r>
            <w:r w:rsidR="0064370E">
              <w:rPr>
                <w:webHidden/>
              </w:rPr>
              <w:t>48</w:t>
            </w:r>
            <w:r w:rsidR="0064370E">
              <w:rPr>
                <w:webHidden/>
              </w:rPr>
              <w:fldChar w:fldCharType="end"/>
            </w:r>
          </w:hyperlink>
        </w:p>
        <w:p w14:paraId="6690BD1D" w14:textId="77777777" w:rsidR="0064370E" w:rsidRDefault="00AB5676">
          <w:pPr>
            <w:pStyle w:val="TOC1"/>
            <w:rPr>
              <w:rFonts w:asciiTheme="minorHAnsi" w:eastAsiaTheme="minorEastAsia" w:hAnsiTheme="minorHAnsi" w:cstheme="minorBidi"/>
              <w:b w:val="0"/>
              <w:sz w:val="22"/>
              <w:szCs w:val="22"/>
              <w:lang w:eastAsia="en-CA"/>
            </w:rPr>
          </w:pPr>
          <w:hyperlink w:anchor="_Toc20411412" w:history="1">
            <w:r w:rsidR="0064370E" w:rsidRPr="00E652F7">
              <w:rPr>
                <w:rStyle w:val="Hyperlink"/>
                <w:rFonts w:ascii="Arial" w:hAnsi="Arial" w:cs="Arial"/>
                <w:lang w:eastAsia="en-CA"/>
              </w:rPr>
              <w:t>8.0</w:t>
            </w:r>
            <w:r w:rsidR="0064370E">
              <w:rPr>
                <w:rFonts w:asciiTheme="minorHAnsi" w:eastAsiaTheme="minorEastAsia" w:hAnsiTheme="minorHAnsi" w:cstheme="minorBidi"/>
                <w:b w:val="0"/>
                <w:sz w:val="22"/>
                <w:szCs w:val="22"/>
                <w:lang w:eastAsia="en-CA"/>
              </w:rPr>
              <w:tab/>
            </w:r>
            <w:r w:rsidR="0064370E" w:rsidRPr="00E652F7">
              <w:rPr>
                <w:rStyle w:val="Hyperlink"/>
                <w:rFonts w:ascii="Arial" w:hAnsi="Arial" w:cs="Arial"/>
                <w:lang w:eastAsia="en-CA"/>
              </w:rPr>
              <w:t>REPORT BY PARTICIPANTS</w:t>
            </w:r>
            <w:r w:rsidR="0064370E">
              <w:rPr>
                <w:webHidden/>
              </w:rPr>
              <w:tab/>
            </w:r>
            <w:r w:rsidR="0064370E">
              <w:rPr>
                <w:webHidden/>
              </w:rPr>
              <w:fldChar w:fldCharType="begin"/>
            </w:r>
            <w:r w:rsidR="0064370E">
              <w:rPr>
                <w:webHidden/>
              </w:rPr>
              <w:instrText xml:space="preserve"> PAGEREF _Toc20411412 \h </w:instrText>
            </w:r>
            <w:r w:rsidR="0064370E">
              <w:rPr>
                <w:webHidden/>
              </w:rPr>
            </w:r>
            <w:r w:rsidR="0064370E">
              <w:rPr>
                <w:webHidden/>
              </w:rPr>
              <w:fldChar w:fldCharType="separate"/>
            </w:r>
            <w:r w:rsidR="0064370E">
              <w:rPr>
                <w:webHidden/>
              </w:rPr>
              <w:t>53</w:t>
            </w:r>
            <w:r w:rsidR="0064370E">
              <w:rPr>
                <w:webHidden/>
              </w:rPr>
              <w:fldChar w:fldCharType="end"/>
            </w:r>
          </w:hyperlink>
        </w:p>
        <w:p w14:paraId="59B3E7D0" w14:textId="77777777" w:rsidR="0064370E" w:rsidRDefault="00AB5676">
          <w:pPr>
            <w:pStyle w:val="TOC1"/>
            <w:rPr>
              <w:rFonts w:asciiTheme="minorHAnsi" w:eastAsiaTheme="minorEastAsia" w:hAnsiTheme="minorHAnsi" w:cstheme="minorBidi"/>
              <w:b w:val="0"/>
              <w:sz w:val="22"/>
              <w:szCs w:val="22"/>
              <w:lang w:eastAsia="en-CA"/>
            </w:rPr>
          </w:pPr>
          <w:hyperlink w:anchor="_Toc20411413" w:history="1">
            <w:r w:rsidR="0064370E" w:rsidRPr="00E652F7">
              <w:rPr>
                <w:rStyle w:val="Hyperlink"/>
                <w:rFonts w:ascii="Arial" w:hAnsi="Arial" w:cs="Arial"/>
                <w:lang w:eastAsia="en-CA"/>
              </w:rPr>
              <w:t>9.0</w:t>
            </w:r>
            <w:r w:rsidR="0064370E">
              <w:rPr>
                <w:rFonts w:asciiTheme="minorHAnsi" w:eastAsiaTheme="minorEastAsia" w:hAnsiTheme="minorHAnsi" w:cstheme="minorBidi"/>
                <w:b w:val="0"/>
                <w:sz w:val="22"/>
                <w:szCs w:val="22"/>
                <w:lang w:eastAsia="en-CA"/>
              </w:rPr>
              <w:tab/>
            </w:r>
            <w:r w:rsidR="0064370E" w:rsidRPr="00E652F7">
              <w:rPr>
                <w:rStyle w:val="Hyperlink"/>
                <w:rFonts w:ascii="Arial" w:hAnsi="Arial" w:cs="Arial"/>
                <w:lang w:eastAsia="en-CA"/>
              </w:rPr>
              <w:t>REPORT TO COMMUNITIES / RESOURCE USERS</w:t>
            </w:r>
            <w:r w:rsidR="0064370E">
              <w:rPr>
                <w:webHidden/>
              </w:rPr>
              <w:tab/>
            </w:r>
            <w:r w:rsidR="0064370E">
              <w:rPr>
                <w:webHidden/>
              </w:rPr>
              <w:fldChar w:fldCharType="begin"/>
            </w:r>
            <w:r w:rsidR="0064370E">
              <w:rPr>
                <w:webHidden/>
              </w:rPr>
              <w:instrText xml:space="preserve"> PAGEREF _Toc20411413 \h </w:instrText>
            </w:r>
            <w:r w:rsidR="0064370E">
              <w:rPr>
                <w:webHidden/>
              </w:rPr>
            </w:r>
            <w:r w:rsidR="0064370E">
              <w:rPr>
                <w:webHidden/>
              </w:rPr>
              <w:fldChar w:fldCharType="separate"/>
            </w:r>
            <w:r w:rsidR="0064370E">
              <w:rPr>
                <w:webHidden/>
              </w:rPr>
              <w:t>54</w:t>
            </w:r>
            <w:r w:rsidR="0064370E">
              <w:rPr>
                <w:webHidden/>
              </w:rPr>
              <w:fldChar w:fldCharType="end"/>
            </w:r>
          </w:hyperlink>
        </w:p>
        <w:p w14:paraId="65D0EE14" w14:textId="77777777" w:rsidR="0064370E" w:rsidRDefault="00AB5676">
          <w:pPr>
            <w:pStyle w:val="TOC1"/>
            <w:rPr>
              <w:rFonts w:asciiTheme="minorHAnsi" w:eastAsiaTheme="minorEastAsia" w:hAnsiTheme="minorHAnsi" w:cstheme="minorBidi"/>
              <w:b w:val="0"/>
              <w:sz w:val="22"/>
              <w:szCs w:val="22"/>
              <w:lang w:eastAsia="en-CA"/>
            </w:rPr>
          </w:pPr>
          <w:hyperlink w:anchor="_Toc20411414" w:history="1">
            <w:r w:rsidR="0064370E" w:rsidRPr="00E652F7">
              <w:rPr>
                <w:rStyle w:val="Hyperlink"/>
                <w:rFonts w:ascii="Arial" w:hAnsi="Arial" w:cs="Arial"/>
                <w:caps/>
                <w:kern w:val="28"/>
                <w:lang w:val="en-029" w:eastAsia="en-CA"/>
              </w:rPr>
              <w:t>10.0</w:t>
            </w:r>
            <w:r w:rsidR="0064370E">
              <w:rPr>
                <w:rFonts w:asciiTheme="minorHAnsi" w:eastAsiaTheme="minorEastAsia" w:hAnsiTheme="minorHAnsi" w:cstheme="minorBidi"/>
                <w:b w:val="0"/>
                <w:sz w:val="22"/>
                <w:szCs w:val="22"/>
                <w:lang w:eastAsia="en-CA"/>
              </w:rPr>
              <w:tab/>
            </w:r>
            <w:r w:rsidR="0064370E" w:rsidRPr="00E652F7">
              <w:rPr>
                <w:rStyle w:val="Hyperlink"/>
                <w:rFonts w:ascii="Arial" w:hAnsi="Arial" w:cs="Arial"/>
                <w:caps/>
                <w:kern w:val="28"/>
                <w:lang w:val="en-029" w:eastAsia="en-CA"/>
              </w:rPr>
              <w:t>Literature cited</w:t>
            </w:r>
            <w:r w:rsidR="0064370E">
              <w:rPr>
                <w:webHidden/>
              </w:rPr>
              <w:tab/>
            </w:r>
            <w:r w:rsidR="0064370E">
              <w:rPr>
                <w:webHidden/>
              </w:rPr>
              <w:fldChar w:fldCharType="begin"/>
            </w:r>
            <w:r w:rsidR="0064370E">
              <w:rPr>
                <w:webHidden/>
              </w:rPr>
              <w:instrText xml:space="preserve"> PAGEREF _Toc20411414 \h </w:instrText>
            </w:r>
            <w:r w:rsidR="0064370E">
              <w:rPr>
                <w:webHidden/>
              </w:rPr>
            </w:r>
            <w:r w:rsidR="0064370E">
              <w:rPr>
                <w:webHidden/>
              </w:rPr>
              <w:fldChar w:fldCharType="separate"/>
            </w:r>
            <w:r w:rsidR="0064370E">
              <w:rPr>
                <w:webHidden/>
              </w:rPr>
              <w:t>55</w:t>
            </w:r>
            <w:r w:rsidR="0064370E">
              <w:rPr>
                <w:webHidden/>
              </w:rPr>
              <w:fldChar w:fldCharType="end"/>
            </w:r>
          </w:hyperlink>
        </w:p>
        <w:p w14:paraId="1B4C0053" w14:textId="77777777" w:rsidR="00FA61F6" w:rsidRDefault="005205C3" w:rsidP="00FA61F6">
          <w:pPr>
            <w:tabs>
              <w:tab w:val="clear" w:pos="1134"/>
            </w:tabs>
            <w:spacing w:line="276" w:lineRule="auto"/>
            <w:jc w:val="left"/>
            <w:rPr>
              <w:rFonts w:asciiTheme="minorHAnsi" w:eastAsiaTheme="minorEastAsia" w:hAnsiTheme="minorHAnsi" w:cs="Arial"/>
              <w:noProof/>
              <w:sz w:val="22"/>
              <w:szCs w:val="24"/>
              <w:lang w:eastAsia="en-CA"/>
            </w:rPr>
          </w:pPr>
          <w:r w:rsidRPr="006A294E">
            <w:rPr>
              <w:rFonts w:asciiTheme="minorHAnsi" w:eastAsiaTheme="minorEastAsia" w:hAnsiTheme="minorHAnsi" w:cs="Arial"/>
              <w:noProof/>
              <w:color w:val="000000" w:themeColor="text1"/>
              <w:sz w:val="22"/>
              <w:szCs w:val="24"/>
              <w:lang w:eastAsia="en-CA"/>
            </w:rPr>
            <w:fldChar w:fldCharType="end"/>
          </w:r>
        </w:p>
      </w:sdtContent>
    </w:sdt>
    <w:p w14:paraId="6D28E602" w14:textId="2639BBCF" w:rsidR="00FA61F6" w:rsidRDefault="00B26E63" w:rsidP="00B26E63">
      <w:pPr>
        <w:tabs>
          <w:tab w:val="clear" w:pos="1134"/>
          <w:tab w:val="left" w:pos="8250"/>
        </w:tabs>
        <w:spacing w:line="240" w:lineRule="auto"/>
        <w:jc w:val="left"/>
        <w:rPr>
          <w:rFonts w:asciiTheme="minorHAnsi" w:eastAsiaTheme="minorEastAsia" w:hAnsiTheme="minorHAnsi" w:cs="Arial"/>
          <w:b/>
          <w:bCs/>
          <w:sz w:val="28"/>
          <w:szCs w:val="28"/>
          <w:lang w:eastAsia="en-CA"/>
        </w:rPr>
      </w:pPr>
      <w:r>
        <w:rPr>
          <w:rFonts w:asciiTheme="minorHAnsi" w:eastAsiaTheme="minorEastAsia" w:hAnsiTheme="minorHAnsi" w:cs="Arial"/>
          <w:b/>
          <w:bCs/>
          <w:sz w:val="28"/>
          <w:szCs w:val="28"/>
          <w:lang w:eastAsia="en-CA"/>
        </w:rPr>
        <w:tab/>
      </w:r>
    </w:p>
    <w:p w14:paraId="550CC679" w14:textId="77777777" w:rsidR="00FA61F6" w:rsidRDefault="00FA61F6" w:rsidP="005205C3">
      <w:pPr>
        <w:tabs>
          <w:tab w:val="clear" w:pos="1134"/>
        </w:tabs>
        <w:spacing w:line="240" w:lineRule="auto"/>
        <w:jc w:val="left"/>
        <w:rPr>
          <w:rFonts w:asciiTheme="minorHAnsi" w:eastAsiaTheme="minorEastAsia" w:hAnsiTheme="minorHAnsi" w:cs="Arial"/>
          <w:b/>
          <w:bCs/>
          <w:sz w:val="28"/>
          <w:szCs w:val="28"/>
          <w:lang w:eastAsia="en-CA"/>
        </w:rPr>
      </w:pPr>
    </w:p>
    <w:p w14:paraId="143FC420" w14:textId="02F20F92" w:rsidR="005205C3" w:rsidRPr="005205C3" w:rsidRDefault="005205C3" w:rsidP="005205C3">
      <w:pPr>
        <w:tabs>
          <w:tab w:val="clear" w:pos="1134"/>
        </w:tabs>
        <w:spacing w:line="240" w:lineRule="auto"/>
        <w:jc w:val="left"/>
        <w:rPr>
          <w:rFonts w:asciiTheme="minorHAnsi" w:eastAsiaTheme="minorEastAsia" w:hAnsiTheme="minorHAnsi" w:cs="Arial"/>
          <w:b/>
          <w:bCs/>
          <w:sz w:val="28"/>
          <w:szCs w:val="28"/>
          <w:lang w:eastAsia="en-CA"/>
        </w:rPr>
      </w:pPr>
      <w:r w:rsidRPr="005205C3">
        <w:rPr>
          <w:rFonts w:asciiTheme="minorHAnsi" w:eastAsiaTheme="minorEastAsia" w:hAnsiTheme="minorHAnsi" w:cs="Arial"/>
          <w:b/>
          <w:bCs/>
          <w:sz w:val="28"/>
          <w:szCs w:val="28"/>
          <w:lang w:eastAsia="en-CA"/>
        </w:rPr>
        <w:br w:type="page"/>
      </w:r>
    </w:p>
    <w:p w14:paraId="17AE7738" w14:textId="424F9160" w:rsidR="00591768" w:rsidRPr="00591768" w:rsidRDefault="00591768">
      <w:pPr>
        <w:pStyle w:val="TableofFigures"/>
        <w:rPr>
          <w:rFonts w:asciiTheme="majorHAnsi" w:eastAsiaTheme="minorEastAsia" w:hAnsiTheme="majorHAnsi" w:cs="Arial"/>
          <w:b/>
          <w:sz w:val="32"/>
          <w:szCs w:val="32"/>
          <w:lang w:eastAsia="en-CA"/>
        </w:rPr>
      </w:pPr>
      <w:bookmarkStart w:id="0" w:name="_Hlk13818715"/>
      <w:r w:rsidRPr="00591768">
        <w:rPr>
          <w:rFonts w:asciiTheme="majorHAnsi" w:eastAsiaTheme="minorEastAsia" w:hAnsiTheme="majorHAnsi" w:cs="Arial"/>
          <w:b/>
          <w:sz w:val="32"/>
          <w:szCs w:val="32"/>
          <w:lang w:eastAsia="en-CA"/>
        </w:rPr>
        <w:lastRenderedPageBreak/>
        <w:t>List of Figures</w:t>
      </w:r>
    </w:p>
    <w:p w14:paraId="1B205452" w14:textId="77777777" w:rsidR="00591768" w:rsidRDefault="00591768">
      <w:pPr>
        <w:pStyle w:val="TableofFigures"/>
        <w:rPr>
          <w:rFonts w:asciiTheme="minorHAnsi" w:eastAsiaTheme="minorEastAsia" w:hAnsiTheme="minorHAnsi" w:cs="Arial"/>
          <w:sz w:val="22"/>
          <w:szCs w:val="24"/>
          <w:lang w:eastAsia="en-CA"/>
        </w:rPr>
      </w:pPr>
    </w:p>
    <w:p w14:paraId="48358F8A" w14:textId="77777777" w:rsidR="0064370E" w:rsidRDefault="00591768">
      <w:pPr>
        <w:pStyle w:val="TableofFigures"/>
        <w:rPr>
          <w:rFonts w:asciiTheme="minorHAnsi" w:eastAsiaTheme="minorEastAsia" w:hAnsiTheme="minorHAnsi" w:cstheme="minorBidi"/>
          <w:noProof/>
          <w:sz w:val="22"/>
          <w:szCs w:val="22"/>
          <w:lang w:eastAsia="en-CA"/>
        </w:rPr>
      </w:pPr>
      <w:r>
        <w:rPr>
          <w:rFonts w:asciiTheme="minorHAnsi" w:eastAsiaTheme="minorEastAsia" w:hAnsiTheme="minorHAnsi" w:cs="Arial"/>
          <w:sz w:val="22"/>
          <w:szCs w:val="24"/>
          <w:lang w:eastAsia="en-CA"/>
        </w:rPr>
        <w:fldChar w:fldCharType="begin"/>
      </w:r>
      <w:r>
        <w:rPr>
          <w:rFonts w:asciiTheme="minorHAnsi" w:eastAsiaTheme="minorEastAsia" w:hAnsiTheme="minorHAnsi" w:cs="Arial"/>
          <w:sz w:val="22"/>
          <w:szCs w:val="24"/>
          <w:lang w:eastAsia="en-CA"/>
        </w:rPr>
        <w:instrText xml:space="preserve"> TOC \h \z \c "Figure" </w:instrText>
      </w:r>
      <w:r>
        <w:rPr>
          <w:rFonts w:asciiTheme="minorHAnsi" w:eastAsiaTheme="minorEastAsia" w:hAnsiTheme="minorHAnsi" w:cs="Arial"/>
          <w:sz w:val="22"/>
          <w:szCs w:val="24"/>
          <w:lang w:eastAsia="en-CA"/>
        </w:rPr>
        <w:fldChar w:fldCharType="separate"/>
      </w:r>
      <w:hyperlink w:anchor="_Toc20411355" w:history="1">
        <w:r w:rsidR="0064370E" w:rsidRPr="004C5626">
          <w:rPr>
            <w:rStyle w:val="Hyperlink"/>
            <w:rFonts w:ascii="Arial" w:hAnsi="Arial" w:cs="Arial"/>
            <w:b/>
            <w:noProof/>
          </w:rPr>
          <w:t>Figure 1:</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noProof/>
          </w:rPr>
          <w:t>Ecozones of the Qamanirjuaq caribou herd annual range (1993 to 2008) (Environment Canada, 2009).</w:t>
        </w:r>
        <w:r w:rsidR="0064370E">
          <w:rPr>
            <w:noProof/>
            <w:webHidden/>
          </w:rPr>
          <w:tab/>
        </w:r>
        <w:r w:rsidR="0064370E">
          <w:rPr>
            <w:noProof/>
            <w:webHidden/>
          </w:rPr>
          <w:fldChar w:fldCharType="begin"/>
        </w:r>
        <w:r w:rsidR="0064370E">
          <w:rPr>
            <w:noProof/>
            <w:webHidden/>
          </w:rPr>
          <w:instrText xml:space="preserve"> PAGEREF _Toc20411355 \h </w:instrText>
        </w:r>
        <w:r w:rsidR="0064370E">
          <w:rPr>
            <w:noProof/>
            <w:webHidden/>
          </w:rPr>
        </w:r>
        <w:r w:rsidR="0064370E">
          <w:rPr>
            <w:noProof/>
            <w:webHidden/>
          </w:rPr>
          <w:fldChar w:fldCharType="separate"/>
        </w:r>
        <w:r w:rsidR="009E04FC">
          <w:rPr>
            <w:noProof/>
            <w:webHidden/>
          </w:rPr>
          <w:t>5</w:t>
        </w:r>
        <w:r w:rsidR="0064370E">
          <w:rPr>
            <w:noProof/>
            <w:webHidden/>
          </w:rPr>
          <w:fldChar w:fldCharType="end"/>
        </w:r>
      </w:hyperlink>
    </w:p>
    <w:p w14:paraId="49D06F36"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56" w:history="1">
        <w:r w:rsidR="0064370E" w:rsidRPr="004C5626">
          <w:rPr>
            <w:rStyle w:val="Hyperlink"/>
            <w:rFonts w:ascii="Arial" w:eastAsiaTheme="minorHAnsi" w:hAnsi="Arial" w:cs="Arial"/>
            <w:b/>
            <w:bCs/>
            <w:noProof/>
            <w:lang w:val="en-029"/>
          </w:rPr>
          <w:t>Figure 2.</w:t>
        </w:r>
        <w:r w:rsidR="0064370E">
          <w:rPr>
            <w:rFonts w:asciiTheme="minorHAnsi" w:eastAsiaTheme="minorEastAsia" w:hAnsiTheme="minorHAnsi" w:cstheme="minorBidi"/>
            <w:noProof/>
            <w:sz w:val="22"/>
            <w:szCs w:val="22"/>
            <w:lang w:eastAsia="en-CA"/>
          </w:rPr>
          <w:tab/>
        </w:r>
        <w:r w:rsidR="0064370E" w:rsidRPr="004C5626">
          <w:rPr>
            <w:rStyle w:val="Hyperlink"/>
            <w:rFonts w:ascii="Arial" w:eastAsiaTheme="minorHAnsi" w:hAnsi="Arial" w:cs="Arial"/>
            <w:noProof/>
            <w:lang w:val="en-029"/>
          </w:rPr>
          <w:t>The Meadowbank Gold Mine is located at the north end of an all-weather access road (red) that stretches from Baker Lake to the mine site.  A haul road (brown) connects the Meadowbank site to the Whale Tail Pit expansion.</w:t>
        </w:r>
        <w:r w:rsidR="0064370E">
          <w:rPr>
            <w:noProof/>
            <w:webHidden/>
          </w:rPr>
          <w:tab/>
        </w:r>
        <w:r w:rsidR="0064370E">
          <w:rPr>
            <w:noProof/>
            <w:webHidden/>
          </w:rPr>
          <w:fldChar w:fldCharType="begin"/>
        </w:r>
        <w:r w:rsidR="0064370E">
          <w:rPr>
            <w:noProof/>
            <w:webHidden/>
          </w:rPr>
          <w:instrText xml:space="preserve"> PAGEREF _Toc20411356 \h </w:instrText>
        </w:r>
        <w:r w:rsidR="0064370E">
          <w:rPr>
            <w:noProof/>
            <w:webHidden/>
          </w:rPr>
        </w:r>
        <w:r w:rsidR="0064370E">
          <w:rPr>
            <w:noProof/>
            <w:webHidden/>
          </w:rPr>
          <w:fldChar w:fldCharType="separate"/>
        </w:r>
        <w:r w:rsidR="009E04FC">
          <w:rPr>
            <w:noProof/>
            <w:webHidden/>
          </w:rPr>
          <w:t>7</w:t>
        </w:r>
        <w:r w:rsidR="0064370E">
          <w:rPr>
            <w:noProof/>
            <w:webHidden/>
          </w:rPr>
          <w:fldChar w:fldCharType="end"/>
        </w:r>
      </w:hyperlink>
    </w:p>
    <w:p w14:paraId="5C4736D1"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57" w:history="1">
        <w:r w:rsidR="0064370E" w:rsidRPr="004C5626">
          <w:rPr>
            <w:rStyle w:val="Hyperlink"/>
            <w:rFonts w:ascii="Arial" w:hAnsi="Arial" w:cs="Arial"/>
            <w:b/>
            <w:bCs/>
            <w:noProof/>
            <w:lang w:val="en-029"/>
          </w:rPr>
          <w:t>Figure 3.</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noProof/>
            <w:lang w:val="en-029"/>
          </w:rPr>
          <w:t>The annual range of three caribou subpopulations overlapping the road and mine site (indicated hereafter as “road”).  All three subpopulations are potentially affected by the road; however, of the three, the Lorillard subpopulation contains the highest number of telemetry fixes that directly cross the road, or are within the 20km road buffer (Campbell et al. 2014).</w:t>
        </w:r>
        <w:r w:rsidR="0064370E">
          <w:rPr>
            <w:noProof/>
            <w:webHidden/>
          </w:rPr>
          <w:tab/>
        </w:r>
        <w:r w:rsidR="0064370E">
          <w:rPr>
            <w:noProof/>
            <w:webHidden/>
          </w:rPr>
          <w:fldChar w:fldCharType="begin"/>
        </w:r>
        <w:r w:rsidR="0064370E">
          <w:rPr>
            <w:noProof/>
            <w:webHidden/>
          </w:rPr>
          <w:instrText xml:space="preserve"> PAGEREF _Toc20411357 \h </w:instrText>
        </w:r>
        <w:r w:rsidR="0064370E">
          <w:rPr>
            <w:noProof/>
            <w:webHidden/>
          </w:rPr>
        </w:r>
        <w:r w:rsidR="0064370E">
          <w:rPr>
            <w:noProof/>
            <w:webHidden/>
          </w:rPr>
          <w:fldChar w:fldCharType="separate"/>
        </w:r>
        <w:r w:rsidR="009E04FC">
          <w:rPr>
            <w:noProof/>
            <w:webHidden/>
          </w:rPr>
          <w:t>7</w:t>
        </w:r>
        <w:r w:rsidR="0064370E">
          <w:rPr>
            <w:noProof/>
            <w:webHidden/>
          </w:rPr>
          <w:fldChar w:fldCharType="end"/>
        </w:r>
      </w:hyperlink>
    </w:p>
    <w:p w14:paraId="330EE5B7"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58" w:history="1">
        <w:r w:rsidR="0064370E" w:rsidRPr="004C5626">
          <w:rPr>
            <w:rStyle w:val="Hyperlink"/>
            <w:rFonts w:ascii="Arial" w:hAnsi="Arial" w:cs="Arial"/>
            <w:b/>
            <w:noProof/>
            <w:lang w:val="en-029" w:eastAsia="en-CA"/>
          </w:rPr>
          <w:t>Figure 4.</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 xml:space="preserve">An illustration of the change in daily distance from mine variable </w:t>
        </w:r>
        <w:r w:rsidR="0064370E" w:rsidRPr="004C5626">
          <w:rPr>
            <w:rStyle w:val="Hyperlink"/>
            <w:rFonts w:ascii="Arial" w:hAnsi="Arial" w:cs="Arial"/>
            <w:bCs/>
            <w:noProof/>
            <w:lang w:val="en-US" w:eastAsia="en-CA"/>
          </w:rPr>
          <w:t>(∆D</w:t>
        </w:r>
        <w:r w:rsidR="0064370E" w:rsidRPr="004C5626">
          <w:rPr>
            <w:rStyle w:val="Hyperlink"/>
            <w:rFonts w:ascii="Arial" w:hAnsi="Arial" w:cs="Arial"/>
            <w:bCs/>
            <w:noProof/>
            <w:vertAlign w:val="subscript"/>
            <w:lang w:val="en-US" w:eastAsia="en-CA"/>
          </w:rPr>
          <w:t>mine</w:t>
        </w:r>
        <w:r w:rsidR="0064370E" w:rsidRPr="004C5626">
          <w:rPr>
            <w:rStyle w:val="Hyperlink"/>
            <w:rFonts w:ascii="Arial" w:hAnsi="Arial" w:cs="Arial"/>
            <w:bCs/>
            <w:noProof/>
            <w:lang w:val="en-US" w:eastAsia="en-CA"/>
          </w:rPr>
          <w:t>) for 3 hypothetical paths</w:t>
        </w:r>
        <w:r w:rsidR="0064370E" w:rsidRPr="004C5626">
          <w:rPr>
            <w:rStyle w:val="Hyperlink"/>
            <w:rFonts w:ascii="Arial" w:hAnsi="Arial" w:cs="Arial"/>
            <w:bCs/>
            <w:noProof/>
            <w:lang w:val="en-029" w:eastAsia="en-CA"/>
          </w:rPr>
          <w:t xml:space="preserve"> (left), and the hypothesized relationship between distance from mine and </w:t>
        </w:r>
        <w:r w:rsidR="0064370E" w:rsidRPr="004C5626">
          <w:rPr>
            <w:rStyle w:val="Hyperlink"/>
            <w:rFonts w:ascii="Arial" w:hAnsi="Arial" w:cs="Arial"/>
            <w:bCs/>
            <w:noProof/>
            <w:lang w:val="en-US" w:eastAsia="en-CA"/>
          </w:rPr>
          <w:t>(∆D</w:t>
        </w:r>
        <w:r w:rsidR="0064370E" w:rsidRPr="004C5626">
          <w:rPr>
            <w:rStyle w:val="Hyperlink"/>
            <w:rFonts w:ascii="Arial" w:hAnsi="Arial" w:cs="Arial"/>
            <w:bCs/>
            <w:noProof/>
            <w:vertAlign w:val="subscript"/>
            <w:lang w:val="en-US" w:eastAsia="en-CA"/>
          </w:rPr>
          <w:t>mine</w:t>
        </w:r>
        <w:r w:rsidR="0064370E" w:rsidRPr="004C5626">
          <w:rPr>
            <w:rStyle w:val="Hyperlink"/>
            <w:rFonts w:ascii="Arial" w:hAnsi="Arial" w:cs="Arial"/>
            <w:bCs/>
            <w:noProof/>
            <w:lang w:val="en-US" w:eastAsia="en-CA"/>
          </w:rPr>
          <w:t>) (right)</w:t>
        </w:r>
        <w:r w:rsidR="0064370E" w:rsidRPr="004C5626">
          <w:rPr>
            <w:rStyle w:val="Hyperlink"/>
            <w:rFonts w:ascii="Arial" w:hAnsi="Arial" w:cs="Arial"/>
            <w:bCs/>
            <w:noProof/>
            <w:lang w:val="en-029" w:eastAsia="en-CA"/>
          </w:rPr>
          <w:t xml:space="preserve">.  If caribou move across the road with minimal interference then </w:t>
        </w:r>
        <w:r w:rsidR="0064370E" w:rsidRPr="004C5626">
          <w:rPr>
            <w:rStyle w:val="Hyperlink"/>
            <w:rFonts w:ascii="Arial" w:hAnsi="Arial" w:cs="Arial"/>
            <w:bCs/>
            <w:noProof/>
            <w:lang w:val="en-US" w:eastAsia="en-CA"/>
          </w:rPr>
          <w:t>∆D</w:t>
        </w:r>
        <w:r w:rsidR="0064370E" w:rsidRPr="004C5626">
          <w:rPr>
            <w:rStyle w:val="Hyperlink"/>
            <w:rFonts w:ascii="Arial" w:hAnsi="Arial" w:cs="Arial"/>
            <w:bCs/>
            <w:noProof/>
            <w:vertAlign w:val="subscript"/>
            <w:lang w:val="en-US" w:eastAsia="en-CA"/>
          </w:rPr>
          <w:t>mine</w:t>
        </w:r>
        <w:r w:rsidR="0064370E" w:rsidRPr="004C5626">
          <w:rPr>
            <w:rStyle w:val="Hyperlink"/>
            <w:rFonts w:ascii="Arial" w:hAnsi="Arial" w:cs="Arial"/>
            <w:bCs/>
            <w:noProof/>
            <w:lang w:val="en-029" w:eastAsia="en-CA"/>
          </w:rPr>
          <w:t xml:space="preserve"> should not be influenced by distance from mine with random variation in levels of </w:t>
        </w:r>
        <w:r w:rsidR="0064370E" w:rsidRPr="004C5626">
          <w:rPr>
            <w:rStyle w:val="Hyperlink"/>
            <w:rFonts w:ascii="Arial" w:hAnsi="Arial" w:cs="Arial"/>
            <w:bCs/>
            <w:noProof/>
            <w:lang w:val="en-US" w:eastAsia="en-CA"/>
          </w:rPr>
          <w:t>∆D</w:t>
        </w:r>
        <w:r w:rsidR="0064370E" w:rsidRPr="004C5626">
          <w:rPr>
            <w:rStyle w:val="Hyperlink"/>
            <w:rFonts w:ascii="Arial" w:hAnsi="Arial" w:cs="Arial"/>
            <w:bCs/>
            <w:noProof/>
            <w:vertAlign w:val="subscript"/>
            <w:lang w:val="en-US" w:eastAsia="en-CA"/>
          </w:rPr>
          <w:t xml:space="preserve">mine </w:t>
        </w:r>
        <w:r w:rsidR="0064370E" w:rsidRPr="004C5626">
          <w:rPr>
            <w:rStyle w:val="Hyperlink"/>
            <w:rFonts w:ascii="Arial" w:hAnsi="Arial" w:cs="Arial"/>
            <w:bCs/>
            <w:noProof/>
            <w:lang w:val="en-US" w:eastAsia="en-CA"/>
          </w:rPr>
          <w:t>(upper path)</w:t>
        </w:r>
        <w:r w:rsidR="0064370E" w:rsidRPr="004C5626">
          <w:rPr>
            <w:rStyle w:val="Hyperlink"/>
            <w:rFonts w:ascii="Arial" w:hAnsi="Arial" w:cs="Arial"/>
            <w:bCs/>
            <w:noProof/>
            <w:lang w:val="en-029" w:eastAsia="en-CA"/>
          </w:rPr>
          <w:t xml:space="preserve">.  If the mine impedes movement then </w:t>
        </w:r>
        <w:r w:rsidR="0064370E" w:rsidRPr="004C5626">
          <w:rPr>
            <w:rStyle w:val="Hyperlink"/>
            <w:rFonts w:ascii="Arial" w:hAnsi="Arial" w:cs="Arial"/>
            <w:bCs/>
            <w:noProof/>
            <w:lang w:val="en-US" w:eastAsia="en-CA"/>
          </w:rPr>
          <w:t>∆D</w:t>
        </w:r>
        <w:r w:rsidR="0064370E" w:rsidRPr="004C5626">
          <w:rPr>
            <w:rStyle w:val="Hyperlink"/>
            <w:rFonts w:ascii="Arial" w:hAnsi="Arial" w:cs="Arial"/>
            <w:bCs/>
            <w:noProof/>
            <w:vertAlign w:val="subscript"/>
            <w:lang w:val="en-US" w:eastAsia="en-CA"/>
          </w:rPr>
          <w:t>mine</w:t>
        </w:r>
        <w:r w:rsidR="0064370E" w:rsidRPr="004C5626">
          <w:rPr>
            <w:rStyle w:val="Hyperlink"/>
            <w:rFonts w:ascii="Arial" w:hAnsi="Arial" w:cs="Arial"/>
            <w:bCs/>
            <w:noProof/>
            <w:lang w:val="en-029" w:eastAsia="en-CA"/>
          </w:rPr>
          <w:t xml:space="preserve"> will be reduced or become negative (red </w:t>
        </w:r>
        <w:r w:rsidR="0064370E" w:rsidRPr="004C5626">
          <w:rPr>
            <w:rStyle w:val="Hyperlink"/>
            <w:rFonts w:ascii="Arial" w:hAnsi="Arial" w:cs="Arial"/>
            <w:bCs/>
            <w:noProof/>
            <w:lang w:val="en-US" w:eastAsia="en-CA"/>
          </w:rPr>
          <w:t>∆D</w:t>
        </w:r>
        <w:r w:rsidR="0064370E" w:rsidRPr="004C5626">
          <w:rPr>
            <w:rStyle w:val="Hyperlink"/>
            <w:rFonts w:ascii="Arial" w:hAnsi="Arial" w:cs="Arial"/>
            <w:bCs/>
            <w:noProof/>
            <w:vertAlign w:val="subscript"/>
            <w:lang w:val="en-US" w:eastAsia="en-CA"/>
          </w:rPr>
          <w:t xml:space="preserve">mine </w:t>
        </w:r>
        <w:r w:rsidR="0064370E" w:rsidRPr="004C5626">
          <w:rPr>
            <w:rStyle w:val="Hyperlink"/>
            <w:rFonts w:ascii="Arial" w:hAnsi="Arial" w:cs="Arial"/>
            <w:bCs/>
            <w:noProof/>
            <w:lang w:val="en-029" w:eastAsia="en-CA"/>
          </w:rPr>
          <w:t xml:space="preserve">numbers in figure; meaning they moved away from the mine road) prior to crossing (lower path).  Estimated ZOI is quantified where variation in </w:t>
        </w:r>
        <w:r w:rsidR="0064370E" w:rsidRPr="004C5626">
          <w:rPr>
            <w:rStyle w:val="Hyperlink"/>
            <w:rFonts w:ascii="Arial" w:hAnsi="Arial" w:cs="Arial"/>
            <w:bCs/>
            <w:noProof/>
            <w:lang w:val="en-US" w:eastAsia="en-CA"/>
          </w:rPr>
          <w:t>∆D</w:t>
        </w:r>
        <w:r w:rsidR="0064370E" w:rsidRPr="004C5626">
          <w:rPr>
            <w:rStyle w:val="Hyperlink"/>
            <w:rFonts w:ascii="Arial" w:hAnsi="Arial" w:cs="Arial"/>
            <w:bCs/>
            <w:noProof/>
            <w:vertAlign w:val="subscript"/>
            <w:lang w:val="en-US" w:eastAsia="en-CA"/>
          </w:rPr>
          <w:t>mine</w:t>
        </w:r>
        <w:r w:rsidR="0064370E" w:rsidRPr="004C5626">
          <w:rPr>
            <w:rStyle w:val="Hyperlink"/>
            <w:rFonts w:ascii="Arial" w:hAnsi="Arial" w:cs="Arial"/>
            <w:bCs/>
            <w:noProof/>
            <w:lang w:val="en-029" w:eastAsia="en-CA"/>
          </w:rPr>
          <w:t xml:space="preserve"> is not discernible from random variation.</w:t>
        </w:r>
        <w:r w:rsidR="0064370E">
          <w:rPr>
            <w:noProof/>
            <w:webHidden/>
          </w:rPr>
          <w:tab/>
        </w:r>
        <w:r w:rsidR="0064370E">
          <w:rPr>
            <w:noProof/>
            <w:webHidden/>
          </w:rPr>
          <w:fldChar w:fldCharType="begin"/>
        </w:r>
        <w:r w:rsidR="0064370E">
          <w:rPr>
            <w:noProof/>
            <w:webHidden/>
          </w:rPr>
          <w:instrText xml:space="preserve"> PAGEREF _Toc20411358 \h </w:instrText>
        </w:r>
        <w:r w:rsidR="0064370E">
          <w:rPr>
            <w:noProof/>
            <w:webHidden/>
          </w:rPr>
        </w:r>
        <w:r w:rsidR="0064370E">
          <w:rPr>
            <w:noProof/>
            <w:webHidden/>
          </w:rPr>
          <w:fldChar w:fldCharType="separate"/>
        </w:r>
        <w:r w:rsidR="009E04FC">
          <w:rPr>
            <w:noProof/>
            <w:webHidden/>
          </w:rPr>
          <w:t>14</w:t>
        </w:r>
        <w:r w:rsidR="0064370E">
          <w:rPr>
            <w:noProof/>
            <w:webHidden/>
          </w:rPr>
          <w:fldChar w:fldCharType="end"/>
        </w:r>
      </w:hyperlink>
    </w:p>
    <w:p w14:paraId="5D8F65A3"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59" w:history="1">
        <w:r w:rsidR="0064370E" w:rsidRPr="004C5626">
          <w:rPr>
            <w:rStyle w:val="Hyperlink"/>
            <w:rFonts w:ascii="Arial" w:hAnsi="Arial" w:cs="Arial"/>
            <w:b/>
            <w:noProof/>
            <w:lang w:val="en-029" w:eastAsia="en-CA"/>
          </w:rPr>
          <w:t>Figure 5.</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Description of step length and absolute angle movement calculated for each segment of a caribou’s path.  The derived values were used to identify both delayed and normal road crossers.  Step length is described as the distance between two successive telemetry point locations.  Longer step lengths indicate faster movement, while shorter step lengths illustrate slower movement patterns.  The absolute angle is the angle between the x-direction and the step.  Smaller angles are characteristic of clustered movements, while larger angles mean the path follows a straight trajectory.</w:t>
        </w:r>
        <w:r w:rsidR="0064370E">
          <w:rPr>
            <w:noProof/>
            <w:webHidden/>
          </w:rPr>
          <w:tab/>
        </w:r>
        <w:r w:rsidR="0064370E">
          <w:rPr>
            <w:noProof/>
            <w:webHidden/>
          </w:rPr>
          <w:fldChar w:fldCharType="begin"/>
        </w:r>
        <w:r w:rsidR="0064370E">
          <w:rPr>
            <w:noProof/>
            <w:webHidden/>
          </w:rPr>
          <w:instrText xml:space="preserve"> PAGEREF _Toc20411359 \h </w:instrText>
        </w:r>
        <w:r w:rsidR="0064370E">
          <w:rPr>
            <w:noProof/>
            <w:webHidden/>
          </w:rPr>
        </w:r>
        <w:r w:rsidR="0064370E">
          <w:rPr>
            <w:noProof/>
            <w:webHidden/>
          </w:rPr>
          <w:fldChar w:fldCharType="separate"/>
        </w:r>
        <w:r w:rsidR="009E04FC">
          <w:rPr>
            <w:noProof/>
            <w:webHidden/>
          </w:rPr>
          <w:t>17</w:t>
        </w:r>
        <w:r w:rsidR="0064370E">
          <w:rPr>
            <w:noProof/>
            <w:webHidden/>
          </w:rPr>
          <w:fldChar w:fldCharType="end"/>
        </w:r>
      </w:hyperlink>
    </w:p>
    <w:p w14:paraId="613AF4FB"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60" w:history="1">
        <w:r w:rsidR="0064370E" w:rsidRPr="004C5626">
          <w:rPr>
            <w:rStyle w:val="Hyperlink"/>
            <w:rFonts w:ascii="Arial" w:hAnsi="Arial" w:cs="Arial"/>
            <w:b/>
            <w:noProof/>
          </w:rPr>
          <w:t>Figure 6.</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noProof/>
            <w:lang w:val="en-029" w:eastAsia="en-CA"/>
          </w:rPr>
          <w:t>The history of Qamanirjuaq composition studies.  Tracking number of calves’ vs number of cows has been found to provide a reliable index of herd productivity and trend.  Values below the red line (25 calves/100 cows) suggest a decreasing abundance for mainland migratory caribou.</w:t>
        </w:r>
        <w:r w:rsidR="0064370E">
          <w:rPr>
            <w:noProof/>
            <w:webHidden/>
          </w:rPr>
          <w:tab/>
        </w:r>
        <w:r w:rsidR="0064370E">
          <w:rPr>
            <w:noProof/>
            <w:webHidden/>
          </w:rPr>
          <w:fldChar w:fldCharType="begin"/>
        </w:r>
        <w:r w:rsidR="0064370E">
          <w:rPr>
            <w:noProof/>
            <w:webHidden/>
          </w:rPr>
          <w:instrText xml:space="preserve"> PAGEREF _Toc20411360 \h </w:instrText>
        </w:r>
        <w:r w:rsidR="0064370E">
          <w:rPr>
            <w:noProof/>
            <w:webHidden/>
          </w:rPr>
        </w:r>
        <w:r w:rsidR="0064370E">
          <w:rPr>
            <w:noProof/>
            <w:webHidden/>
          </w:rPr>
          <w:fldChar w:fldCharType="separate"/>
        </w:r>
        <w:r w:rsidR="009E04FC">
          <w:rPr>
            <w:noProof/>
            <w:webHidden/>
          </w:rPr>
          <w:t>18</w:t>
        </w:r>
        <w:r w:rsidR="0064370E">
          <w:rPr>
            <w:noProof/>
            <w:webHidden/>
          </w:rPr>
          <w:fldChar w:fldCharType="end"/>
        </w:r>
      </w:hyperlink>
    </w:p>
    <w:p w14:paraId="2DD52810"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61" w:history="1">
        <w:r w:rsidR="0064370E" w:rsidRPr="004C5626">
          <w:rPr>
            <w:rStyle w:val="Hyperlink"/>
            <w:rFonts w:ascii="Arial" w:hAnsi="Arial" w:cs="Arial"/>
            <w:b/>
            <w:noProof/>
            <w:lang w:val="en-029" w:eastAsia="en-CA"/>
          </w:rPr>
          <w:t>Figure 7.</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Paths of caribou relative to the Meadowbank mine road for spring migration and late summer/fall periods.  The main direction of movements was from the west to east for spring migration and from east to west for the late summer/fall periods.  The progression of construction of the Whale tail road is illustrated with most expansion occurring between 2016 and 2017.</w:t>
        </w:r>
        <w:r w:rsidR="0064370E">
          <w:rPr>
            <w:noProof/>
            <w:webHidden/>
          </w:rPr>
          <w:tab/>
        </w:r>
        <w:r w:rsidR="0064370E">
          <w:rPr>
            <w:noProof/>
            <w:webHidden/>
          </w:rPr>
          <w:fldChar w:fldCharType="begin"/>
        </w:r>
        <w:r w:rsidR="0064370E">
          <w:rPr>
            <w:noProof/>
            <w:webHidden/>
          </w:rPr>
          <w:instrText xml:space="preserve"> PAGEREF _Toc20411361 \h </w:instrText>
        </w:r>
        <w:r w:rsidR="0064370E">
          <w:rPr>
            <w:noProof/>
            <w:webHidden/>
          </w:rPr>
        </w:r>
        <w:r w:rsidR="0064370E">
          <w:rPr>
            <w:noProof/>
            <w:webHidden/>
          </w:rPr>
          <w:fldChar w:fldCharType="separate"/>
        </w:r>
        <w:r w:rsidR="009E04FC">
          <w:rPr>
            <w:noProof/>
            <w:webHidden/>
          </w:rPr>
          <w:t>20</w:t>
        </w:r>
        <w:r w:rsidR="0064370E">
          <w:rPr>
            <w:noProof/>
            <w:webHidden/>
          </w:rPr>
          <w:fldChar w:fldCharType="end"/>
        </w:r>
      </w:hyperlink>
    </w:p>
    <w:p w14:paraId="656EB059"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62" w:history="1">
        <w:r w:rsidR="0064370E" w:rsidRPr="004C5626">
          <w:rPr>
            <w:rStyle w:val="Hyperlink"/>
            <w:rFonts w:ascii="Arial" w:hAnsi="Arial" w:cs="Arial"/>
            <w:b/>
            <w:noProof/>
            <w:lang w:val="en-029" w:eastAsia="en-CA"/>
          </w:rPr>
          <w:t>Figure 8.</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The movement trajectories of individual caribou points relative to the Meadowbank road (hashed line) by date for the spring migration from 2016-2019.  Points to the left of the center line are for caribou before they crossed the road, and points to the right are after they crossed the road.  The color of the points indicates the relative displacement (East to West) since the last location.  Vertical trajectories indicate movement parallel to the road.</w:t>
        </w:r>
        <w:r w:rsidR="0064370E">
          <w:rPr>
            <w:noProof/>
            <w:webHidden/>
          </w:rPr>
          <w:tab/>
        </w:r>
        <w:r w:rsidR="0064370E">
          <w:rPr>
            <w:noProof/>
            <w:webHidden/>
          </w:rPr>
          <w:fldChar w:fldCharType="begin"/>
        </w:r>
        <w:r w:rsidR="0064370E">
          <w:rPr>
            <w:noProof/>
            <w:webHidden/>
          </w:rPr>
          <w:instrText xml:space="preserve"> PAGEREF _Toc20411362 \h </w:instrText>
        </w:r>
        <w:r w:rsidR="0064370E">
          <w:rPr>
            <w:noProof/>
            <w:webHidden/>
          </w:rPr>
        </w:r>
        <w:r w:rsidR="0064370E">
          <w:rPr>
            <w:noProof/>
            <w:webHidden/>
          </w:rPr>
          <w:fldChar w:fldCharType="separate"/>
        </w:r>
        <w:r w:rsidR="009E04FC">
          <w:rPr>
            <w:noProof/>
            <w:webHidden/>
          </w:rPr>
          <w:t>21</w:t>
        </w:r>
        <w:r w:rsidR="0064370E">
          <w:rPr>
            <w:noProof/>
            <w:webHidden/>
          </w:rPr>
          <w:fldChar w:fldCharType="end"/>
        </w:r>
      </w:hyperlink>
    </w:p>
    <w:p w14:paraId="62702B8F"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63" w:history="1">
        <w:r w:rsidR="0064370E" w:rsidRPr="004C5626">
          <w:rPr>
            <w:rStyle w:val="Hyperlink"/>
            <w:rFonts w:ascii="Arial" w:hAnsi="Arial" w:cs="Arial"/>
            <w:b/>
            <w:noProof/>
            <w:lang w:val="en-029" w:eastAsia="en-CA"/>
          </w:rPr>
          <w:t>Figure 9.</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The distance of individual caribou points from the Meadowbank road by date for the spring migration for 2016-2019 with road closures illustrated.  Points to the left of the center line are for caribou before they crossed the road and points to the right are after they crossed the road.  Road closure points are staggered to minimize overlap.  As discussed later, the effect of road closure would be best explored with information about traffic volumes.</w:t>
        </w:r>
        <w:r w:rsidR="0064370E">
          <w:rPr>
            <w:noProof/>
            <w:webHidden/>
          </w:rPr>
          <w:tab/>
        </w:r>
        <w:r w:rsidR="0064370E">
          <w:rPr>
            <w:noProof/>
            <w:webHidden/>
          </w:rPr>
          <w:fldChar w:fldCharType="begin"/>
        </w:r>
        <w:r w:rsidR="0064370E">
          <w:rPr>
            <w:noProof/>
            <w:webHidden/>
          </w:rPr>
          <w:instrText xml:space="preserve"> PAGEREF _Toc20411363 \h </w:instrText>
        </w:r>
        <w:r w:rsidR="0064370E">
          <w:rPr>
            <w:noProof/>
            <w:webHidden/>
          </w:rPr>
        </w:r>
        <w:r w:rsidR="0064370E">
          <w:rPr>
            <w:noProof/>
            <w:webHidden/>
          </w:rPr>
          <w:fldChar w:fldCharType="separate"/>
        </w:r>
        <w:r w:rsidR="009E04FC">
          <w:rPr>
            <w:noProof/>
            <w:webHidden/>
          </w:rPr>
          <w:t>22</w:t>
        </w:r>
        <w:r w:rsidR="0064370E">
          <w:rPr>
            <w:noProof/>
            <w:webHidden/>
          </w:rPr>
          <w:fldChar w:fldCharType="end"/>
        </w:r>
      </w:hyperlink>
    </w:p>
    <w:p w14:paraId="0443F601"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64" w:history="1">
        <w:r w:rsidR="0064370E" w:rsidRPr="004C5626">
          <w:rPr>
            <w:rStyle w:val="Hyperlink"/>
            <w:rFonts w:ascii="Arial" w:hAnsi="Arial" w:cs="Arial"/>
            <w:b/>
            <w:noProof/>
            <w:lang w:val="en-029" w:eastAsia="en-CA"/>
          </w:rPr>
          <w:t>Figure 10.</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Predictions of segmented model for spring migration (2016-2019).  The upper plot shows the full data set and the lower plot is zoomed into the zone of influence area.  The zones of influence estimates are shown as a red line on either side of the road with confidence limits as shaded regions.  Predicted mean ∆D</w:t>
        </w:r>
        <w:r w:rsidR="0064370E" w:rsidRPr="004C5626">
          <w:rPr>
            <w:rStyle w:val="Hyperlink"/>
            <w:rFonts w:ascii="Arial" w:hAnsi="Arial" w:cs="Arial"/>
            <w:bCs/>
            <w:noProof/>
            <w:vertAlign w:val="subscript"/>
            <w:lang w:val="en-029" w:eastAsia="en-CA"/>
          </w:rPr>
          <w:t xml:space="preserve">mine </w:t>
        </w:r>
        <w:r w:rsidR="0064370E" w:rsidRPr="004C5626">
          <w:rPr>
            <w:rStyle w:val="Hyperlink"/>
            <w:rFonts w:ascii="Arial" w:hAnsi="Arial" w:cs="Arial"/>
            <w:bCs/>
            <w:noProof/>
            <w:lang w:val="en-029" w:eastAsia="en-CA"/>
          </w:rPr>
          <w:t>are shown as blue lines (confidence intervals as dashed lines).  Observed ∆D</w:t>
        </w:r>
        <w:r w:rsidR="0064370E" w:rsidRPr="004C5626">
          <w:rPr>
            <w:rStyle w:val="Hyperlink"/>
            <w:rFonts w:ascii="Arial" w:hAnsi="Arial" w:cs="Arial"/>
            <w:bCs/>
            <w:noProof/>
            <w:vertAlign w:val="subscript"/>
            <w:lang w:val="en-029" w:eastAsia="en-CA"/>
          </w:rPr>
          <w:t>mine</w:t>
        </w:r>
        <w:r w:rsidR="0064370E" w:rsidRPr="004C5626">
          <w:rPr>
            <w:rStyle w:val="Hyperlink"/>
            <w:rFonts w:ascii="Arial" w:hAnsi="Arial" w:cs="Arial"/>
            <w:bCs/>
            <w:noProof/>
            <w:lang w:val="en-029" w:eastAsia="en-CA"/>
          </w:rPr>
          <w:t xml:space="preserve"> are shown as points which are color-coded based on net direction since last observation.</w:t>
        </w:r>
        <w:r w:rsidR="0064370E">
          <w:rPr>
            <w:noProof/>
            <w:webHidden/>
          </w:rPr>
          <w:tab/>
        </w:r>
        <w:r w:rsidR="0064370E">
          <w:rPr>
            <w:noProof/>
            <w:webHidden/>
          </w:rPr>
          <w:fldChar w:fldCharType="begin"/>
        </w:r>
        <w:r w:rsidR="0064370E">
          <w:rPr>
            <w:noProof/>
            <w:webHidden/>
          </w:rPr>
          <w:instrText xml:space="preserve"> PAGEREF _Toc20411364 \h </w:instrText>
        </w:r>
        <w:r w:rsidR="0064370E">
          <w:rPr>
            <w:noProof/>
            <w:webHidden/>
          </w:rPr>
        </w:r>
        <w:r w:rsidR="0064370E">
          <w:rPr>
            <w:noProof/>
            <w:webHidden/>
          </w:rPr>
          <w:fldChar w:fldCharType="separate"/>
        </w:r>
        <w:r w:rsidR="009E04FC">
          <w:rPr>
            <w:noProof/>
            <w:webHidden/>
          </w:rPr>
          <w:t>25</w:t>
        </w:r>
        <w:r w:rsidR="0064370E">
          <w:rPr>
            <w:noProof/>
            <w:webHidden/>
          </w:rPr>
          <w:fldChar w:fldCharType="end"/>
        </w:r>
      </w:hyperlink>
    </w:p>
    <w:p w14:paraId="3E412ACD"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65" w:history="1">
        <w:r w:rsidR="0064370E" w:rsidRPr="004C5626">
          <w:rPr>
            <w:rStyle w:val="Hyperlink"/>
            <w:rFonts w:ascii="Arial" w:hAnsi="Arial" w:cs="Arial"/>
            <w:b/>
            <w:bCs/>
            <w:noProof/>
            <w:lang w:eastAsia="en-CA"/>
          </w:rPr>
          <w:t>Figure 11.</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noProof/>
            <w:lang w:eastAsia="en-CA"/>
          </w:rPr>
          <w:t>The trajectories of individual caribou points from the Meadowbank road by date for the spring migration from 2016-2019 with yearly data pooled.  Points to the left of the center line are for caribou before they crossed the road and points to the right are after they crossed the road.  Predictions of net movement are shown prior to the estimated ZOI at 8.66 km and after the ZOI demonstrating the delay in migration due to the ZOI.  If the road has no impact then the two predicted trajectories should meet at the ZOI.</w:t>
        </w:r>
        <w:r w:rsidR="0064370E">
          <w:rPr>
            <w:noProof/>
            <w:webHidden/>
          </w:rPr>
          <w:tab/>
        </w:r>
        <w:r w:rsidR="0064370E">
          <w:rPr>
            <w:noProof/>
            <w:webHidden/>
          </w:rPr>
          <w:fldChar w:fldCharType="begin"/>
        </w:r>
        <w:r w:rsidR="0064370E">
          <w:rPr>
            <w:noProof/>
            <w:webHidden/>
          </w:rPr>
          <w:instrText xml:space="preserve"> PAGEREF _Toc20411365 \h </w:instrText>
        </w:r>
        <w:r w:rsidR="0064370E">
          <w:rPr>
            <w:noProof/>
            <w:webHidden/>
          </w:rPr>
        </w:r>
        <w:r w:rsidR="0064370E">
          <w:rPr>
            <w:noProof/>
            <w:webHidden/>
          </w:rPr>
          <w:fldChar w:fldCharType="separate"/>
        </w:r>
        <w:r w:rsidR="009E04FC">
          <w:rPr>
            <w:noProof/>
            <w:webHidden/>
          </w:rPr>
          <w:t>26</w:t>
        </w:r>
        <w:r w:rsidR="0064370E">
          <w:rPr>
            <w:noProof/>
            <w:webHidden/>
          </w:rPr>
          <w:fldChar w:fldCharType="end"/>
        </w:r>
      </w:hyperlink>
    </w:p>
    <w:p w14:paraId="6513DB47"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66" w:history="1">
        <w:r w:rsidR="0064370E" w:rsidRPr="004C5626">
          <w:rPr>
            <w:rStyle w:val="Hyperlink"/>
            <w:rFonts w:ascii="Arial" w:hAnsi="Arial" w:cs="Arial"/>
            <w:b/>
            <w:noProof/>
            <w:lang w:val="en-029" w:eastAsia="en-CA"/>
          </w:rPr>
          <w:t>Figure 12.</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The trajectories of individual caribou points</w:t>
        </w:r>
        <w:r w:rsidR="0064370E" w:rsidRPr="004C5626">
          <w:rPr>
            <w:rStyle w:val="Hyperlink"/>
            <w:rFonts w:ascii="Arial" w:hAnsi="Arial" w:cs="Arial"/>
            <w:b/>
            <w:noProof/>
            <w:lang w:val="en-029" w:eastAsia="en-CA"/>
          </w:rPr>
          <w:t xml:space="preserve"> </w:t>
        </w:r>
        <w:r w:rsidR="0064370E" w:rsidRPr="004C5626">
          <w:rPr>
            <w:rStyle w:val="Hyperlink"/>
            <w:rFonts w:ascii="Arial" w:hAnsi="Arial" w:cs="Arial"/>
            <w:bCs/>
            <w:noProof/>
            <w:lang w:val="en-029" w:eastAsia="en-CA"/>
          </w:rPr>
          <w:t>relative to Meadowbank roads (hashed yellow line) by date for late-summer/fall 2016-2017.  Points to the left of the line are for caribou before they crossed the road and points to the right are after they crossed the road.  The color of the points indicates the direction since the last location.</w:t>
        </w:r>
        <w:r w:rsidR="0064370E">
          <w:rPr>
            <w:noProof/>
            <w:webHidden/>
          </w:rPr>
          <w:tab/>
        </w:r>
        <w:r w:rsidR="0064370E">
          <w:rPr>
            <w:noProof/>
            <w:webHidden/>
          </w:rPr>
          <w:fldChar w:fldCharType="begin"/>
        </w:r>
        <w:r w:rsidR="0064370E">
          <w:rPr>
            <w:noProof/>
            <w:webHidden/>
          </w:rPr>
          <w:instrText xml:space="preserve"> PAGEREF _Toc20411366 \h </w:instrText>
        </w:r>
        <w:r w:rsidR="0064370E">
          <w:rPr>
            <w:noProof/>
            <w:webHidden/>
          </w:rPr>
        </w:r>
        <w:r w:rsidR="0064370E">
          <w:rPr>
            <w:noProof/>
            <w:webHidden/>
          </w:rPr>
          <w:fldChar w:fldCharType="separate"/>
        </w:r>
        <w:r w:rsidR="009E04FC">
          <w:rPr>
            <w:noProof/>
            <w:webHidden/>
          </w:rPr>
          <w:t>27</w:t>
        </w:r>
        <w:r w:rsidR="0064370E">
          <w:rPr>
            <w:noProof/>
            <w:webHidden/>
          </w:rPr>
          <w:fldChar w:fldCharType="end"/>
        </w:r>
      </w:hyperlink>
    </w:p>
    <w:p w14:paraId="45D026B5"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67" w:history="1">
        <w:r w:rsidR="0064370E" w:rsidRPr="004C5626">
          <w:rPr>
            <w:rStyle w:val="Hyperlink"/>
            <w:rFonts w:ascii="Arial" w:hAnsi="Arial" w:cs="Arial"/>
            <w:b/>
            <w:noProof/>
            <w:lang w:val="en-029" w:eastAsia="en-CA"/>
          </w:rPr>
          <w:t>Figure 13.</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Predicted daily change in distance from mine from the segmented regression model for caribou east of the Meadowbank Road (hashed yellow line) for the fall/rut season (blue line with confidence limits as hashed lines) for 2016-2017.  Estimated ZOI (after crossing to the west of road) is given as a red line with confidence limits shaded grey.</w:t>
        </w:r>
        <w:r w:rsidR="0064370E">
          <w:rPr>
            <w:noProof/>
            <w:webHidden/>
          </w:rPr>
          <w:tab/>
        </w:r>
        <w:r w:rsidR="0064370E">
          <w:rPr>
            <w:noProof/>
            <w:webHidden/>
          </w:rPr>
          <w:fldChar w:fldCharType="begin"/>
        </w:r>
        <w:r w:rsidR="0064370E">
          <w:rPr>
            <w:noProof/>
            <w:webHidden/>
          </w:rPr>
          <w:instrText xml:space="preserve"> PAGEREF _Toc20411367 \h </w:instrText>
        </w:r>
        <w:r w:rsidR="0064370E">
          <w:rPr>
            <w:noProof/>
            <w:webHidden/>
          </w:rPr>
        </w:r>
        <w:r w:rsidR="0064370E">
          <w:rPr>
            <w:noProof/>
            <w:webHidden/>
          </w:rPr>
          <w:fldChar w:fldCharType="separate"/>
        </w:r>
        <w:r w:rsidR="009E04FC">
          <w:rPr>
            <w:noProof/>
            <w:webHidden/>
          </w:rPr>
          <w:t>29</w:t>
        </w:r>
        <w:r w:rsidR="0064370E">
          <w:rPr>
            <w:noProof/>
            <w:webHidden/>
          </w:rPr>
          <w:fldChar w:fldCharType="end"/>
        </w:r>
      </w:hyperlink>
    </w:p>
    <w:p w14:paraId="5D69C784"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68" w:history="1">
        <w:r w:rsidR="0064370E" w:rsidRPr="004C5626">
          <w:rPr>
            <w:rStyle w:val="Hyperlink"/>
            <w:rFonts w:ascii="Arial" w:hAnsi="Arial" w:cs="Arial"/>
            <w:b/>
            <w:noProof/>
            <w:lang w:val="en-029" w:eastAsia="en-CA"/>
          </w:rPr>
          <w:t>Figure 14.</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Individual paths of caribou relative to Meadowbank roads during the late-summer and fall of 2018.  An animation file (Fall_2018_animation.mp4) also illustrates the sequence of movement by date.</w:t>
        </w:r>
        <w:r w:rsidR="0064370E">
          <w:rPr>
            <w:noProof/>
            <w:webHidden/>
          </w:rPr>
          <w:tab/>
        </w:r>
        <w:r w:rsidR="0064370E">
          <w:rPr>
            <w:noProof/>
            <w:webHidden/>
          </w:rPr>
          <w:fldChar w:fldCharType="begin"/>
        </w:r>
        <w:r w:rsidR="0064370E">
          <w:rPr>
            <w:noProof/>
            <w:webHidden/>
          </w:rPr>
          <w:instrText xml:space="preserve"> PAGEREF _Toc20411368 \h </w:instrText>
        </w:r>
        <w:r w:rsidR="0064370E">
          <w:rPr>
            <w:noProof/>
            <w:webHidden/>
          </w:rPr>
        </w:r>
        <w:r w:rsidR="0064370E">
          <w:rPr>
            <w:noProof/>
            <w:webHidden/>
          </w:rPr>
          <w:fldChar w:fldCharType="separate"/>
        </w:r>
        <w:r w:rsidR="009E04FC">
          <w:rPr>
            <w:noProof/>
            <w:webHidden/>
          </w:rPr>
          <w:t>30</w:t>
        </w:r>
        <w:r w:rsidR="0064370E">
          <w:rPr>
            <w:noProof/>
            <w:webHidden/>
          </w:rPr>
          <w:fldChar w:fldCharType="end"/>
        </w:r>
      </w:hyperlink>
    </w:p>
    <w:p w14:paraId="3E180405"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69" w:history="1">
        <w:r w:rsidR="0064370E" w:rsidRPr="004C5626">
          <w:rPr>
            <w:rStyle w:val="Hyperlink"/>
            <w:rFonts w:ascii="Arial" w:hAnsi="Arial" w:cs="Arial"/>
            <w:b/>
            <w:noProof/>
            <w:lang w:val="en-029" w:eastAsia="en-CA"/>
          </w:rPr>
          <w:t>Figure 15.</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The distance of individual caribou points from the Meadowbank road (hashed yellow line) by date for the fall of 2018.  Points to the left of the center line are for caribou before they crossed the road and points to the right are after they crossed the road.  The color of the points indicates the direction since the last location.  The triangles on the center line (which indicates the Meadowbank Road) are dates in which the road was closed to traffic in an attempt to allow caribou to cross the road.</w:t>
        </w:r>
        <w:r w:rsidR="0064370E">
          <w:rPr>
            <w:noProof/>
            <w:webHidden/>
          </w:rPr>
          <w:tab/>
        </w:r>
        <w:r w:rsidR="0064370E">
          <w:rPr>
            <w:noProof/>
            <w:webHidden/>
          </w:rPr>
          <w:fldChar w:fldCharType="begin"/>
        </w:r>
        <w:r w:rsidR="0064370E">
          <w:rPr>
            <w:noProof/>
            <w:webHidden/>
          </w:rPr>
          <w:instrText xml:space="preserve"> PAGEREF _Toc20411369 \h </w:instrText>
        </w:r>
        <w:r w:rsidR="0064370E">
          <w:rPr>
            <w:noProof/>
            <w:webHidden/>
          </w:rPr>
        </w:r>
        <w:r w:rsidR="0064370E">
          <w:rPr>
            <w:noProof/>
            <w:webHidden/>
          </w:rPr>
          <w:fldChar w:fldCharType="separate"/>
        </w:r>
        <w:r w:rsidR="009E04FC">
          <w:rPr>
            <w:noProof/>
            <w:webHidden/>
          </w:rPr>
          <w:t>31</w:t>
        </w:r>
        <w:r w:rsidR="0064370E">
          <w:rPr>
            <w:noProof/>
            <w:webHidden/>
          </w:rPr>
          <w:fldChar w:fldCharType="end"/>
        </w:r>
      </w:hyperlink>
    </w:p>
    <w:p w14:paraId="3A5F1154"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70" w:history="1">
        <w:r w:rsidR="0064370E" w:rsidRPr="004C5626">
          <w:rPr>
            <w:rStyle w:val="Hyperlink"/>
            <w:rFonts w:ascii="Arial" w:hAnsi="Arial" w:cs="Arial"/>
            <w:b/>
            <w:noProof/>
            <w:lang w:val="en-029" w:eastAsia="en-CA"/>
          </w:rPr>
          <w:t>Figure 16.</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Predicted daily change in distance from mine from the segmented regression model for caribou east of the Meadowbank Road (hashed yellow line), and for the fall/rut season (blue line with confidence limits as hashed lines).  Estimated ZOI (after crossing to the west of road) is given as a red line with confidence limits shaded grey.  Note the higher number of negative ∆D</w:t>
        </w:r>
        <w:r w:rsidR="0064370E" w:rsidRPr="004C5626">
          <w:rPr>
            <w:rStyle w:val="Hyperlink"/>
            <w:rFonts w:ascii="Arial" w:hAnsi="Arial" w:cs="Arial"/>
            <w:bCs/>
            <w:noProof/>
            <w:vertAlign w:val="subscript"/>
            <w:lang w:val="en-029" w:eastAsia="en-CA"/>
          </w:rPr>
          <w:t>mine</w:t>
        </w:r>
        <w:r w:rsidR="0064370E" w:rsidRPr="004C5626">
          <w:rPr>
            <w:rStyle w:val="Hyperlink"/>
            <w:rFonts w:ascii="Arial" w:hAnsi="Arial" w:cs="Arial"/>
            <w:bCs/>
            <w:noProof/>
            <w:lang w:val="en-029" w:eastAsia="en-CA"/>
          </w:rPr>
          <w:t xml:space="preserve"> values (red data points) east of the road compared to west of the road for the summer season.</w:t>
        </w:r>
        <w:r w:rsidR="0064370E">
          <w:rPr>
            <w:noProof/>
            <w:webHidden/>
          </w:rPr>
          <w:tab/>
        </w:r>
        <w:r w:rsidR="0064370E">
          <w:rPr>
            <w:noProof/>
            <w:webHidden/>
          </w:rPr>
          <w:fldChar w:fldCharType="begin"/>
        </w:r>
        <w:r w:rsidR="0064370E">
          <w:rPr>
            <w:noProof/>
            <w:webHidden/>
          </w:rPr>
          <w:instrText xml:space="preserve"> PAGEREF _Toc20411370 \h </w:instrText>
        </w:r>
        <w:r w:rsidR="0064370E">
          <w:rPr>
            <w:noProof/>
            <w:webHidden/>
          </w:rPr>
        </w:r>
        <w:r w:rsidR="0064370E">
          <w:rPr>
            <w:noProof/>
            <w:webHidden/>
          </w:rPr>
          <w:fldChar w:fldCharType="separate"/>
        </w:r>
        <w:r w:rsidR="009E04FC">
          <w:rPr>
            <w:noProof/>
            <w:webHidden/>
          </w:rPr>
          <w:t>34</w:t>
        </w:r>
        <w:r w:rsidR="0064370E">
          <w:rPr>
            <w:noProof/>
            <w:webHidden/>
          </w:rPr>
          <w:fldChar w:fldCharType="end"/>
        </w:r>
      </w:hyperlink>
    </w:p>
    <w:p w14:paraId="6C28915D"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71" w:history="1">
        <w:r w:rsidR="0064370E" w:rsidRPr="004C5626">
          <w:rPr>
            <w:rStyle w:val="Hyperlink"/>
            <w:rFonts w:ascii="Arial" w:hAnsi="Arial" w:cs="Arial"/>
            <w:b/>
            <w:noProof/>
            <w:lang w:val="en-029" w:eastAsia="en-CA"/>
          </w:rPr>
          <w:t>Figure 17.</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Collar locations used in analysis dichotomized by zones of influence.  Zones of influence were detected for all seasons on the west side of the road (after crossing) and the east side for the late summer season.  Locations within 160 km of the mine road were used for the analysis.</w:t>
        </w:r>
        <w:r w:rsidR="0064370E">
          <w:rPr>
            <w:noProof/>
            <w:webHidden/>
          </w:rPr>
          <w:tab/>
        </w:r>
        <w:r w:rsidR="0064370E">
          <w:rPr>
            <w:noProof/>
            <w:webHidden/>
          </w:rPr>
          <w:fldChar w:fldCharType="begin"/>
        </w:r>
        <w:r w:rsidR="0064370E">
          <w:rPr>
            <w:noProof/>
            <w:webHidden/>
          </w:rPr>
          <w:instrText xml:space="preserve"> PAGEREF _Toc20411371 \h </w:instrText>
        </w:r>
        <w:r w:rsidR="0064370E">
          <w:rPr>
            <w:noProof/>
            <w:webHidden/>
          </w:rPr>
        </w:r>
        <w:r w:rsidR="0064370E">
          <w:rPr>
            <w:noProof/>
            <w:webHidden/>
          </w:rPr>
          <w:fldChar w:fldCharType="separate"/>
        </w:r>
        <w:r w:rsidR="009E04FC">
          <w:rPr>
            <w:noProof/>
            <w:webHidden/>
          </w:rPr>
          <w:t>35</w:t>
        </w:r>
        <w:r w:rsidR="0064370E">
          <w:rPr>
            <w:noProof/>
            <w:webHidden/>
          </w:rPr>
          <w:fldChar w:fldCharType="end"/>
        </w:r>
      </w:hyperlink>
    </w:p>
    <w:p w14:paraId="6B5D926C"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72" w:history="1">
        <w:r w:rsidR="0064370E" w:rsidRPr="004C5626">
          <w:rPr>
            <w:rStyle w:val="Hyperlink"/>
            <w:rFonts w:ascii="Arial" w:hAnsi="Arial" w:cs="Arial"/>
            <w:b/>
            <w:noProof/>
            <w:lang w:val="en-029" w:eastAsia="en-CA"/>
          </w:rPr>
          <w:t>Figure 18.</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An example of a single caribou telemetry track (Animal ID BL2018003: 2018-2019) in comparison to the 500 simulated trajectories calculated by the biased-correlated random walk (BCRW) model.  The blue path is the observed telemetry points and walklines, while the purple illustrates all simulated trajectories.  The delay in crossing time is calculated by the time it takes for the observed points (blue path) to enter the 20km buffer and cross the road.  The same comparison is conducted for all simulated trajectories and the crossing times compared between observed and simulated paths.</w:t>
        </w:r>
        <w:r w:rsidR="0064370E">
          <w:rPr>
            <w:noProof/>
            <w:webHidden/>
          </w:rPr>
          <w:tab/>
        </w:r>
        <w:r w:rsidR="0064370E">
          <w:rPr>
            <w:noProof/>
            <w:webHidden/>
          </w:rPr>
          <w:fldChar w:fldCharType="begin"/>
        </w:r>
        <w:r w:rsidR="0064370E">
          <w:rPr>
            <w:noProof/>
            <w:webHidden/>
          </w:rPr>
          <w:instrText xml:space="preserve"> PAGEREF _Toc20411372 \h </w:instrText>
        </w:r>
        <w:r w:rsidR="0064370E">
          <w:rPr>
            <w:noProof/>
            <w:webHidden/>
          </w:rPr>
        </w:r>
        <w:r w:rsidR="0064370E">
          <w:rPr>
            <w:noProof/>
            <w:webHidden/>
          </w:rPr>
          <w:fldChar w:fldCharType="separate"/>
        </w:r>
        <w:r w:rsidR="009E04FC">
          <w:rPr>
            <w:noProof/>
            <w:webHidden/>
          </w:rPr>
          <w:t>36</w:t>
        </w:r>
        <w:r w:rsidR="0064370E">
          <w:rPr>
            <w:noProof/>
            <w:webHidden/>
          </w:rPr>
          <w:fldChar w:fldCharType="end"/>
        </w:r>
      </w:hyperlink>
    </w:p>
    <w:p w14:paraId="7FC719F7"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73" w:history="1">
        <w:r w:rsidR="0064370E" w:rsidRPr="004C5626">
          <w:rPr>
            <w:rStyle w:val="Hyperlink"/>
            <w:rFonts w:ascii="Arial" w:hAnsi="Arial" w:cs="Arial"/>
            <w:b/>
            <w:bCs/>
            <w:noProof/>
            <w:lang w:eastAsia="en-CA"/>
          </w:rPr>
          <w:t>Figure 19.</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noProof/>
            <w:lang w:eastAsia="en-CA"/>
          </w:rPr>
          <w:t>An example of a comparison between two observed trajectories for the spring migration period, one classified as a normal road crosser (Animal ID BL2018017: 2018-2019), and one as a delayed road crosser (Animal ID BL2018003: 2018-2019).  The normal crosser has relatively consistent spacing between telemetry points and an uninterrupted migration path.  This particular animal does not show significant change in movement speed as it nears the road location.  The slow crosser, on the other hand, shows more disjointed path characteristics surrounding the road with many short and convoluted/meandering segments.  These attributes show an overall slowing and interrupted path trajectory.</w:t>
        </w:r>
        <w:r w:rsidR="0064370E">
          <w:rPr>
            <w:noProof/>
            <w:webHidden/>
          </w:rPr>
          <w:tab/>
        </w:r>
        <w:r w:rsidR="0064370E">
          <w:rPr>
            <w:noProof/>
            <w:webHidden/>
          </w:rPr>
          <w:fldChar w:fldCharType="begin"/>
        </w:r>
        <w:r w:rsidR="0064370E">
          <w:rPr>
            <w:noProof/>
            <w:webHidden/>
          </w:rPr>
          <w:instrText xml:space="preserve"> PAGEREF _Toc20411373 \h </w:instrText>
        </w:r>
        <w:r w:rsidR="0064370E">
          <w:rPr>
            <w:noProof/>
            <w:webHidden/>
          </w:rPr>
        </w:r>
        <w:r w:rsidR="0064370E">
          <w:rPr>
            <w:noProof/>
            <w:webHidden/>
          </w:rPr>
          <w:fldChar w:fldCharType="separate"/>
        </w:r>
        <w:r w:rsidR="009E04FC">
          <w:rPr>
            <w:noProof/>
            <w:webHidden/>
          </w:rPr>
          <w:t>38</w:t>
        </w:r>
        <w:r w:rsidR="0064370E">
          <w:rPr>
            <w:noProof/>
            <w:webHidden/>
          </w:rPr>
          <w:fldChar w:fldCharType="end"/>
        </w:r>
      </w:hyperlink>
    </w:p>
    <w:p w14:paraId="143C05C1"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74" w:history="1">
        <w:r w:rsidR="0064370E" w:rsidRPr="004C5626">
          <w:rPr>
            <w:rStyle w:val="Hyperlink"/>
            <w:rFonts w:ascii="Arial" w:hAnsi="Arial" w:cs="Arial"/>
            <w:b/>
            <w:noProof/>
            <w:lang w:val="en-029" w:eastAsia="en-CA"/>
          </w:rPr>
          <w:t>Figure 20.</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Map of Ecological Land Classification  (ELC) habitat classes used in the analysis (Campbell et al. 2012).</w:t>
        </w:r>
        <w:r w:rsidR="0064370E">
          <w:rPr>
            <w:noProof/>
            <w:webHidden/>
          </w:rPr>
          <w:tab/>
        </w:r>
        <w:r w:rsidR="0064370E">
          <w:rPr>
            <w:noProof/>
            <w:webHidden/>
          </w:rPr>
          <w:fldChar w:fldCharType="begin"/>
        </w:r>
        <w:r w:rsidR="0064370E">
          <w:rPr>
            <w:noProof/>
            <w:webHidden/>
          </w:rPr>
          <w:instrText xml:space="preserve"> PAGEREF _Toc20411374 \h </w:instrText>
        </w:r>
        <w:r w:rsidR="0064370E">
          <w:rPr>
            <w:noProof/>
            <w:webHidden/>
          </w:rPr>
        </w:r>
        <w:r w:rsidR="0064370E">
          <w:rPr>
            <w:noProof/>
            <w:webHidden/>
          </w:rPr>
          <w:fldChar w:fldCharType="separate"/>
        </w:r>
        <w:r w:rsidR="009E04FC">
          <w:rPr>
            <w:noProof/>
            <w:webHidden/>
          </w:rPr>
          <w:t>48</w:t>
        </w:r>
        <w:r w:rsidR="0064370E">
          <w:rPr>
            <w:noProof/>
            <w:webHidden/>
          </w:rPr>
          <w:fldChar w:fldCharType="end"/>
        </w:r>
      </w:hyperlink>
    </w:p>
    <w:p w14:paraId="5DB57BAD"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75" w:history="1">
        <w:r w:rsidR="0064370E" w:rsidRPr="004C5626">
          <w:rPr>
            <w:rStyle w:val="Hyperlink"/>
            <w:rFonts w:ascii="Arial" w:hAnsi="Arial" w:cs="Arial"/>
            <w:b/>
            <w:noProof/>
            <w:lang w:val="en-029" w:eastAsia="en-CA"/>
          </w:rPr>
          <w:t>Figure 21.</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noProof/>
            <w:lang w:val="en-029" w:eastAsia="en-CA"/>
          </w:rPr>
          <w:t>C</w:t>
        </w:r>
        <w:r w:rsidR="0064370E" w:rsidRPr="004C5626">
          <w:rPr>
            <w:rStyle w:val="Hyperlink"/>
            <w:rFonts w:ascii="Arial" w:hAnsi="Arial" w:cs="Arial"/>
            <w:bCs/>
            <w:noProof/>
            <w:lang w:val="en-029" w:eastAsia="en-CA"/>
          </w:rPr>
          <w:t>ollar locations in the late summer and fall of 2018 near the Meadowbank road north of Baker Lake</w:t>
        </w:r>
        <w:r w:rsidR="0064370E">
          <w:rPr>
            <w:noProof/>
            <w:webHidden/>
          </w:rPr>
          <w:tab/>
        </w:r>
        <w:r w:rsidR="0064370E">
          <w:rPr>
            <w:noProof/>
            <w:webHidden/>
          </w:rPr>
          <w:fldChar w:fldCharType="begin"/>
        </w:r>
        <w:r w:rsidR="0064370E">
          <w:rPr>
            <w:noProof/>
            <w:webHidden/>
          </w:rPr>
          <w:instrText xml:space="preserve"> PAGEREF _Toc20411375 \h </w:instrText>
        </w:r>
        <w:r w:rsidR="0064370E">
          <w:rPr>
            <w:noProof/>
            <w:webHidden/>
          </w:rPr>
        </w:r>
        <w:r w:rsidR="0064370E">
          <w:rPr>
            <w:noProof/>
            <w:webHidden/>
          </w:rPr>
          <w:fldChar w:fldCharType="separate"/>
        </w:r>
        <w:r w:rsidR="009E04FC">
          <w:rPr>
            <w:noProof/>
            <w:webHidden/>
          </w:rPr>
          <w:t>49</w:t>
        </w:r>
        <w:r w:rsidR="0064370E">
          <w:rPr>
            <w:noProof/>
            <w:webHidden/>
          </w:rPr>
          <w:fldChar w:fldCharType="end"/>
        </w:r>
      </w:hyperlink>
    </w:p>
    <w:p w14:paraId="16568F64" w14:textId="77777777" w:rsidR="0064370E" w:rsidRDefault="00AB5676">
      <w:pPr>
        <w:pStyle w:val="TableofFigures"/>
        <w:rPr>
          <w:rFonts w:asciiTheme="minorHAnsi" w:eastAsiaTheme="minorEastAsia" w:hAnsiTheme="minorHAnsi" w:cstheme="minorBidi"/>
          <w:noProof/>
          <w:sz w:val="22"/>
          <w:szCs w:val="22"/>
          <w:lang w:eastAsia="en-CA"/>
        </w:rPr>
      </w:pPr>
      <w:hyperlink w:anchor="_Toc20411376" w:history="1">
        <w:r w:rsidR="0064370E" w:rsidRPr="004C5626">
          <w:rPr>
            <w:rStyle w:val="Hyperlink"/>
            <w:rFonts w:ascii="Arial" w:hAnsi="Arial" w:cs="Arial"/>
            <w:b/>
            <w:noProof/>
            <w:lang w:val="en-029" w:eastAsia="en-CA"/>
          </w:rPr>
          <w:t>Figure 22.</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NDVI vegetation indices for the Meadowbank road area for the late summer of 2018.</w:t>
        </w:r>
        <w:r w:rsidR="0064370E">
          <w:rPr>
            <w:noProof/>
            <w:webHidden/>
          </w:rPr>
          <w:tab/>
        </w:r>
        <w:r w:rsidR="0064370E">
          <w:rPr>
            <w:noProof/>
            <w:webHidden/>
          </w:rPr>
          <w:fldChar w:fldCharType="begin"/>
        </w:r>
        <w:r w:rsidR="0064370E">
          <w:rPr>
            <w:noProof/>
            <w:webHidden/>
          </w:rPr>
          <w:instrText xml:space="preserve"> PAGEREF _Toc20411376 \h </w:instrText>
        </w:r>
        <w:r w:rsidR="0064370E">
          <w:rPr>
            <w:noProof/>
            <w:webHidden/>
          </w:rPr>
        </w:r>
        <w:r w:rsidR="0064370E">
          <w:rPr>
            <w:noProof/>
            <w:webHidden/>
          </w:rPr>
          <w:fldChar w:fldCharType="separate"/>
        </w:r>
        <w:r w:rsidR="009E04FC">
          <w:rPr>
            <w:noProof/>
            <w:webHidden/>
          </w:rPr>
          <w:t>51</w:t>
        </w:r>
        <w:r w:rsidR="0064370E">
          <w:rPr>
            <w:noProof/>
            <w:webHidden/>
          </w:rPr>
          <w:fldChar w:fldCharType="end"/>
        </w:r>
      </w:hyperlink>
    </w:p>
    <w:p w14:paraId="11C7A641" w14:textId="77777777" w:rsidR="0064370E" w:rsidRDefault="00AB5676">
      <w:pPr>
        <w:pStyle w:val="TableofFigures"/>
        <w:rPr>
          <w:rStyle w:val="Hyperlink"/>
          <w:noProof/>
        </w:rPr>
      </w:pPr>
      <w:hyperlink w:anchor="_Toc20411377" w:history="1">
        <w:r w:rsidR="0064370E" w:rsidRPr="004C5626">
          <w:rPr>
            <w:rStyle w:val="Hyperlink"/>
            <w:rFonts w:ascii="Arial" w:hAnsi="Arial" w:cs="Arial"/>
            <w:b/>
            <w:noProof/>
            <w:lang w:val="en-029" w:eastAsia="en-CA"/>
          </w:rPr>
          <w:t>Figure 23.</w:t>
        </w:r>
        <w:r w:rsidR="0064370E">
          <w:rPr>
            <w:rFonts w:asciiTheme="minorHAnsi" w:eastAsiaTheme="minorEastAsia" w:hAnsiTheme="minorHAnsi" w:cstheme="minorBidi"/>
            <w:noProof/>
            <w:sz w:val="22"/>
            <w:szCs w:val="22"/>
            <w:lang w:eastAsia="en-CA"/>
          </w:rPr>
          <w:tab/>
        </w:r>
        <w:r w:rsidR="0064370E" w:rsidRPr="004C5626">
          <w:rPr>
            <w:rStyle w:val="Hyperlink"/>
            <w:rFonts w:ascii="Arial" w:hAnsi="Arial" w:cs="Arial"/>
            <w:bCs/>
            <w:noProof/>
            <w:lang w:val="en-029" w:eastAsia="en-CA"/>
          </w:rPr>
          <w:t>Close up of collar paths (in yellow) from daily locations relative to the Meadowbank AWAR in the fall of 2018 showing land areas between lakes that were crossed during the summer and fall period.</w:t>
        </w:r>
        <w:r w:rsidR="0064370E">
          <w:rPr>
            <w:noProof/>
            <w:webHidden/>
          </w:rPr>
          <w:tab/>
        </w:r>
        <w:r w:rsidR="0064370E">
          <w:rPr>
            <w:noProof/>
            <w:webHidden/>
          </w:rPr>
          <w:fldChar w:fldCharType="begin"/>
        </w:r>
        <w:r w:rsidR="0064370E">
          <w:rPr>
            <w:noProof/>
            <w:webHidden/>
          </w:rPr>
          <w:instrText xml:space="preserve"> PAGEREF _Toc20411377 \h </w:instrText>
        </w:r>
        <w:r w:rsidR="0064370E">
          <w:rPr>
            <w:noProof/>
            <w:webHidden/>
          </w:rPr>
        </w:r>
        <w:r w:rsidR="0064370E">
          <w:rPr>
            <w:noProof/>
            <w:webHidden/>
          </w:rPr>
          <w:fldChar w:fldCharType="separate"/>
        </w:r>
        <w:r w:rsidR="009E04FC">
          <w:rPr>
            <w:noProof/>
            <w:webHidden/>
          </w:rPr>
          <w:t>52</w:t>
        </w:r>
        <w:r w:rsidR="0064370E">
          <w:rPr>
            <w:noProof/>
            <w:webHidden/>
          </w:rPr>
          <w:fldChar w:fldCharType="end"/>
        </w:r>
      </w:hyperlink>
    </w:p>
    <w:p w14:paraId="15C4C2F4" w14:textId="77777777" w:rsidR="0064370E" w:rsidRDefault="0064370E" w:rsidP="0064370E">
      <w:pPr>
        <w:rPr>
          <w:rFonts w:eastAsiaTheme="minorEastAsia"/>
          <w:noProof/>
        </w:rPr>
        <w:sectPr w:rsidR="0064370E" w:rsidSect="008C3D37">
          <w:headerReference w:type="first" r:id="rId14"/>
          <w:pgSz w:w="12240" w:h="15840" w:code="1"/>
          <w:pgMar w:top="1440" w:right="1327" w:bottom="1440" w:left="1525" w:header="720" w:footer="720" w:gutter="0"/>
          <w:pgNumType w:start="1"/>
          <w:cols w:space="720"/>
          <w:titlePg/>
          <w:docGrid w:linePitch="272"/>
        </w:sectPr>
      </w:pPr>
    </w:p>
    <w:p w14:paraId="622D6403" w14:textId="7BA9A8CE" w:rsidR="005205C3" w:rsidRDefault="00591768" w:rsidP="002C4AFC">
      <w:pPr>
        <w:keepNext/>
        <w:numPr>
          <w:ilvl w:val="0"/>
          <w:numId w:val="2"/>
        </w:numPr>
        <w:spacing w:after="240" w:line="276" w:lineRule="auto"/>
        <w:jc w:val="left"/>
        <w:outlineLvl w:val="0"/>
        <w:rPr>
          <w:rFonts w:asciiTheme="minorHAnsi" w:eastAsiaTheme="minorEastAsia" w:hAnsiTheme="minorHAnsi" w:cs="Arial"/>
          <w:b/>
          <w:caps/>
          <w:kern w:val="28"/>
          <w:sz w:val="28"/>
          <w:szCs w:val="24"/>
          <w:lang w:val="en-029" w:eastAsia="en-CA"/>
        </w:rPr>
      </w:pPr>
      <w:r>
        <w:rPr>
          <w:rFonts w:asciiTheme="minorHAnsi" w:eastAsiaTheme="minorEastAsia" w:hAnsiTheme="minorHAnsi" w:cs="Arial"/>
          <w:sz w:val="22"/>
          <w:szCs w:val="24"/>
          <w:lang w:eastAsia="en-CA"/>
        </w:rPr>
        <w:lastRenderedPageBreak/>
        <w:fldChar w:fldCharType="end"/>
      </w:r>
      <w:bookmarkStart w:id="1" w:name="_Toc20411378"/>
      <w:r w:rsidR="005205C3" w:rsidRPr="005205C3">
        <w:rPr>
          <w:rFonts w:asciiTheme="minorHAnsi" w:eastAsiaTheme="minorEastAsia" w:hAnsiTheme="minorHAnsi" w:cs="Arial"/>
          <w:b/>
          <w:caps/>
          <w:kern w:val="28"/>
          <w:sz w:val="28"/>
          <w:szCs w:val="24"/>
          <w:lang w:val="en-029" w:eastAsia="en-CA"/>
        </w:rPr>
        <w:t>Abstract</w:t>
      </w:r>
      <w:r w:rsidR="006A294E">
        <w:rPr>
          <w:rFonts w:asciiTheme="minorHAnsi" w:eastAsiaTheme="minorEastAsia" w:hAnsiTheme="minorHAnsi" w:cs="Arial"/>
          <w:b/>
          <w:caps/>
          <w:kern w:val="28"/>
          <w:sz w:val="28"/>
          <w:szCs w:val="24"/>
          <w:lang w:val="en-029" w:eastAsia="en-CA"/>
        </w:rPr>
        <w:t xml:space="preserve"> (Summary)</w:t>
      </w:r>
      <w:bookmarkEnd w:id="1"/>
    </w:p>
    <w:bookmarkEnd w:id="0"/>
    <w:p w14:paraId="07DAD6E7" w14:textId="0EFD00B0" w:rsidR="006A294E" w:rsidRDefault="009C5CDE" w:rsidP="002C4AFC">
      <w:pPr>
        <w:spacing w:after="240"/>
        <w:rPr>
          <w:rFonts w:ascii="Arial" w:hAnsi="Arial" w:cs="Arial"/>
          <w:sz w:val="24"/>
          <w:szCs w:val="24"/>
          <w:lang w:val="en-029"/>
        </w:rPr>
      </w:pPr>
      <w:r>
        <w:rPr>
          <w:rFonts w:ascii="Arial" w:hAnsi="Arial" w:cs="Arial"/>
          <w:sz w:val="24"/>
          <w:szCs w:val="24"/>
          <w:lang w:val="en-029"/>
        </w:rPr>
        <w:t>B</w:t>
      </w:r>
      <w:r w:rsidR="006A294E">
        <w:rPr>
          <w:rFonts w:ascii="Arial" w:hAnsi="Arial" w:cs="Arial"/>
          <w:sz w:val="24"/>
          <w:szCs w:val="24"/>
          <w:lang w:val="en-029"/>
        </w:rPr>
        <w:t xml:space="preserve">arren-ground caribou </w:t>
      </w:r>
      <w:r>
        <w:rPr>
          <w:rFonts w:ascii="Arial" w:hAnsi="Arial" w:cs="Arial"/>
          <w:sz w:val="24"/>
          <w:szCs w:val="24"/>
          <w:lang w:val="en-029"/>
        </w:rPr>
        <w:t>(</w:t>
      </w:r>
      <w:r w:rsidRPr="00322997">
        <w:rPr>
          <w:rFonts w:ascii="Arial" w:hAnsi="Arial" w:cs="Arial"/>
          <w:i/>
          <w:sz w:val="24"/>
          <w:szCs w:val="24"/>
          <w:lang w:val="en-029"/>
        </w:rPr>
        <w:t xml:space="preserve">Rangifer </w:t>
      </w:r>
      <w:proofErr w:type="spellStart"/>
      <w:r w:rsidRPr="00322997">
        <w:rPr>
          <w:rFonts w:ascii="Arial" w:hAnsi="Arial" w:cs="Arial"/>
          <w:i/>
          <w:sz w:val="24"/>
          <w:szCs w:val="24"/>
          <w:lang w:val="en-029"/>
        </w:rPr>
        <w:t>tarandus</w:t>
      </w:r>
      <w:proofErr w:type="spellEnd"/>
      <w:r w:rsidRPr="00322997">
        <w:rPr>
          <w:rFonts w:ascii="Arial" w:hAnsi="Arial" w:cs="Arial"/>
          <w:i/>
          <w:sz w:val="24"/>
          <w:szCs w:val="24"/>
          <w:lang w:val="en-029"/>
        </w:rPr>
        <w:t xml:space="preserve"> </w:t>
      </w:r>
      <w:proofErr w:type="spellStart"/>
      <w:r w:rsidRPr="00322997">
        <w:rPr>
          <w:rFonts w:ascii="Arial" w:hAnsi="Arial" w:cs="Arial"/>
          <w:i/>
          <w:sz w:val="24"/>
          <w:szCs w:val="24"/>
          <w:lang w:val="en-029"/>
        </w:rPr>
        <w:t>groenlandicus</w:t>
      </w:r>
      <w:proofErr w:type="spellEnd"/>
      <w:r>
        <w:rPr>
          <w:rFonts w:ascii="Arial" w:hAnsi="Arial" w:cs="Arial"/>
          <w:sz w:val="24"/>
          <w:szCs w:val="24"/>
          <w:lang w:val="en-029"/>
        </w:rPr>
        <w:t xml:space="preserve">) </w:t>
      </w:r>
      <w:r w:rsidR="006A294E">
        <w:rPr>
          <w:rFonts w:ascii="Arial" w:hAnsi="Arial" w:cs="Arial"/>
          <w:sz w:val="24"/>
          <w:szCs w:val="24"/>
          <w:lang w:val="en-029"/>
        </w:rPr>
        <w:t xml:space="preserve">herds </w:t>
      </w:r>
      <w:r>
        <w:rPr>
          <w:rFonts w:ascii="Arial" w:hAnsi="Arial" w:cs="Arial"/>
          <w:sz w:val="24"/>
          <w:szCs w:val="24"/>
          <w:lang w:val="en-029"/>
        </w:rPr>
        <w:t xml:space="preserve">in the Kivalliq Region </w:t>
      </w:r>
      <w:r w:rsidR="006A294E">
        <w:rPr>
          <w:rFonts w:ascii="Arial" w:hAnsi="Arial" w:cs="Arial"/>
          <w:sz w:val="24"/>
          <w:szCs w:val="24"/>
          <w:lang w:val="en-029"/>
        </w:rPr>
        <w:t>have been tracked using GPS telemetry since 1996.  In spring 2018, 35 collars were affixed to Lorillard caribou cows migrating and wintering north of Baker Lake.  In spring 2019, an additional 35 collars were affixed to Qamanirjuaq caribou cows in the vicinity of Arviat</w:t>
      </w:r>
      <w:r w:rsidR="004C0792">
        <w:rPr>
          <w:rFonts w:ascii="Arial" w:hAnsi="Arial" w:cs="Arial"/>
          <w:sz w:val="24"/>
          <w:szCs w:val="24"/>
          <w:lang w:val="en-029"/>
        </w:rPr>
        <w:t>,</w:t>
      </w:r>
      <w:r w:rsidR="006A294E">
        <w:rPr>
          <w:rFonts w:ascii="Arial" w:hAnsi="Arial" w:cs="Arial"/>
          <w:sz w:val="24"/>
          <w:szCs w:val="24"/>
          <w:lang w:val="en-029"/>
        </w:rPr>
        <w:t xml:space="preserve"> NU.  Telemetry data collected for these subpopulations was used to coordinate spring collaring on both the Qamanirjuaq and Lorillard spring range, and composition studies on the Qamanirjuaq spring range.  During the 2018/2019 fiscal year, community concerns regarding the observed impacts of a mining road on caribou movement, behaviour, and distribution</w:t>
      </w:r>
      <w:r w:rsidR="00A239CA">
        <w:rPr>
          <w:rFonts w:ascii="Arial" w:hAnsi="Arial" w:cs="Arial"/>
          <w:sz w:val="24"/>
          <w:szCs w:val="24"/>
          <w:lang w:val="en-029"/>
        </w:rPr>
        <w:t>,</w:t>
      </w:r>
      <w:r w:rsidR="006A294E">
        <w:rPr>
          <w:rFonts w:ascii="Arial" w:hAnsi="Arial" w:cs="Arial"/>
          <w:sz w:val="24"/>
          <w:szCs w:val="24"/>
          <w:lang w:val="en-029"/>
        </w:rPr>
        <w:t xml:space="preserve"> </w:t>
      </w:r>
      <w:r w:rsidR="00A239CA">
        <w:rPr>
          <w:rFonts w:ascii="Arial" w:hAnsi="Arial" w:cs="Arial"/>
          <w:sz w:val="24"/>
          <w:szCs w:val="24"/>
          <w:lang w:val="en-029"/>
        </w:rPr>
        <w:t>became a research priority</w:t>
      </w:r>
      <w:r w:rsidR="006A294E">
        <w:rPr>
          <w:rFonts w:ascii="Arial" w:hAnsi="Arial" w:cs="Arial"/>
          <w:sz w:val="24"/>
          <w:szCs w:val="24"/>
          <w:lang w:val="en-029"/>
        </w:rPr>
        <w:t xml:space="preserve">.  </w:t>
      </w:r>
      <w:r>
        <w:rPr>
          <w:rFonts w:ascii="Arial" w:hAnsi="Arial" w:cs="Arial"/>
          <w:sz w:val="24"/>
          <w:szCs w:val="24"/>
          <w:lang w:val="en-029"/>
        </w:rPr>
        <w:t>This study assesses</w:t>
      </w:r>
      <w:r w:rsidR="006A294E">
        <w:rPr>
          <w:rFonts w:ascii="Arial" w:hAnsi="Arial" w:cs="Arial"/>
          <w:sz w:val="24"/>
          <w:szCs w:val="24"/>
          <w:lang w:val="en-029"/>
        </w:rPr>
        <w:t xml:space="preserve"> the observed impacts</w:t>
      </w:r>
      <w:r w:rsidR="00A239CA">
        <w:rPr>
          <w:rFonts w:ascii="Arial" w:hAnsi="Arial" w:cs="Arial"/>
          <w:sz w:val="24"/>
          <w:szCs w:val="24"/>
          <w:lang w:val="en-029"/>
        </w:rPr>
        <w:t xml:space="preserve"> of a mining road on caribou</w:t>
      </w:r>
      <w:r>
        <w:rPr>
          <w:rFonts w:ascii="Arial" w:hAnsi="Arial" w:cs="Arial"/>
          <w:sz w:val="24"/>
          <w:szCs w:val="24"/>
          <w:lang w:val="en-029"/>
        </w:rPr>
        <w:t>,</w:t>
      </w:r>
      <w:r w:rsidR="00A239CA">
        <w:rPr>
          <w:rFonts w:ascii="Arial" w:hAnsi="Arial" w:cs="Arial"/>
          <w:sz w:val="24"/>
          <w:szCs w:val="24"/>
          <w:lang w:val="en-029"/>
        </w:rPr>
        <w:t xml:space="preserve"> </w:t>
      </w:r>
      <w:r w:rsidR="006A294E">
        <w:rPr>
          <w:rFonts w:ascii="Arial" w:hAnsi="Arial" w:cs="Arial"/>
          <w:sz w:val="24"/>
          <w:szCs w:val="24"/>
          <w:lang w:val="en-029"/>
        </w:rPr>
        <w:t>in the hope of developing effective mitigation to these effects</w:t>
      </w:r>
      <w:r>
        <w:rPr>
          <w:rFonts w:ascii="Arial" w:hAnsi="Arial" w:cs="Arial"/>
          <w:sz w:val="24"/>
          <w:szCs w:val="24"/>
          <w:lang w:val="en-029"/>
        </w:rPr>
        <w:t>,</w:t>
      </w:r>
      <w:r w:rsidR="00A239CA">
        <w:rPr>
          <w:rFonts w:ascii="Arial" w:hAnsi="Arial" w:cs="Arial"/>
          <w:sz w:val="24"/>
          <w:szCs w:val="24"/>
          <w:lang w:val="en-029"/>
        </w:rPr>
        <w:t xml:space="preserve"> and </w:t>
      </w:r>
      <w:r>
        <w:rPr>
          <w:rFonts w:ascii="Arial" w:hAnsi="Arial" w:cs="Arial"/>
          <w:sz w:val="24"/>
          <w:szCs w:val="24"/>
          <w:lang w:val="en-029"/>
        </w:rPr>
        <w:t>address</w:t>
      </w:r>
      <w:r w:rsidR="00A239CA">
        <w:rPr>
          <w:rFonts w:ascii="Arial" w:hAnsi="Arial" w:cs="Arial"/>
          <w:sz w:val="24"/>
          <w:szCs w:val="24"/>
          <w:lang w:val="en-029"/>
        </w:rPr>
        <w:t xml:space="preserve"> community concerns</w:t>
      </w:r>
      <w:r w:rsidR="006A294E">
        <w:rPr>
          <w:rFonts w:ascii="Arial" w:hAnsi="Arial" w:cs="Arial"/>
          <w:sz w:val="24"/>
          <w:szCs w:val="24"/>
          <w:lang w:val="en-029"/>
        </w:rPr>
        <w:t>.  In addition to the final report, the GNDOE has developed animations of impacts of mining infrastructure</w:t>
      </w:r>
      <w:r>
        <w:rPr>
          <w:rFonts w:ascii="Arial" w:hAnsi="Arial" w:cs="Arial"/>
          <w:sz w:val="24"/>
          <w:szCs w:val="24"/>
          <w:lang w:val="en-029"/>
        </w:rPr>
        <w:t>,</w:t>
      </w:r>
      <w:r w:rsidR="006A294E">
        <w:rPr>
          <w:rFonts w:ascii="Arial" w:hAnsi="Arial" w:cs="Arial"/>
          <w:sz w:val="24"/>
          <w:szCs w:val="24"/>
          <w:lang w:val="en-029"/>
        </w:rPr>
        <w:t xml:space="preserve"> including roads.  These animations are available on both the NIRB and GN websites</w:t>
      </w:r>
      <w:r>
        <w:rPr>
          <w:rFonts w:ascii="Arial" w:hAnsi="Arial" w:cs="Arial"/>
          <w:sz w:val="24"/>
          <w:szCs w:val="24"/>
          <w:lang w:val="en-029"/>
        </w:rPr>
        <w:t xml:space="preserve"> have also</w:t>
      </w:r>
      <w:r w:rsidR="006A294E">
        <w:rPr>
          <w:rFonts w:ascii="Arial" w:hAnsi="Arial" w:cs="Arial"/>
          <w:sz w:val="24"/>
          <w:szCs w:val="24"/>
          <w:lang w:val="en-029"/>
        </w:rPr>
        <w:t xml:space="preserve"> been distributed to the Kivalliq HTOs and the Kivalliq wildlife board.  </w:t>
      </w:r>
    </w:p>
    <w:p w14:paraId="63A44412" w14:textId="15F14F1F" w:rsidR="006A294E" w:rsidRDefault="006A294E" w:rsidP="006A294E">
      <w:pPr>
        <w:tabs>
          <w:tab w:val="clear" w:pos="1134"/>
        </w:tabs>
        <w:spacing w:after="200" w:line="276" w:lineRule="auto"/>
        <w:rPr>
          <w:rFonts w:ascii="Arial" w:eastAsiaTheme="minorEastAsia" w:hAnsi="Arial" w:cs="Arial"/>
          <w:sz w:val="24"/>
          <w:szCs w:val="24"/>
          <w:lang w:eastAsia="en-CA"/>
        </w:rPr>
      </w:pPr>
      <w:r w:rsidRPr="006A294E">
        <w:rPr>
          <w:rFonts w:ascii="Arial" w:hAnsi="Arial" w:cs="Arial"/>
          <w:sz w:val="24"/>
          <w:szCs w:val="24"/>
        </w:rPr>
        <w:t xml:space="preserve">Arctic caribou play an important role in the ecosystem dynamics of the </w:t>
      </w:r>
      <w:r w:rsidR="009C5CDE">
        <w:rPr>
          <w:rFonts w:ascii="Arial" w:hAnsi="Arial" w:cs="Arial"/>
          <w:sz w:val="24"/>
          <w:szCs w:val="24"/>
        </w:rPr>
        <w:t>N</w:t>
      </w:r>
      <w:r w:rsidRPr="006A294E">
        <w:rPr>
          <w:rFonts w:ascii="Arial" w:hAnsi="Arial" w:cs="Arial"/>
          <w:sz w:val="24"/>
          <w:szCs w:val="24"/>
        </w:rPr>
        <w:t xml:space="preserve">orth, and are of key cultural significance to Inuit.  Caribou in Canada’s arctic are exposed to several external pressures including, but not limited to, industrial development.  This report provides an update to previous analyses of the movements and distribution of collared caribou in relation to the </w:t>
      </w:r>
      <w:proofErr w:type="spellStart"/>
      <w:r w:rsidRPr="006A294E">
        <w:rPr>
          <w:rFonts w:ascii="Arial" w:hAnsi="Arial" w:cs="Arial"/>
          <w:sz w:val="24"/>
          <w:szCs w:val="24"/>
        </w:rPr>
        <w:t>Meadowbank</w:t>
      </w:r>
      <w:proofErr w:type="spellEnd"/>
      <w:r w:rsidRPr="006A294E">
        <w:rPr>
          <w:rFonts w:ascii="Arial" w:hAnsi="Arial" w:cs="Arial"/>
          <w:sz w:val="24"/>
          <w:szCs w:val="24"/>
        </w:rPr>
        <w:t xml:space="preserve"> mine’s all-weather access road and Whale Tail expansion road </w:t>
      </w:r>
      <w:r w:rsidRPr="006A294E">
        <w:rPr>
          <w:rFonts w:ascii="Arial" w:hAnsi="Arial" w:cs="Arial"/>
          <w:sz w:val="24"/>
          <w:szCs w:val="24"/>
        </w:rPr>
        <w:fldChar w:fldCharType="begin"/>
      </w:r>
      <w:r w:rsidRPr="006A294E">
        <w:rPr>
          <w:rFonts w:ascii="Arial" w:hAnsi="Arial" w:cs="Arial"/>
          <w:sz w:val="24"/>
          <w:szCs w:val="24"/>
        </w:rPr>
        <w:instrText xml:space="preserve"> ADDIN EN.CITE &lt;EndNote&gt;&lt;Cite&gt;&lt;Author&gt;Kite&lt;/Author&gt;&lt;Year&gt;2017&lt;/Year&gt;&lt;RecNum&gt;6159&lt;/RecNum&gt;&lt;DisplayText&gt;(Kite et al. 2017)&lt;/DisplayText&gt;&lt;record&gt;&lt;rec-number&gt;6159&lt;/rec-number&gt;&lt;foreign-keys&gt;&lt;key app="EN" db-id="2d2f50xwu0drd5e2rpapftptdpp2zrawxvtp" timestamp="1560876814"&gt;6159&lt;/key&gt;&lt;/foreign-keys&gt;&lt;ref-type name="Report"&gt;27&lt;/ref-type&gt;&lt;contributors&gt;&lt;authors&gt;&lt;author&gt;Kite, R.&lt;/author&gt;&lt;author&gt;Boulanger, J&lt;/author&gt;&lt;author&gt;Campbell, M.&lt;/author&gt;&lt;author&gt;Harvey, G.&lt;/author&gt;&lt;author&gt;Shaw, J.&lt;/author&gt;&lt;author&gt;Lee, D.&lt;/author&gt;&lt;/authors&gt;&lt;/contributors&gt;&lt;titles&gt;&lt;title&gt;Seasonal caribou distributions and movement patterns in relation to a road in the Kivalliq region of Nunavut&lt;/title&gt;&lt;/titles&gt;&lt;dates&gt;&lt;year&gt;2017&lt;/year&gt;&lt;/dates&gt;&lt;urls&gt;&lt;/urls&gt;&lt;/record&gt;&lt;/Cite&gt;&lt;/EndNote&gt;</w:instrText>
      </w:r>
      <w:r w:rsidRPr="006A294E">
        <w:rPr>
          <w:rFonts w:ascii="Arial" w:hAnsi="Arial" w:cs="Arial"/>
          <w:sz w:val="24"/>
          <w:szCs w:val="24"/>
        </w:rPr>
        <w:fldChar w:fldCharType="separate"/>
      </w:r>
      <w:r w:rsidRPr="006A294E">
        <w:rPr>
          <w:rFonts w:ascii="Arial" w:hAnsi="Arial" w:cs="Arial"/>
          <w:noProof/>
          <w:sz w:val="24"/>
          <w:szCs w:val="24"/>
        </w:rPr>
        <w:t>(Kite et al. 2017)</w:t>
      </w:r>
      <w:r w:rsidRPr="006A294E">
        <w:rPr>
          <w:rFonts w:ascii="Arial" w:hAnsi="Arial" w:cs="Arial"/>
          <w:sz w:val="24"/>
          <w:szCs w:val="24"/>
        </w:rPr>
        <w:fldChar w:fldCharType="end"/>
      </w:r>
      <w:r w:rsidRPr="006A294E">
        <w:rPr>
          <w:rFonts w:ascii="Arial" w:hAnsi="Arial" w:cs="Arial"/>
          <w:sz w:val="24"/>
          <w:szCs w:val="24"/>
        </w:rPr>
        <w:t xml:space="preserve"> which utilizes recent collar data (2016-9) from the Lorillard herd</w:t>
      </w:r>
      <w:r w:rsidR="00245B8B">
        <w:rPr>
          <w:rFonts w:ascii="Arial" w:hAnsi="Arial" w:cs="Arial"/>
          <w:sz w:val="24"/>
          <w:szCs w:val="24"/>
        </w:rPr>
        <w:t>,</w:t>
      </w:r>
      <w:r w:rsidRPr="006A294E">
        <w:rPr>
          <w:rFonts w:ascii="Arial" w:hAnsi="Arial" w:cs="Arial"/>
          <w:sz w:val="24"/>
          <w:szCs w:val="24"/>
        </w:rPr>
        <w:t xml:space="preserve"> which has higher fix rates than previous data sets.  In this analysis, we further develop the segmented regression approach used in Kite et al (2017) to estimate the zone of influence (ZOI) of the road.  Zone of influence is a statistical measure of spatial extent and magnitude of the influence of roads or mine footprint on caribou movements.  We also re-apply biased correlated walk methods to further explore response of the caribou to the road.  We developed a new metric, relative change in distance from the mine road, to index caribou movement relative to the road.  For the majority of the data set caribou were in the proximity of the all-weather access road (AWAR) and therefore ZOI estimates mainly pertain to this road rather than the Whale Tail road.  Segmented regression analysis results estimated unique zones of influence for the </w:t>
      </w:r>
      <w:proofErr w:type="spellStart"/>
      <w:r w:rsidRPr="006A294E">
        <w:rPr>
          <w:rFonts w:ascii="Arial" w:hAnsi="Arial" w:cs="Arial"/>
          <w:sz w:val="24"/>
          <w:szCs w:val="24"/>
        </w:rPr>
        <w:t>Meadowbank</w:t>
      </w:r>
      <w:proofErr w:type="spellEnd"/>
      <w:r w:rsidRPr="006A294E">
        <w:rPr>
          <w:rFonts w:ascii="Arial" w:hAnsi="Arial" w:cs="Arial"/>
          <w:sz w:val="24"/>
          <w:szCs w:val="24"/>
        </w:rPr>
        <w:t xml:space="preserve"> road for spring migration and late summer/fall periods.  In addition, a zone of influence prior to crossing the road and a zone of influence after crossing the road was documented.  Zones of influence for spring migration were 8.7 and 4.9 km prior to and after crossing the road for the 2016-2019 periods.  In the fall of 2018, caribou exhibited dynamic behaviour relative to the road with a zone of influence of 59.7 km prior to crossing the road and 9.8 km after crossing the road.  We suspect that the higher zone of influence in the late summer and fall of 2018 was due to direct and </w:t>
      </w:r>
      <w:r w:rsidRPr="006A294E">
        <w:rPr>
          <w:rFonts w:ascii="Arial" w:hAnsi="Arial" w:cs="Arial"/>
          <w:sz w:val="24"/>
          <w:szCs w:val="24"/>
        </w:rPr>
        <w:lastRenderedPageBreak/>
        <w:t xml:space="preserve">indirect factors related to </w:t>
      </w:r>
      <w:r w:rsidR="0051357C">
        <w:rPr>
          <w:rFonts w:ascii="Arial" w:hAnsi="Arial" w:cs="Arial"/>
          <w:sz w:val="24"/>
          <w:szCs w:val="24"/>
        </w:rPr>
        <w:t xml:space="preserve">use of </w:t>
      </w:r>
      <w:r w:rsidRPr="006A294E">
        <w:rPr>
          <w:rFonts w:ascii="Arial" w:hAnsi="Arial" w:cs="Arial"/>
          <w:sz w:val="24"/>
          <w:szCs w:val="24"/>
        </w:rPr>
        <w:t xml:space="preserve">the roads and/or construction.  Further investigation </w:t>
      </w:r>
      <w:r w:rsidR="0051357C">
        <w:rPr>
          <w:rFonts w:ascii="Arial" w:hAnsi="Arial" w:cs="Arial"/>
          <w:sz w:val="24"/>
          <w:szCs w:val="24"/>
        </w:rPr>
        <w:t>into</w:t>
      </w:r>
      <w:r w:rsidRPr="006A294E">
        <w:rPr>
          <w:rFonts w:ascii="Arial" w:hAnsi="Arial" w:cs="Arial"/>
          <w:sz w:val="24"/>
          <w:szCs w:val="24"/>
        </w:rPr>
        <w:t xml:space="preserve"> the role of habitat in late summer ZOI estimates is ongoing.  </w:t>
      </w:r>
      <w:r w:rsidRPr="006A294E">
        <w:rPr>
          <w:rFonts w:ascii="Arial" w:eastAsiaTheme="minorEastAsia" w:hAnsi="Arial" w:cs="Arial"/>
          <w:sz w:val="24"/>
          <w:szCs w:val="24"/>
          <w:lang w:eastAsia="en-CA"/>
        </w:rPr>
        <w:t>Both the zone of influence and biased correlated random walk analysis suggested that the road delayed spring migration.  The mean delay based on the change in caribou movements at the zone of influence was 6.2 days</w:t>
      </w:r>
      <w:r w:rsidR="0051357C">
        <w:rPr>
          <w:rFonts w:ascii="Arial" w:eastAsiaTheme="minorEastAsia" w:hAnsi="Arial" w:cs="Arial"/>
          <w:sz w:val="24"/>
          <w:szCs w:val="24"/>
          <w:lang w:eastAsia="en-CA"/>
        </w:rPr>
        <w:t>,</w:t>
      </w:r>
      <w:r w:rsidRPr="006A294E">
        <w:rPr>
          <w:rFonts w:ascii="Arial" w:eastAsiaTheme="minorEastAsia" w:hAnsi="Arial" w:cs="Arial"/>
          <w:sz w:val="24"/>
          <w:szCs w:val="24"/>
          <w:lang w:eastAsia="en-CA"/>
        </w:rPr>
        <w:t xml:space="preserve"> whereas the estimate from the bias correlated random walk specifically for spring migration was </w:t>
      </w:r>
      <w:r w:rsidRPr="006A294E">
        <w:rPr>
          <w:rFonts w:ascii="Arial" w:eastAsiaTheme="minorHAnsi" w:hAnsi="Arial" w:cs="Arial"/>
          <w:sz w:val="24"/>
          <w:szCs w:val="24"/>
          <w:lang w:eastAsia="en-CA"/>
        </w:rPr>
        <w:t>5.0 days</w:t>
      </w:r>
      <w:r w:rsidRPr="006A294E">
        <w:rPr>
          <w:rFonts w:ascii="Arial" w:eastAsiaTheme="minorEastAsia" w:hAnsi="Arial" w:cs="Arial"/>
          <w:sz w:val="24"/>
          <w:szCs w:val="24"/>
          <w:lang w:eastAsia="en-CA"/>
        </w:rPr>
        <w:t xml:space="preserve">.  The results of this analysis demonstrate that movements relative to the </w:t>
      </w:r>
      <w:proofErr w:type="spellStart"/>
      <w:r w:rsidRPr="006A294E">
        <w:rPr>
          <w:rFonts w:ascii="Arial" w:eastAsiaTheme="minorEastAsia" w:hAnsi="Arial" w:cs="Arial"/>
          <w:sz w:val="24"/>
          <w:szCs w:val="24"/>
          <w:lang w:eastAsia="en-CA"/>
        </w:rPr>
        <w:t>Meadowbank</w:t>
      </w:r>
      <w:proofErr w:type="spellEnd"/>
      <w:r w:rsidRPr="006A294E">
        <w:rPr>
          <w:rFonts w:ascii="Arial" w:eastAsiaTheme="minorEastAsia" w:hAnsi="Arial" w:cs="Arial"/>
          <w:sz w:val="24"/>
          <w:szCs w:val="24"/>
          <w:lang w:eastAsia="en-CA"/>
        </w:rPr>
        <w:t xml:space="preserve"> mine are dynamic with year and season-specific patterning.  Of the spring, and late summer/fall seasons considered, the spring migration shows the most consistent patterning and related behavioural effects.  </w:t>
      </w:r>
      <w:r w:rsidR="00A239CA">
        <w:rPr>
          <w:rFonts w:ascii="Arial" w:eastAsiaTheme="minorEastAsia" w:hAnsi="Arial" w:cs="Arial"/>
          <w:sz w:val="24"/>
          <w:szCs w:val="24"/>
          <w:lang w:eastAsia="en-CA"/>
        </w:rPr>
        <w:t>Additional</w:t>
      </w:r>
      <w:r w:rsidRPr="006A294E">
        <w:rPr>
          <w:rFonts w:ascii="Arial" w:eastAsiaTheme="minorEastAsia" w:hAnsi="Arial" w:cs="Arial"/>
          <w:sz w:val="24"/>
          <w:szCs w:val="24"/>
          <w:lang w:eastAsia="en-CA"/>
        </w:rPr>
        <w:t xml:space="preserve"> analyses will further contrast metrics for assessing zone of influence using data from the </w:t>
      </w:r>
      <w:proofErr w:type="spellStart"/>
      <w:r w:rsidRPr="006A294E">
        <w:rPr>
          <w:rFonts w:ascii="Arial" w:eastAsiaTheme="minorEastAsia" w:hAnsi="Arial" w:cs="Arial"/>
          <w:sz w:val="24"/>
          <w:szCs w:val="24"/>
          <w:lang w:eastAsia="en-CA"/>
        </w:rPr>
        <w:t>Ahiak</w:t>
      </w:r>
      <w:proofErr w:type="spellEnd"/>
      <w:r w:rsidRPr="006A294E">
        <w:rPr>
          <w:rFonts w:ascii="Arial" w:eastAsiaTheme="minorEastAsia" w:hAnsi="Arial" w:cs="Arial"/>
          <w:sz w:val="24"/>
          <w:szCs w:val="24"/>
          <w:lang w:eastAsia="en-CA"/>
        </w:rPr>
        <w:t xml:space="preserve"> and Wager Bay subpopulations of tundra wintering barren-ground caribou</w:t>
      </w:r>
      <w:r w:rsidR="0051357C">
        <w:rPr>
          <w:rFonts w:ascii="Arial" w:eastAsiaTheme="minorEastAsia" w:hAnsi="Arial" w:cs="Arial"/>
          <w:sz w:val="24"/>
          <w:szCs w:val="24"/>
          <w:lang w:eastAsia="en-CA"/>
        </w:rPr>
        <w:t>,</w:t>
      </w:r>
      <w:r w:rsidRPr="006A294E">
        <w:rPr>
          <w:rFonts w:ascii="Arial" w:eastAsiaTheme="minorEastAsia" w:hAnsi="Arial" w:cs="Arial"/>
          <w:sz w:val="24"/>
          <w:szCs w:val="24"/>
          <w:lang w:eastAsia="en-CA"/>
        </w:rPr>
        <w:t xml:space="preserve"> and also incorporate all collar data from all subpopulations (1998-2019) in the proximity of the </w:t>
      </w:r>
      <w:proofErr w:type="spellStart"/>
      <w:r w:rsidRPr="006A294E">
        <w:rPr>
          <w:rFonts w:ascii="Arial" w:eastAsiaTheme="minorEastAsia" w:hAnsi="Arial" w:cs="Arial"/>
          <w:sz w:val="24"/>
          <w:szCs w:val="24"/>
          <w:lang w:eastAsia="en-CA"/>
        </w:rPr>
        <w:t>Meadowbank</w:t>
      </w:r>
      <w:proofErr w:type="spellEnd"/>
      <w:r w:rsidRPr="006A294E">
        <w:rPr>
          <w:rFonts w:ascii="Arial" w:eastAsiaTheme="minorEastAsia" w:hAnsi="Arial" w:cs="Arial"/>
          <w:sz w:val="24"/>
          <w:szCs w:val="24"/>
          <w:lang w:eastAsia="en-CA"/>
        </w:rPr>
        <w:t xml:space="preserve"> mine.    </w:t>
      </w:r>
    </w:p>
    <w:p w14:paraId="0184E390" w14:textId="70FB802F" w:rsidR="0039798A" w:rsidRDefault="0039798A">
      <w:pPr>
        <w:tabs>
          <w:tab w:val="clear" w:pos="1134"/>
        </w:tabs>
        <w:spacing w:line="240" w:lineRule="auto"/>
        <w:jc w:val="left"/>
        <w:rPr>
          <w:rFonts w:ascii="Arial" w:eastAsiaTheme="minorEastAsia" w:hAnsi="Arial" w:cs="Arial"/>
          <w:sz w:val="24"/>
          <w:szCs w:val="24"/>
          <w:lang w:eastAsia="en-CA"/>
        </w:rPr>
      </w:pPr>
      <w:r>
        <w:rPr>
          <w:rFonts w:ascii="Arial" w:eastAsiaTheme="minorEastAsia" w:hAnsi="Arial" w:cs="Arial"/>
          <w:sz w:val="24"/>
          <w:szCs w:val="24"/>
          <w:lang w:eastAsia="en-CA"/>
        </w:rPr>
        <w:br w:type="page"/>
      </w:r>
    </w:p>
    <w:p w14:paraId="21CC6232" w14:textId="6D024482" w:rsidR="005205C3" w:rsidRPr="005205C3" w:rsidRDefault="00645575" w:rsidP="002C4AFC">
      <w:pPr>
        <w:keepNext/>
        <w:numPr>
          <w:ilvl w:val="0"/>
          <w:numId w:val="2"/>
        </w:numPr>
        <w:spacing w:after="240" w:line="276" w:lineRule="auto"/>
        <w:jc w:val="left"/>
        <w:outlineLvl w:val="0"/>
        <w:rPr>
          <w:rFonts w:asciiTheme="minorHAnsi" w:eastAsiaTheme="minorEastAsia" w:hAnsiTheme="minorHAnsi" w:cs="Arial"/>
          <w:b/>
          <w:caps/>
          <w:kern w:val="28"/>
          <w:sz w:val="28"/>
          <w:szCs w:val="24"/>
          <w:lang w:val="en-029" w:eastAsia="en-CA"/>
        </w:rPr>
      </w:pPr>
      <w:bookmarkStart w:id="2" w:name="_Toc20411379"/>
      <w:r>
        <w:rPr>
          <w:rFonts w:asciiTheme="minorHAnsi" w:eastAsiaTheme="minorEastAsia" w:hAnsiTheme="minorHAnsi" w:cs="Arial"/>
          <w:b/>
          <w:caps/>
          <w:kern w:val="28"/>
          <w:sz w:val="28"/>
          <w:szCs w:val="24"/>
          <w:lang w:val="en-029" w:eastAsia="en-CA"/>
        </w:rPr>
        <w:lastRenderedPageBreak/>
        <w:t xml:space="preserve">Objectives &amp; </w:t>
      </w:r>
      <w:r w:rsidR="005205C3" w:rsidRPr="005205C3">
        <w:rPr>
          <w:rFonts w:asciiTheme="minorHAnsi" w:eastAsiaTheme="minorEastAsia" w:hAnsiTheme="minorHAnsi" w:cs="Arial"/>
          <w:b/>
          <w:caps/>
          <w:kern w:val="28"/>
          <w:sz w:val="28"/>
          <w:szCs w:val="24"/>
          <w:lang w:val="en-029" w:eastAsia="en-CA"/>
        </w:rPr>
        <w:t>Introduction</w:t>
      </w:r>
      <w:bookmarkEnd w:id="2"/>
    </w:p>
    <w:p w14:paraId="6E604889" w14:textId="39DC051D" w:rsidR="00B80960" w:rsidRDefault="00645575" w:rsidP="002C4AFC">
      <w:pPr>
        <w:tabs>
          <w:tab w:val="clear" w:pos="1134"/>
        </w:tabs>
        <w:spacing w:after="240" w:line="276" w:lineRule="auto"/>
        <w:rPr>
          <w:rFonts w:ascii="Arial" w:hAnsi="Arial" w:cs="Arial"/>
          <w:sz w:val="24"/>
          <w:szCs w:val="24"/>
          <w:lang w:val="en-029"/>
        </w:rPr>
      </w:pPr>
      <w:r>
        <w:rPr>
          <w:rFonts w:ascii="Arial" w:hAnsi="Arial" w:cs="Arial"/>
          <w:sz w:val="24"/>
          <w:szCs w:val="24"/>
          <w:lang w:val="en-029"/>
        </w:rPr>
        <w:t xml:space="preserve">The key objective of </w:t>
      </w:r>
      <w:r w:rsidR="0051357C">
        <w:rPr>
          <w:rFonts w:ascii="Arial" w:hAnsi="Arial" w:cs="Arial"/>
          <w:sz w:val="24"/>
          <w:szCs w:val="24"/>
          <w:lang w:val="en-029"/>
        </w:rPr>
        <w:t>this study</w:t>
      </w:r>
      <w:r>
        <w:rPr>
          <w:rFonts w:ascii="Arial" w:hAnsi="Arial" w:cs="Arial"/>
          <w:sz w:val="24"/>
          <w:szCs w:val="24"/>
          <w:lang w:val="en-029"/>
        </w:rPr>
        <w:t xml:space="preserve"> is to maintain </w:t>
      </w:r>
      <w:r w:rsidR="00654886">
        <w:rPr>
          <w:rFonts w:ascii="Arial" w:hAnsi="Arial" w:cs="Arial"/>
          <w:sz w:val="24"/>
          <w:szCs w:val="24"/>
          <w:lang w:val="en-029"/>
        </w:rPr>
        <w:t>a long-term caribou monitoring program</w:t>
      </w:r>
      <w:r w:rsidR="0051357C">
        <w:rPr>
          <w:rFonts w:ascii="Arial" w:hAnsi="Arial" w:cs="Arial"/>
          <w:sz w:val="24"/>
          <w:szCs w:val="24"/>
          <w:lang w:val="en-029"/>
        </w:rPr>
        <w:t xml:space="preserve"> in the Kivalliq Region</w:t>
      </w:r>
      <w:r w:rsidR="00654886">
        <w:rPr>
          <w:rFonts w:ascii="Arial" w:hAnsi="Arial" w:cs="Arial"/>
          <w:sz w:val="24"/>
          <w:szCs w:val="24"/>
          <w:lang w:val="en-029"/>
        </w:rPr>
        <w:t xml:space="preserve"> that tracks </w:t>
      </w:r>
      <w:proofErr w:type="gramStart"/>
      <w:r w:rsidR="00654886">
        <w:rPr>
          <w:rFonts w:ascii="Arial" w:hAnsi="Arial" w:cs="Arial"/>
          <w:sz w:val="24"/>
          <w:szCs w:val="24"/>
          <w:lang w:val="en-029"/>
        </w:rPr>
        <w:t>both barren</w:t>
      </w:r>
      <w:proofErr w:type="gramEnd"/>
      <w:r w:rsidR="00654886">
        <w:rPr>
          <w:rFonts w:ascii="Arial" w:hAnsi="Arial" w:cs="Arial"/>
          <w:sz w:val="24"/>
          <w:szCs w:val="24"/>
          <w:lang w:val="en-029"/>
        </w:rPr>
        <w:t>-ground caribou movements, seasonal range use, and productivity</w:t>
      </w:r>
      <w:r>
        <w:rPr>
          <w:rFonts w:ascii="Arial" w:hAnsi="Arial" w:cs="Arial"/>
          <w:sz w:val="24"/>
          <w:szCs w:val="24"/>
          <w:lang w:val="en-029"/>
        </w:rPr>
        <w:t xml:space="preserve">.  Spring composition studies of the Qamanirjuaq </w:t>
      </w:r>
      <w:proofErr w:type="gramStart"/>
      <w:r>
        <w:rPr>
          <w:rFonts w:ascii="Arial" w:hAnsi="Arial" w:cs="Arial"/>
          <w:sz w:val="24"/>
          <w:szCs w:val="24"/>
          <w:lang w:val="en-029"/>
        </w:rPr>
        <w:t>Herd,</w:t>
      </w:r>
      <w:proofErr w:type="gramEnd"/>
      <w:r>
        <w:rPr>
          <w:rFonts w:ascii="Arial" w:hAnsi="Arial" w:cs="Arial"/>
          <w:sz w:val="24"/>
          <w:szCs w:val="24"/>
          <w:lang w:val="en-029"/>
        </w:rPr>
        <w:t xml:space="preserve"> and GPS telemetry through the collaring of caribou cows across the Kivalliq mainland, are both used to monitor these metrics and are</w:t>
      </w:r>
      <w:r w:rsidR="00654886">
        <w:rPr>
          <w:rFonts w:ascii="Arial" w:hAnsi="Arial" w:cs="Arial"/>
          <w:sz w:val="24"/>
          <w:szCs w:val="24"/>
          <w:lang w:val="en-029"/>
        </w:rPr>
        <w:t xml:space="preserve"> key to effective management </w:t>
      </w:r>
      <w:r>
        <w:rPr>
          <w:rFonts w:ascii="Arial" w:hAnsi="Arial" w:cs="Arial"/>
          <w:sz w:val="24"/>
          <w:szCs w:val="24"/>
          <w:lang w:val="en-029"/>
        </w:rPr>
        <w:t xml:space="preserve">through informed </w:t>
      </w:r>
      <w:r w:rsidR="00654886">
        <w:rPr>
          <w:rFonts w:ascii="Arial" w:hAnsi="Arial" w:cs="Arial"/>
          <w:sz w:val="24"/>
          <w:szCs w:val="24"/>
          <w:lang w:val="en-029"/>
        </w:rPr>
        <w:t>decision</w:t>
      </w:r>
      <w:r>
        <w:rPr>
          <w:rFonts w:ascii="Arial" w:hAnsi="Arial" w:cs="Arial"/>
          <w:sz w:val="24"/>
          <w:szCs w:val="24"/>
          <w:lang w:val="en-029"/>
        </w:rPr>
        <w:t xml:space="preserve"> making.  </w:t>
      </w:r>
    </w:p>
    <w:p w14:paraId="1BDF5D79" w14:textId="5C030BEA" w:rsidR="00654886" w:rsidRDefault="00645575" w:rsidP="002C4AFC">
      <w:pPr>
        <w:tabs>
          <w:tab w:val="clear" w:pos="1134"/>
        </w:tabs>
        <w:spacing w:after="240" w:line="276" w:lineRule="auto"/>
        <w:rPr>
          <w:rFonts w:ascii="Arial" w:hAnsi="Arial" w:cs="Arial"/>
          <w:sz w:val="24"/>
          <w:szCs w:val="24"/>
          <w:lang w:val="en-029"/>
        </w:rPr>
      </w:pPr>
      <w:r>
        <w:rPr>
          <w:rFonts w:ascii="Arial" w:hAnsi="Arial" w:cs="Arial"/>
          <w:sz w:val="24"/>
          <w:szCs w:val="24"/>
          <w:lang w:val="en-029"/>
        </w:rPr>
        <w:t>During the 2017 through 2019 fiscal years</w:t>
      </w:r>
      <w:r w:rsidR="00B80960">
        <w:rPr>
          <w:rFonts w:ascii="Arial" w:hAnsi="Arial" w:cs="Arial"/>
          <w:sz w:val="24"/>
          <w:szCs w:val="24"/>
          <w:lang w:val="en-029"/>
        </w:rPr>
        <w:t xml:space="preserve"> (April – March)</w:t>
      </w:r>
      <w:r>
        <w:rPr>
          <w:rFonts w:ascii="Arial" w:hAnsi="Arial" w:cs="Arial"/>
          <w:sz w:val="24"/>
          <w:szCs w:val="24"/>
          <w:lang w:val="en-029"/>
        </w:rPr>
        <w:t xml:space="preserve">, consultations with Kivalliq Communities placed priority on the assessment of mining roads and infrastructure impacts on barren ground caribou.  </w:t>
      </w:r>
      <w:r w:rsidR="00E00644">
        <w:rPr>
          <w:rFonts w:ascii="Arial" w:hAnsi="Arial" w:cs="Arial"/>
          <w:sz w:val="24"/>
          <w:szCs w:val="24"/>
          <w:lang w:val="en-029"/>
        </w:rPr>
        <w:t xml:space="preserve">This use of caribou telemetry data then became a primary objective and research focus.  Results provided within this </w:t>
      </w:r>
      <w:proofErr w:type="gramStart"/>
      <w:r w:rsidR="00E00644">
        <w:rPr>
          <w:rFonts w:ascii="Arial" w:hAnsi="Arial" w:cs="Arial"/>
          <w:sz w:val="24"/>
          <w:szCs w:val="24"/>
          <w:lang w:val="en-029"/>
        </w:rPr>
        <w:t>report  are</w:t>
      </w:r>
      <w:proofErr w:type="gramEnd"/>
      <w:r w:rsidR="00E00644">
        <w:rPr>
          <w:rFonts w:ascii="Arial" w:hAnsi="Arial" w:cs="Arial"/>
          <w:sz w:val="24"/>
          <w:szCs w:val="24"/>
          <w:lang w:val="en-029"/>
        </w:rPr>
        <w:t xml:space="preserve"> currently being used within environmental assessment and </w:t>
      </w:r>
      <w:r w:rsidR="00B80960">
        <w:rPr>
          <w:rFonts w:ascii="Arial" w:hAnsi="Arial" w:cs="Arial"/>
          <w:sz w:val="24"/>
          <w:szCs w:val="24"/>
          <w:lang w:val="en-029"/>
        </w:rPr>
        <w:t>l</w:t>
      </w:r>
      <w:r w:rsidR="00E00644">
        <w:rPr>
          <w:rFonts w:ascii="Arial" w:hAnsi="Arial" w:cs="Arial"/>
          <w:sz w:val="24"/>
          <w:szCs w:val="24"/>
          <w:lang w:val="en-029"/>
        </w:rPr>
        <w:t>and use planning process</w:t>
      </w:r>
      <w:r w:rsidR="00B80960">
        <w:rPr>
          <w:rFonts w:ascii="Arial" w:hAnsi="Arial" w:cs="Arial"/>
          <w:sz w:val="24"/>
          <w:szCs w:val="24"/>
          <w:lang w:val="en-029"/>
        </w:rPr>
        <w:t>es</w:t>
      </w:r>
      <w:r w:rsidR="00E00644">
        <w:rPr>
          <w:rFonts w:ascii="Arial" w:hAnsi="Arial" w:cs="Arial"/>
          <w:sz w:val="24"/>
          <w:szCs w:val="24"/>
          <w:lang w:val="en-029"/>
        </w:rPr>
        <w:t xml:space="preserve"> to help inform </w:t>
      </w:r>
      <w:r w:rsidR="00EA2347">
        <w:rPr>
          <w:rFonts w:ascii="Arial" w:hAnsi="Arial" w:cs="Arial"/>
          <w:sz w:val="24"/>
          <w:szCs w:val="24"/>
          <w:lang w:val="en-029"/>
        </w:rPr>
        <w:t xml:space="preserve">wildlife management which aims to </w:t>
      </w:r>
      <w:r w:rsidR="00654886">
        <w:rPr>
          <w:rFonts w:ascii="Arial" w:hAnsi="Arial" w:cs="Arial"/>
          <w:sz w:val="24"/>
          <w:szCs w:val="24"/>
          <w:lang w:val="en-029"/>
        </w:rPr>
        <w:t>safeguard</w:t>
      </w:r>
      <w:r w:rsidR="00E00644">
        <w:rPr>
          <w:rFonts w:ascii="Arial" w:hAnsi="Arial" w:cs="Arial"/>
          <w:sz w:val="24"/>
          <w:szCs w:val="24"/>
          <w:lang w:val="en-029"/>
        </w:rPr>
        <w:t xml:space="preserve"> </w:t>
      </w:r>
      <w:r w:rsidR="00654886">
        <w:rPr>
          <w:rFonts w:ascii="Arial" w:hAnsi="Arial" w:cs="Arial"/>
          <w:sz w:val="24"/>
          <w:szCs w:val="24"/>
          <w:lang w:val="en-029"/>
        </w:rPr>
        <w:t>Inuit harvesting rights and practices under the Nunavut Agreement.</w:t>
      </w:r>
      <w:r>
        <w:rPr>
          <w:rFonts w:ascii="Arial" w:hAnsi="Arial" w:cs="Arial"/>
          <w:sz w:val="24"/>
          <w:szCs w:val="24"/>
          <w:lang w:val="en-029"/>
        </w:rPr>
        <w:t xml:space="preserve">  </w:t>
      </w:r>
    </w:p>
    <w:p w14:paraId="38DFECC3" w14:textId="2EA752CB" w:rsidR="005205C3" w:rsidRPr="006A294E" w:rsidRDefault="005205C3" w:rsidP="005205C3">
      <w:pPr>
        <w:tabs>
          <w:tab w:val="clear" w:pos="1134"/>
        </w:tabs>
        <w:spacing w:after="200" w:line="276" w:lineRule="auto"/>
        <w:rPr>
          <w:rFonts w:ascii="Arial" w:hAnsi="Arial" w:cs="Arial"/>
          <w:sz w:val="24"/>
          <w:szCs w:val="24"/>
          <w:lang w:val="en-029"/>
        </w:rPr>
      </w:pPr>
      <w:r w:rsidRPr="006A294E">
        <w:rPr>
          <w:rFonts w:ascii="Arial" w:hAnsi="Arial" w:cs="Arial"/>
          <w:sz w:val="24"/>
          <w:szCs w:val="24"/>
          <w:lang w:val="en-029"/>
        </w:rPr>
        <w:t xml:space="preserve">Caribou in Canada’s arctic are exposed to a number of external pressures including, but not limited to, industrial development </w:t>
      </w:r>
      <w:r w:rsidRPr="006A294E">
        <w:rPr>
          <w:rFonts w:ascii="Arial" w:hAnsi="Arial" w:cs="Arial"/>
          <w:sz w:val="24"/>
          <w:szCs w:val="24"/>
          <w:lang w:val="en-029"/>
        </w:rPr>
        <w:fldChar w:fldCharType="begin"/>
      </w:r>
      <w:r w:rsidRPr="006A294E">
        <w:rPr>
          <w:rFonts w:ascii="Arial" w:hAnsi="Arial" w:cs="Arial"/>
          <w:sz w:val="24"/>
          <w:szCs w:val="24"/>
          <w:lang w:val="en-029"/>
        </w:rPr>
        <w:instrText xml:space="preserve"> ADDIN EN.CITE &lt;EndNote&gt;&lt;Cite&gt;&lt;Author&gt;Fiesta-Bianchet&lt;/Author&gt;&lt;Year&gt;2011&lt;/Year&gt;&lt;RecNum&gt;6062&lt;/RecNum&gt;&lt;DisplayText&gt;(Fiesta-Bianchet et al. 2011)&lt;/DisplayText&gt;&lt;record&gt;&lt;rec-number&gt;6062&lt;/rec-number&gt;&lt;foreign-keys&gt;&lt;key app="EN" db-id="2d2f50xwu0drd5e2rpapftptdpp2zrawxvtp" timestamp="1481827086"&gt;6062&lt;/key&gt;&lt;/foreign-keys&gt;&lt;ref-type name="Journal Article"&gt;17&lt;/ref-type&gt;&lt;contributors&gt;&lt;authors&gt;&lt;author&gt;Fiesta-Bianchet, M.&lt;/author&gt;&lt;author&gt;Ray, J.C.&lt;/author&gt;&lt;author&gt;Boutin, S.&lt;/author&gt;&lt;author&gt;Cote, S.D.&lt;/author&gt;&lt;author&gt;Gunn, A.&lt;/author&gt;&lt;/authors&gt;&lt;/contributors&gt;&lt;titles&gt;&lt;title&gt;Conservation of caribou (Rangifer tarandus) in Canada: an uncertain future&lt;/title&gt;&lt;secondary-title&gt;Canadian Jounal of Zoology&lt;/secondary-title&gt;&lt;/titles&gt;&lt;periodical&gt;&lt;full-title&gt;Canadian Jounal of Zoology&lt;/full-title&gt;&lt;/periodical&gt;&lt;pages&gt;419-434&lt;/pages&gt;&lt;volume&gt;89&lt;/volume&gt;&lt;dates&gt;&lt;year&gt;2011&lt;/year&gt;&lt;/dates&gt;&lt;urls&gt;&lt;/urls&gt;&lt;/record&gt;&lt;/Cite&gt;&lt;/EndNote&gt;</w:instrText>
      </w:r>
      <w:r w:rsidRPr="006A294E">
        <w:rPr>
          <w:rFonts w:ascii="Arial" w:hAnsi="Arial" w:cs="Arial"/>
          <w:sz w:val="24"/>
          <w:szCs w:val="24"/>
          <w:lang w:val="en-029"/>
        </w:rPr>
        <w:fldChar w:fldCharType="separate"/>
      </w:r>
      <w:r w:rsidRPr="006A294E">
        <w:rPr>
          <w:rFonts w:ascii="Arial" w:hAnsi="Arial" w:cs="Arial"/>
          <w:noProof/>
          <w:sz w:val="24"/>
          <w:szCs w:val="24"/>
          <w:lang w:val="en-029"/>
        </w:rPr>
        <w:t>(Fiesta-Bianchet et al. 2011)</w:t>
      </w:r>
      <w:r w:rsidRPr="006A294E">
        <w:rPr>
          <w:rFonts w:ascii="Arial" w:hAnsi="Arial" w:cs="Arial"/>
          <w:sz w:val="24"/>
          <w:szCs w:val="24"/>
          <w:lang w:val="en-029"/>
        </w:rPr>
        <w:fldChar w:fldCharType="end"/>
      </w:r>
      <w:r w:rsidRPr="006A294E">
        <w:rPr>
          <w:rFonts w:ascii="Arial" w:hAnsi="Arial" w:cs="Arial"/>
          <w:sz w:val="24"/>
          <w:szCs w:val="24"/>
          <w:lang w:val="en-029"/>
        </w:rPr>
        <w:t xml:space="preserve">.  Because of the inevitable interactions between caribou and industry, it is important to improve our understanding of how, and to what extent, these interactions can impact this species behaviour, and ultimately, its persistence on the northern landscape.  In particular,  infrastructures with variable permeability such as roads, have been proven to influence caribou movement patterns </w:t>
      </w:r>
      <w:r w:rsidRPr="006A294E">
        <w:rPr>
          <w:rFonts w:ascii="Arial" w:hAnsi="Arial" w:cs="Arial"/>
          <w:sz w:val="24"/>
          <w:szCs w:val="24"/>
          <w:lang w:val="en-029"/>
        </w:rPr>
        <w:fldChar w:fldCharType="begin"/>
      </w:r>
      <w:r w:rsidRPr="006A294E">
        <w:rPr>
          <w:rFonts w:ascii="Arial" w:hAnsi="Arial" w:cs="Arial"/>
          <w:sz w:val="24"/>
          <w:szCs w:val="24"/>
          <w:lang w:val="en-029"/>
        </w:rPr>
        <w:instrText xml:space="preserve"> ADDIN EN.CITE &lt;EndNote&gt;&lt;Cite&gt;&lt;Author&gt;Wilson&lt;/Author&gt;&lt;Year&gt;2016&lt;/Year&gt;&lt;RecNum&gt;6166&lt;/RecNum&gt;&lt;DisplayText&gt;(Wilson et al. 2016)&lt;/DisplayText&gt;&lt;record&gt;&lt;rec-number&gt;6166&lt;/rec-number&gt;&lt;foreign-keys&gt;&lt;key app="EN" db-id="2d2f50xwu0drd5e2rpapftptdpp2zrawxvtp" timestamp="1562888861"&gt;6166&lt;/key&gt;&lt;/foreign-keys&gt;&lt;ref-type name="Journal Article"&gt;17&lt;/ref-type&gt;&lt;contributors&gt;&lt;authors&gt;&lt;author&gt;Wilson, R.R.&lt;/author&gt;&lt;author&gt;Parrett, L.S.&lt;/author&gt;&lt;author&gt;Joly, K.&lt;/author&gt;&lt;author&gt;Dau, J.R., &lt;/author&gt;&lt;/authors&gt;&lt;/contributors&gt;&lt;titles&gt;&lt;title&gt;Effects of roads on individual caribou movements during migration&lt;/title&gt;&lt;secondary-title&gt;Biological Conservation, &lt;/secondary-title&gt;&lt;/titles&gt;&lt;periodical&gt;&lt;full-title&gt;Biological Conservation,&lt;/full-title&gt;&lt;/periodical&gt;&lt;pages&gt;2-8&lt;/pages&gt;&lt;volume&gt;195&lt;/volume&gt;&lt;dates&gt;&lt;year&gt;2016&lt;/year&gt;&lt;/dates&gt;&lt;urls&gt;&lt;/urls&gt;&lt;/record&gt;&lt;/Cite&gt;&lt;/EndNote&gt;</w:instrText>
      </w:r>
      <w:r w:rsidRPr="006A294E">
        <w:rPr>
          <w:rFonts w:ascii="Arial" w:hAnsi="Arial" w:cs="Arial"/>
          <w:sz w:val="24"/>
          <w:szCs w:val="24"/>
          <w:lang w:val="en-029"/>
        </w:rPr>
        <w:fldChar w:fldCharType="separate"/>
      </w:r>
      <w:r w:rsidRPr="006A294E">
        <w:rPr>
          <w:rFonts w:ascii="Arial" w:hAnsi="Arial" w:cs="Arial"/>
          <w:noProof/>
          <w:sz w:val="24"/>
          <w:szCs w:val="24"/>
          <w:lang w:val="en-029"/>
        </w:rPr>
        <w:t>(Wilson et al. 2016)</w:t>
      </w:r>
      <w:r w:rsidRPr="006A294E">
        <w:rPr>
          <w:rFonts w:ascii="Arial" w:hAnsi="Arial" w:cs="Arial"/>
          <w:sz w:val="24"/>
          <w:szCs w:val="24"/>
          <w:lang w:val="en-029"/>
        </w:rPr>
        <w:fldChar w:fldCharType="end"/>
      </w:r>
      <w:r w:rsidRPr="006A294E">
        <w:rPr>
          <w:rFonts w:ascii="Arial" w:hAnsi="Arial" w:cs="Arial"/>
          <w:sz w:val="24"/>
          <w:szCs w:val="24"/>
          <w:lang w:val="en-029"/>
        </w:rPr>
        <w:t xml:space="preserve">.  Potential caribou responses </w:t>
      </w:r>
      <w:r w:rsidR="00EA2347">
        <w:rPr>
          <w:rFonts w:ascii="Arial" w:hAnsi="Arial" w:cs="Arial"/>
          <w:sz w:val="24"/>
          <w:szCs w:val="24"/>
          <w:lang w:val="en-029"/>
        </w:rPr>
        <w:t xml:space="preserve">to road infrastructure and activity on roads </w:t>
      </w:r>
      <w:r w:rsidRPr="006A294E">
        <w:rPr>
          <w:rFonts w:ascii="Arial" w:hAnsi="Arial" w:cs="Arial"/>
          <w:sz w:val="24"/>
          <w:szCs w:val="24"/>
          <w:lang w:val="en-029"/>
        </w:rPr>
        <w:t>may include reduc</w:t>
      </w:r>
      <w:r w:rsidR="00EA2347">
        <w:rPr>
          <w:rFonts w:ascii="Arial" w:hAnsi="Arial" w:cs="Arial"/>
          <w:sz w:val="24"/>
          <w:szCs w:val="24"/>
          <w:lang w:val="en-029"/>
        </w:rPr>
        <w:t>ed</w:t>
      </w:r>
      <w:r w:rsidRPr="006A294E">
        <w:rPr>
          <w:rFonts w:ascii="Arial" w:hAnsi="Arial" w:cs="Arial"/>
          <w:sz w:val="24"/>
          <w:szCs w:val="24"/>
          <w:lang w:val="en-029"/>
        </w:rPr>
        <w:t xml:space="preserve"> speed during migrations, </w:t>
      </w:r>
      <w:r w:rsidR="00EA2347" w:rsidRPr="006A294E">
        <w:rPr>
          <w:rFonts w:ascii="Arial" w:hAnsi="Arial" w:cs="Arial"/>
          <w:sz w:val="24"/>
          <w:szCs w:val="24"/>
          <w:lang w:val="en-029"/>
        </w:rPr>
        <w:t>disrupt</w:t>
      </w:r>
      <w:r w:rsidR="00EA2347">
        <w:rPr>
          <w:rFonts w:ascii="Arial" w:hAnsi="Arial" w:cs="Arial"/>
          <w:sz w:val="24"/>
          <w:szCs w:val="24"/>
          <w:lang w:val="en-029"/>
        </w:rPr>
        <w:t>ed</w:t>
      </w:r>
      <w:r w:rsidR="00EA2347" w:rsidRPr="006A294E">
        <w:rPr>
          <w:rFonts w:ascii="Arial" w:hAnsi="Arial" w:cs="Arial"/>
          <w:sz w:val="24"/>
          <w:szCs w:val="24"/>
          <w:lang w:val="en-029"/>
        </w:rPr>
        <w:t xml:space="preserve"> </w:t>
      </w:r>
      <w:r w:rsidRPr="006A294E">
        <w:rPr>
          <w:rFonts w:ascii="Arial" w:hAnsi="Arial" w:cs="Arial"/>
          <w:sz w:val="24"/>
          <w:szCs w:val="24"/>
          <w:lang w:val="en-029"/>
        </w:rPr>
        <w:t xml:space="preserve">selection and use of migration corridors, </w:t>
      </w:r>
      <w:r w:rsidR="00EA2347">
        <w:rPr>
          <w:rFonts w:ascii="Arial" w:hAnsi="Arial" w:cs="Arial"/>
          <w:sz w:val="24"/>
          <w:szCs w:val="24"/>
          <w:lang w:val="en-029"/>
        </w:rPr>
        <w:t>d</w:t>
      </w:r>
      <w:r w:rsidRPr="006A294E">
        <w:rPr>
          <w:rFonts w:ascii="Arial" w:hAnsi="Arial" w:cs="Arial"/>
          <w:sz w:val="24"/>
          <w:szCs w:val="24"/>
          <w:lang w:val="en-029"/>
        </w:rPr>
        <w:t xml:space="preserve">istributional shifts away from both optimal seasonal habitat </w:t>
      </w:r>
      <w:r w:rsidR="00EA2347">
        <w:rPr>
          <w:rFonts w:ascii="Arial" w:hAnsi="Arial" w:cs="Arial"/>
          <w:sz w:val="24"/>
          <w:szCs w:val="24"/>
          <w:lang w:val="en-029"/>
        </w:rPr>
        <w:t>(</w:t>
      </w:r>
      <w:r w:rsidRPr="006A294E">
        <w:rPr>
          <w:rFonts w:ascii="Arial" w:hAnsi="Arial" w:cs="Arial"/>
          <w:sz w:val="24"/>
          <w:szCs w:val="24"/>
          <w:lang w:val="en-029"/>
        </w:rPr>
        <w:t>including wintering and/or calving grounds</w:t>
      </w:r>
      <w:r w:rsidR="00EA2347">
        <w:rPr>
          <w:rFonts w:ascii="Arial" w:hAnsi="Arial" w:cs="Arial"/>
          <w:sz w:val="24"/>
          <w:szCs w:val="24"/>
          <w:lang w:val="en-029"/>
        </w:rPr>
        <w:t>)</w:t>
      </w:r>
      <w:r w:rsidRPr="006A294E">
        <w:rPr>
          <w:rFonts w:ascii="Arial" w:hAnsi="Arial" w:cs="Arial"/>
          <w:sz w:val="24"/>
          <w:szCs w:val="24"/>
          <w:lang w:val="en-029"/>
        </w:rPr>
        <w:t xml:space="preserve">–or loss of harvesting opportunities within traditional hunting areas.  However, without detailed spatial and temporal analysis, it is unclear where, when, and to what magnitude caribou and the people that rely on them, may be impacted by industrial features and activities.  </w:t>
      </w:r>
    </w:p>
    <w:p w14:paraId="018AC218" w14:textId="641FFD60" w:rsidR="005205C3" w:rsidRPr="006A294E" w:rsidRDefault="005205C3" w:rsidP="005205C3">
      <w:pPr>
        <w:tabs>
          <w:tab w:val="clear" w:pos="1134"/>
        </w:tabs>
        <w:spacing w:after="200" w:line="276" w:lineRule="auto"/>
        <w:rPr>
          <w:rFonts w:ascii="Arial" w:hAnsi="Arial" w:cs="Arial"/>
          <w:sz w:val="24"/>
          <w:szCs w:val="24"/>
          <w:lang w:val="en-029"/>
        </w:rPr>
      </w:pPr>
      <w:r w:rsidRPr="006A294E">
        <w:rPr>
          <w:rFonts w:ascii="Arial" w:hAnsi="Arial" w:cs="Arial"/>
          <w:sz w:val="24"/>
          <w:szCs w:val="24"/>
          <w:lang w:val="en-029"/>
        </w:rPr>
        <w:t xml:space="preserve">This report provides an update to previous analyses on the </w:t>
      </w:r>
      <w:proofErr w:type="spellStart"/>
      <w:r w:rsidRPr="006A294E">
        <w:rPr>
          <w:rFonts w:ascii="Arial" w:hAnsi="Arial" w:cs="Arial"/>
          <w:sz w:val="24"/>
          <w:szCs w:val="24"/>
          <w:lang w:val="en-029"/>
        </w:rPr>
        <w:t>Meadowbank</w:t>
      </w:r>
      <w:proofErr w:type="spellEnd"/>
      <w:r w:rsidRPr="006A294E">
        <w:rPr>
          <w:rFonts w:ascii="Arial" w:hAnsi="Arial" w:cs="Arial"/>
          <w:sz w:val="24"/>
          <w:szCs w:val="24"/>
          <w:lang w:val="en-029"/>
        </w:rPr>
        <w:t xml:space="preserve"> road </w:t>
      </w:r>
      <w:r w:rsidRPr="006A294E">
        <w:rPr>
          <w:rFonts w:ascii="Arial" w:hAnsi="Arial" w:cs="Arial"/>
          <w:sz w:val="24"/>
          <w:szCs w:val="24"/>
          <w:lang w:val="en-029"/>
        </w:rPr>
        <w:fldChar w:fldCharType="begin"/>
      </w:r>
      <w:r w:rsidRPr="006A294E">
        <w:rPr>
          <w:rFonts w:ascii="Arial" w:hAnsi="Arial" w:cs="Arial"/>
          <w:sz w:val="24"/>
          <w:szCs w:val="24"/>
          <w:lang w:val="en-029"/>
        </w:rPr>
        <w:instrText xml:space="preserve"> ADDIN EN.CITE &lt;EndNote&gt;&lt;Cite&gt;&lt;Author&gt;Kite&lt;/Author&gt;&lt;Year&gt;2017&lt;/Year&gt;&lt;RecNum&gt;6159&lt;/RecNum&gt;&lt;DisplayText&gt;(Kite et al. 2017)&lt;/DisplayText&gt;&lt;record&gt;&lt;rec-number&gt;6159&lt;/rec-number&gt;&lt;foreign-keys&gt;&lt;key app="EN" db-id="2d2f50xwu0drd5e2rpapftptdpp2zrawxvtp" timestamp="1560876814"&gt;6159&lt;/key&gt;&lt;/foreign-keys&gt;&lt;ref-type name="Report"&gt;27&lt;/ref-type&gt;&lt;contributors&gt;&lt;authors&gt;&lt;author&gt;Kite, R.&lt;/author&gt;&lt;author&gt;Boulanger, J&lt;/author&gt;&lt;author&gt;Campbell, M.&lt;/author&gt;&lt;author&gt;Harvey, G.&lt;/author&gt;&lt;author&gt;Shaw, J.&lt;/author&gt;&lt;author&gt;Lee, D.&lt;/author&gt;&lt;/authors&gt;&lt;/contributors&gt;&lt;titles&gt;&lt;title&gt;Seasonal caribou distributions and movement patterns in relation to a road in the Kivalliq region of Nunavut&lt;/title&gt;&lt;/titles&gt;&lt;dates&gt;&lt;year&gt;2017&lt;/year&gt;&lt;/dates&gt;&lt;urls&gt;&lt;/urls&gt;&lt;/record&gt;&lt;/Cite&gt;&lt;/EndNote&gt;</w:instrText>
      </w:r>
      <w:r w:rsidRPr="006A294E">
        <w:rPr>
          <w:rFonts w:ascii="Arial" w:hAnsi="Arial" w:cs="Arial"/>
          <w:sz w:val="24"/>
          <w:szCs w:val="24"/>
          <w:lang w:val="en-029"/>
        </w:rPr>
        <w:fldChar w:fldCharType="separate"/>
      </w:r>
      <w:r w:rsidRPr="006A294E">
        <w:rPr>
          <w:rFonts w:ascii="Arial" w:hAnsi="Arial" w:cs="Arial"/>
          <w:noProof/>
          <w:sz w:val="24"/>
          <w:szCs w:val="24"/>
          <w:lang w:val="en-029"/>
        </w:rPr>
        <w:t>(Kite et al. 2017)</w:t>
      </w:r>
      <w:r w:rsidRPr="006A294E">
        <w:rPr>
          <w:rFonts w:ascii="Arial" w:hAnsi="Arial" w:cs="Arial"/>
          <w:sz w:val="24"/>
          <w:szCs w:val="24"/>
          <w:lang w:val="en-029"/>
        </w:rPr>
        <w:fldChar w:fldCharType="end"/>
      </w:r>
      <w:r w:rsidR="00EA2347">
        <w:rPr>
          <w:rFonts w:ascii="Arial" w:hAnsi="Arial" w:cs="Arial"/>
          <w:sz w:val="24"/>
          <w:szCs w:val="24"/>
          <w:lang w:val="en-029"/>
        </w:rPr>
        <w:t>,</w:t>
      </w:r>
      <w:r w:rsidRPr="006A294E">
        <w:rPr>
          <w:rFonts w:ascii="Arial" w:hAnsi="Arial" w:cs="Arial"/>
          <w:sz w:val="24"/>
          <w:szCs w:val="24"/>
          <w:lang w:val="en-029"/>
        </w:rPr>
        <w:t xml:space="preserve"> utilizing </w:t>
      </w:r>
      <w:r w:rsidR="00EA2347">
        <w:rPr>
          <w:rFonts w:ascii="Arial" w:hAnsi="Arial" w:cs="Arial"/>
          <w:sz w:val="24"/>
          <w:szCs w:val="24"/>
          <w:lang w:val="en-029"/>
        </w:rPr>
        <w:t xml:space="preserve">more </w:t>
      </w:r>
      <w:r w:rsidRPr="006A294E">
        <w:rPr>
          <w:rFonts w:ascii="Arial" w:hAnsi="Arial" w:cs="Arial"/>
          <w:sz w:val="24"/>
          <w:szCs w:val="24"/>
          <w:lang w:val="en-029"/>
        </w:rPr>
        <w:t>recent collar data from the Lorillard herd which has higher fix rates than earlier  data sets.  In this analysis</w:t>
      </w:r>
      <w:r w:rsidR="00EA2347">
        <w:rPr>
          <w:rFonts w:ascii="Arial" w:hAnsi="Arial" w:cs="Arial"/>
          <w:sz w:val="24"/>
          <w:szCs w:val="24"/>
          <w:lang w:val="en-029"/>
        </w:rPr>
        <w:t>,</w:t>
      </w:r>
      <w:r w:rsidRPr="006A294E">
        <w:rPr>
          <w:rFonts w:ascii="Arial" w:hAnsi="Arial" w:cs="Arial"/>
          <w:sz w:val="24"/>
          <w:szCs w:val="24"/>
          <w:lang w:val="en-029"/>
        </w:rPr>
        <w:t xml:space="preserve"> we further develop the segmented regression approach used in Kite et al (2017) to estimate the</w:t>
      </w:r>
      <w:r w:rsidR="00EA2347">
        <w:rPr>
          <w:rFonts w:ascii="Arial" w:hAnsi="Arial" w:cs="Arial"/>
          <w:sz w:val="24"/>
          <w:szCs w:val="24"/>
          <w:lang w:val="en-029"/>
        </w:rPr>
        <w:t xml:space="preserve"> </w:t>
      </w:r>
      <w:r w:rsidRPr="006A294E">
        <w:rPr>
          <w:rFonts w:ascii="Arial" w:hAnsi="Arial" w:cs="Arial"/>
          <w:sz w:val="24"/>
          <w:szCs w:val="24"/>
          <w:lang w:val="en-029"/>
        </w:rPr>
        <w:t xml:space="preserve">zone of influence (ZOI) of the road.  We also re-apply biased correlated walk methods to further explore </w:t>
      </w:r>
      <w:r w:rsidR="00BE6825">
        <w:rPr>
          <w:rFonts w:ascii="Arial" w:hAnsi="Arial" w:cs="Arial"/>
          <w:sz w:val="24"/>
          <w:szCs w:val="24"/>
          <w:lang w:val="en-029"/>
        </w:rPr>
        <w:t xml:space="preserve">the </w:t>
      </w:r>
      <w:r w:rsidRPr="006A294E">
        <w:rPr>
          <w:rFonts w:ascii="Arial" w:hAnsi="Arial" w:cs="Arial"/>
          <w:sz w:val="24"/>
          <w:szCs w:val="24"/>
          <w:lang w:val="en-029"/>
        </w:rPr>
        <w:t xml:space="preserve">response </w:t>
      </w:r>
      <w:proofErr w:type="gramStart"/>
      <w:r w:rsidRPr="006A294E">
        <w:rPr>
          <w:rFonts w:ascii="Arial" w:hAnsi="Arial" w:cs="Arial"/>
          <w:sz w:val="24"/>
          <w:szCs w:val="24"/>
          <w:lang w:val="en-029"/>
        </w:rPr>
        <w:t>of</w:t>
      </w:r>
      <w:r w:rsidR="00BE6825">
        <w:rPr>
          <w:rFonts w:ascii="Arial" w:hAnsi="Arial" w:cs="Arial"/>
          <w:sz w:val="24"/>
          <w:szCs w:val="24"/>
          <w:lang w:val="en-029"/>
        </w:rPr>
        <w:t xml:space="preserve"> </w:t>
      </w:r>
      <w:r w:rsidRPr="006A294E">
        <w:rPr>
          <w:rFonts w:ascii="Arial" w:hAnsi="Arial" w:cs="Arial"/>
          <w:sz w:val="24"/>
          <w:szCs w:val="24"/>
          <w:lang w:val="en-029"/>
        </w:rPr>
        <w:t xml:space="preserve"> caribou</w:t>
      </w:r>
      <w:proofErr w:type="gramEnd"/>
      <w:r w:rsidRPr="006A294E">
        <w:rPr>
          <w:rFonts w:ascii="Arial" w:hAnsi="Arial" w:cs="Arial"/>
          <w:sz w:val="24"/>
          <w:szCs w:val="24"/>
          <w:lang w:val="en-029"/>
        </w:rPr>
        <w:t xml:space="preserve"> to the road.  </w:t>
      </w:r>
      <w:proofErr w:type="gramStart"/>
      <w:r w:rsidRPr="006A294E">
        <w:rPr>
          <w:rFonts w:ascii="Arial" w:hAnsi="Arial" w:cs="Arial"/>
          <w:sz w:val="24"/>
          <w:szCs w:val="24"/>
          <w:lang w:val="en-029"/>
        </w:rPr>
        <w:t>The  objectives</w:t>
      </w:r>
      <w:proofErr w:type="gramEnd"/>
      <w:r w:rsidRPr="006A294E">
        <w:rPr>
          <w:rFonts w:ascii="Arial" w:hAnsi="Arial" w:cs="Arial"/>
          <w:sz w:val="24"/>
          <w:szCs w:val="24"/>
          <w:lang w:val="en-029"/>
        </w:rPr>
        <w:t xml:space="preserve"> of this analysis are:</w:t>
      </w:r>
    </w:p>
    <w:p w14:paraId="4344D09C" w14:textId="2A1F8566" w:rsidR="005205C3" w:rsidRPr="006A294E" w:rsidRDefault="005205C3" w:rsidP="000759CA">
      <w:pPr>
        <w:numPr>
          <w:ilvl w:val="0"/>
          <w:numId w:val="39"/>
        </w:numPr>
        <w:tabs>
          <w:tab w:val="clear" w:pos="1134"/>
        </w:tabs>
        <w:spacing w:after="200" w:line="276" w:lineRule="auto"/>
        <w:contextualSpacing/>
        <w:rPr>
          <w:rFonts w:ascii="Arial" w:eastAsiaTheme="minorEastAsia" w:hAnsi="Arial" w:cs="Arial"/>
          <w:sz w:val="24"/>
          <w:szCs w:val="24"/>
          <w:lang w:val="en-029" w:eastAsia="en-CA"/>
        </w:rPr>
      </w:pPr>
      <w:r w:rsidRPr="006A294E">
        <w:rPr>
          <w:rFonts w:ascii="Arial" w:eastAsiaTheme="minorEastAsia" w:hAnsi="Arial" w:cs="Arial"/>
          <w:sz w:val="24"/>
          <w:szCs w:val="24"/>
          <w:lang w:val="en-029" w:eastAsia="en-CA"/>
        </w:rPr>
        <w:t>Develop a metric to assess caribou movements relative to mine footprints and roads during periods of migration.  From this, use a statistical model-based framework (segmented regression) to test statistically for zone of influence</w:t>
      </w:r>
      <w:r w:rsidR="00BE6825">
        <w:rPr>
          <w:rFonts w:ascii="Arial" w:eastAsiaTheme="minorEastAsia" w:hAnsi="Arial" w:cs="Arial"/>
          <w:sz w:val="24"/>
          <w:szCs w:val="24"/>
          <w:lang w:val="en-029" w:eastAsia="en-CA"/>
        </w:rPr>
        <w:t>,</w:t>
      </w:r>
      <w:r w:rsidRPr="006A294E">
        <w:rPr>
          <w:rFonts w:ascii="Arial" w:eastAsiaTheme="minorEastAsia" w:hAnsi="Arial" w:cs="Arial"/>
          <w:sz w:val="24"/>
          <w:szCs w:val="24"/>
          <w:lang w:val="en-029" w:eastAsia="en-CA"/>
        </w:rPr>
        <w:t xml:space="preserve"> and </w:t>
      </w:r>
      <w:r w:rsidRPr="006A294E">
        <w:rPr>
          <w:rFonts w:ascii="Arial" w:eastAsiaTheme="minorEastAsia" w:hAnsi="Arial" w:cs="Arial"/>
          <w:sz w:val="24"/>
          <w:szCs w:val="24"/>
          <w:lang w:val="en-029" w:eastAsia="en-CA"/>
        </w:rPr>
        <w:lastRenderedPageBreak/>
        <w:t>provide estimates of uncertainty (confidence limits) for both the zone of influence and its associated magnitude/size.</w:t>
      </w:r>
    </w:p>
    <w:p w14:paraId="4203CBDC" w14:textId="77777777" w:rsidR="005205C3" w:rsidRPr="006A294E" w:rsidRDefault="005205C3" w:rsidP="000759CA">
      <w:pPr>
        <w:numPr>
          <w:ilvl w:val="0"/>
          <w:numId w:val="39"/>
        </w:numPr>
        <w:tabs>
          <w:tab w:val="clear" w:pos="1134"/>
        </w:tabs>
        <w:spacing w:after="200" w:line="276" w:lineRule="auto"/>
        <w:contextualSpacing/>
        <w:rPr>
          <w:rFonts w:ascii="Arial" w:eastAsiaTheme="minorEastAsia" w:hAnsi="Arial" w:cs="Arial"/>
          <w:sz w:val="24"/>
          <w:szCs w:val="24"/>
          <w:lang w:val="en-029" w:eastAsia="en-CA"/>
        </w:rPr>
      </w:pPr>
      <w:r w:rsidRPr="006A294E">
        <w:rPr>
          <w:rFonts w:ascii="Arial" w:eastAsiaTheme="minorEastAsia" w:hAnsi="Arial" w:cs="Arial"/>
          <w:sz w:val="24"/>
          <w:szCs w:val="24"/>
          <w:lang w:val="en-029" w:eastAsia="en-CA"/>
        </w:rPr>
        <w:t>Develop graphical methods to display the timing of migration and predicted movements and rates of movement relative to mine footprints and roads.</w:t>
      </w:r>
    </w:p>
    <w:p w14:paraId="26B09E66" w14:textId="1F882460" w:rsidR="005205C3" w:rsidRPr="006A294E" w:rsidRDefault="005205C3" w:rsidP="000759CA">
      <w:pPr>
        <w:numPr>
          <w:ilvl w:val="0"/>
          <w:numId w:val="39"/>
        </w:numPr>
        <w:tabs>
          <w:tab w:val="clear" w:pos="1134"/>
        </w:tabs>
        <w:spacing w:after="200" w:line="276" w:lineRule="auto"/>
        <w:contextualSpacing/>
        <w:rPr>
          <w:rFonts w:ascii="Arial" w:eastAsiaTheme="minorEastAsia" w:hAnsi="Arial" w:cs="Arial"/>
          <w:sz w:val="24"/>
          <w:szCs w:val="24"/>
          <w:lang w:val="en-029" w:eastAsia="en-CA"/>
        </w:rPr>
      </w:pPr>
      <w:r w:rsidRPr="006A294E">
        <w:rPr>
          <w:rFonts w:ascii="Arial" w:eastAsiaTheme="minorEastAsia" w:hAnsi="Arial" w:cs="Arial"/>
          <w:sz w:val="24"/>
          <w:szCs w:val="24"/>
          <w:lang w:val="en-029" w:eastAsia="en-CA"/>
        </w:rPr>
        <w:t xml:space="preserve">Use established bias correlated random walk </w:t>
      </w:r>
      <w:r w:rsidR="00BE6825">
        <w:rPr>
          <w:rFonts w:ascii="Arial" w:eastAsiaTheme="minorEastAsia" w:hAnsi="Arial" w:cs="Arial"/>
          <w:sz w:val="24"/>
          <w:szCs w:val="24"/>
          <w:lang w:val="en-029" w:eastAsia="en-CA"/>
        </w:rPr>
        <w:t xml:space="preserve">methods </w:t>
      </w:r>
      <w:r w:rsidRPr="006A294E">
        <w:rPr>
          <w:rFonts w:ascii="Arial" w:eastAsiaTheme="minorEastAsia" w:hAnsi="Arial" w:cs="Arial"/>
          <w:sz w:val="24"/>
          <w:szCs w:val="24"/>
          <w:lang w:val="en-029" w:eastAsia="en-CA"/>
        </w:rPr>
        <w:t>to contrast quantified predictions of caribou movement and rate of movement, from segmented regression models.</w:t>
      </w:r>
    </w:p>
    <w:p w14:paraId="60B982F9" w14:textId="77777777" w:rsidR="005205C3" w:rsidRDefault="005205C3" w:rsidP="000759CA">
      <w:pPr>
        <w:numPr>
          <w:ilvl w:val="0"/>
          <w:numId w:val="39"/>
        </w:numPr>
        <w:tabs>
          <w:tab w:val="clear" w:pos="1134"/>
        </w:tabs>
        <w:spacing w:after="200" w:line="276" w:lineRule="auto"/>
        <w:contextualSpacing/>
        <w:rPr>
          <w:rFonts w:ascii="Arial" w:eastAsiaTheme="minorEastAsia" w:hAnsi="Arial" w:cs="Arial"/>
          <w:sz w:val="24"/>
          <w:szCs w:val="24"/>
          <w:lang w:val="en-029" w:eastAsia="en-CA"/>
        </w:rPr>
      </w:pPr>
      <w:r w:rsidRPr="006A294E">
        <w:rPr>
          <w:rFonts w:ascii="Arial" w:eastAsiaTheme="minorEastAsia" w:hAnsi="Arial" w:cs="Arial"/>
          <w:sz w:val="24"/>
          <w:szCs w:val="24"/>
          <w:lang w:val="en-029" w:eastAsia="en-CA"/>
        </w:rPr>
        <w:t xml:space="preserve">Provide further guidance on use of covariates to better assess mechanisms that might be influencing caribou response to the </w:t>
      </w:r>
      <w:proofErr w:type="spellStart"/>
      <w:r w:rsidRPr="006A294E">
        <w:rPr>
          <w:rFonts w:ascii="Arial" w:eastAsiaTheme="minorEastAsia" w:hAnsi="Arial" w:cs="Arial"/>
          <w:sz w:val="24"/>
          <w:szCs w:val="24"/>
          <w:lang w:val="en-029" w:eastAsia="en-CA"/>
        </w:rPr>
        <w:t>Meadowbank</w:t>
      </w:r>
      <w:proofErr w:type="spellEnd"/>
      <w:r w:rsidRPr="006A294E">
        <w:rPr>
          <w:rFonts w:ascii="Arial" w:eastAsiaTheme="minorEastAsia" w:hAnsi="Arial" w:cs="Arial"/>
          <w:sz w:val="24"/>
          <w:szCs w:val="24"/>
          <w:lang w:val="en-029" w:eastAsia="en-CA"/>
        </w:rPr>
        <w:t xml:space="preserve"> roads.</w:t>
      </w:r>
    </w:p>
    <w:p w14:paraId="19BC7F75" w14:textId="77777777" w:rsidR="006A294E" w:rsidRPr="006A294E" w:rsidRDefault="006A294E" w:rsidP="006A294E">
      <w:pPr>
        <w:tabs>
          <w:tab w:val="clear" w:pos="1134"/>
        </w:tabs>
        <w:spacing w:after="200" w:line="276" w:lineRule="auto"/>
        <w:ind w:left="720"/>
        <w:contextualSpacing/>
        <w:jc w:val="left"/>
        <w:rPr>
          <w:rFonts w:ascii="Arial" w:eastAsiaTheme="minorEastAsia" w:hAnsi="Arial" w:cs="Arial"/>
          <w:sz w:val="24"/>
          <w:szCs w:val="24"/>
          <w:lang w:val="en-029" w:eastAsia="en-CA"/>
        </w:rPr>
      </w:pPr>
    </w:p>
    <w:p w14:paraId="47E27514" w14:textId="25B9888D" w:rsidR="005205C3" w:rsidRDefault="005205C3" w:rsidP="005205C3">
      <w:pPr>
        <w:tabs>
          <w:tab w:val="clear" w:pos="1134"/>
        </w:tabs>
        <w:spacing w:after="200" w:line="276" w:lineRule="auto"/>
        <w:rPr>
          <w:rFonts w:ascii="Arial" w:hAnsi="Arial" w:cs="Arial"/>
          <w:sz w:val="24"/>
          <w:szCs w:val="24"/>
          <w:lang w:val="en-029"/>
        </w:rPr>
      </w:pPr>
      <w:r w:rsidRPr="006A294E">
        <w:rPr>
          <w:rFonts w:ascii="Arial" w:hAnsi="Arial" w:cs="Arial"/>
          <w:sz w:val="24"/>
          <w:szCs w:val="24"/>
          <w:lang w:val="en-029"/>
        </w:rPr>
        <w:t xml:space="preserve">This report does not aim to provide a full analysis of all caribou subpopulations interacting with the road, but rather, an in-depth analysis of the Lorillard </w:t>
      </w:r>
      <w:r w:rsidR="00BE6825">
        <w:rPr>
          <w:rFonts w:ascii="Arial" w:hAnsi="Arial" w:cs="Arial"/>
          <w:sz w:val="24"/>
          <w:szCs w:val="24"/>
          <w:lang w:val="en-029"/>
        </w:rPr>
        <w:t>s</w:t>
      </w:r>
      <w:r w:rsidRPr="006A294E">
        <w:rPr>
          <w:rFonts w:ascii="Arial" w:hAnsi="Arial" w:cs="Arial"/>
          <w:sz w:val="24"/>
          <w:szCs w:val="24"/>
          <w:lang w:val="en-029"/>
        </w:rPr>
        <w:t>ubpopulation</w:t>
      </w:r>
      <w:r w:rsidR="00BE6825">
        <w:rPr>
          <w:rFonts w:ascii="Arial" w:hAnsi="Arial" w:cs="Arial"/>
          <w:sz w:val="24"/>
          <w:szCs w:val="24"/>
          <w:lang w:val="en-029"/>
        </w:rPr>
        <w:t>’</w:t>
      </w:r>
      <w:r w:rsidRPr="006A294E">
        <w:rPr>
          <w:rFonts w:ascii="Arial" w:hAnsi="Arial" w:cs="Arial"/>
          <w:sz w:val="24"/>
          <w:szCs w:val="24"/>
          <w:lang w:val="en-029"/>
        </w:rPr>
        <w:t>s interactions with the road</w:t>
      </w:r>
      <w:r w:rsidR="00BE6825">
        <w:rPr>
          <w:rFonts w:ascii="Arial" w:hAnsi="Arial" w:cs="Arial"/>
          <w:sz w:val="24"/>
          <w:szCs w:val="24"/>
          <w:lang w:val="en-029"/>
        </w:rPr>
        <w:t>,</w:t>
      </w:r>
      <w:r w:rsidRPr="006A294E">
        <w:rPr>
          <w:rFonts w:ascii="Arial" w:hAnsi="Arial" w:cs="Arial"/>
          <w:sz w:val="24"/>
          <w:szCs w:val="24"/>
          <w:lang w:val="en-029"/>
        </w:rPr>
        <w:t xml:space="preserve"> due to a greater overlap apparent between Lorillard seasonal range and the road corridor.  Further analysis assessing road interactions between the Wager Bay and </w:t>
      </w:r>
      <w:proofErr w:type="spellStart"/>
      <w:r w:rsidRPr="006A294E">
        <w:rPr>
          <w:rFonts w:ascii="Arial" w:hAnsi="Arial" w:cs="Arial"/>
          <w:sz w:val="24"/>
          <w:szCs w:val="24"/>
          <w:lang w:val="en-029"/>
        </w:rPr>
        <w:t>Ahiak</w:t>
      </w:r>
      <w:proofErr w:type="spellEnd"/>
      <w:r w:rsidRPr="006A294E">
        <w:rPr>
          <w:rFonts w:ascii="Arial" w:hAnsi="Arial" w:cs="Arial"/>
          <w:sz w:val="24"/>
          <w:szCs w:val="24"/>
          <w:lang w:val="en-029"/>
        </w:rPr>
        <w:t xml:space="preserve"> subpopulations will</w:t>
      </w:r>
      <w:r w:rsidR="00BE6825">
        <w:rPr>
          <w:rFonts w:ascii="Arial" w:hAnsi="Arial" w:cs="Arial"/>
          <w:sz w:val="24"/>
          <w:szCs w:val="24"/>
          <w:lang w:val="en-029"/>
        </w:rPr>
        <w:t xml:space="preserve"> be done,</w:t>
      </w:r>
      <w:r w:rsidRPr="006A294E">
        <w:rPr>
          <w:rFonts w:ascii="Arial" w:hAnsi="Arial" w:cs="Arial"/>
          <w:sz w:val="24"/>
          <w:szCs w:val="24"/>
          <w:lang w:val="en-029"/>
        </w:rPr>
        <w:t xml:space="preserve"> follow</w:t>
      </w:r>
      <w:r w:rsidR="00BE6825">
        <w:rPr>
          <w:rFonts w:ascii="Arial" w:hAnsi="Arial" w:cs="Arial"/>
          <w:sz w:val="24"/>
          <w:szCs w:val="24"/>
          <w:lang w:val="en-029"/>
        </w:rPr>
        <w:t>ing</w:t>
      </w:r>
      <w:r w:rsidRPr="006A294E">
        <w:rPr>
          <w:rFonts w:ascii="Arial" w:hAnsi="Arial" w:cs="Arial"/>
          <w:sz w:val="24"/>
          <w:szCs w:val="24"/>
          <w:lang w:val="en-029"/>
        </w:rPr>
        <w:t xml:space="preserve"> this report.  We suggest readers consult the Kite et al (2017) report while reading this report to provide a full background.</w:t>
      </w:r>
    </w:p>
    <w:p w14:paraId="1AB9519A" w14:textId="77777777" w:rsidR="006A294E" w:rsidRPr="006A294E" w:rsidRDefault="006A294E" w:rsidP="005205C3">
      <w:pPr>
        <w:tabs>
          <w:tab w:val="clear" w:pos="1134"/>
        </w:tabs>
        <w:spacing w:after="200" w:line="276" w:lineRule="auto"/>
        <w:rPr>
          <w:rFonts w:ascii="Arial" w:eastAsiaTheme="minorEastAsia" w:hAnsi="Arial" w:cs="Arial"/>
          <w:sz w:val="24"/>
          <w:szCs w:val="24"/>
          <w:lang w:val="en-029" w:eastAsia="en-CA"/>
        </w:rPr>
      </w:pPr>
    </w:p>
    <w:p w14:paraId="55B26C50" w14:textId="77777777" w:rsidR="005205C3" w:rsidRDefault="005205C3" w:rsidP="002C4AFC">
      <w:pPr>
        <w:keepNext/>
        <w:numPr>
          <w:ilvl w:val="0"/>
          <w:numId w:val="2"/>
        </w:numPr>
        <w:spacing w:after="240" w:line="276" w:lineRule="auto"/>
        <w:jc w:val="left"/>
        <w:outlineLvl w:val="0"/>
        <w:rPr>
          <w:rFonts w:asciiTheme="minorHAnsi" w:hAnsiTheme="minorHAnsi" w:cs="Arial"/>
          <w:b/>
          <w:caps/>
          <w:kern w:val="28"/>
          <w:sz w:val="28"/>
          <w:szCs w:val="24"/>
          <w:lang w:val="en-029"/>
        </w:rPr>
      </w:pPr>
      <w:bookmarkStart w:id="3" w:name="_Toc20411380"/>
      <w:r w:rsidRPr="005205C3">
        <w:rPr>
          <w:rFonts w:asciiTheme="minorHAnsi" w:hAnsiTheme="minorHAnsi" w:cs="Arial"/>
          <w:b/>
          <w:caps/>
          <w:kern w:val="28"/>
          <w:sz w:val="28"/>
          <w:szCs w:val="24"/>
          <w:lang w:val="en-029"/>
        </w:rPr>
        <w:t>Study area</w:t>
      </w:r>
      <w:bookmarkEnd w:id="3"/>
    </w:p>
    <w:p w14:paraId="713FCA62" w14:textId="257B06BC" w:rsidR="00F121CA" w:rsidRPr="00F121CA" w:rsidRDefault="00B942FD" w:rsidP="002C4AFC">
      <w:pPr>
        <w:pStyle w:val="BodyText"/>
        <w:spacing w:after="240"/>
        <w:rPr>
          <w:rFonts w:ascii="Arial" w:hAnsi="Arial" w:cs="Arial"/>
          <w:sz w:val="24"/>
          <w:szCs w:val="24"/>
        </w:rPr>
      </w:pPr>
      <w:r>
        <w:rPr>
          <w:rFonts w:ascii="Arial" w:hAnsi="Arial" w:cs="Arial"/>
          <w:sz w:val="24"/>
          <w:szCs w:val="24"/>
        </w:rPr>
        <w:t>For the spring composition portion of the monitoring we worked within the southern Kivalliq out of both Arviat and Rankin Inlet</w:t>
      </w:r>
      <w:r w:rsidRPr="00F121CA">
        <w:rPr>
          <w:rFonts w:ascii="Arial" w:hAnsi="Arial" w:cs="Arial"/>
          <w:sz w:val="24"/>
          <w:szCs w:val="24"/>
        </w:rPr>
        <w:t xml:space="preserve">.  </w:t>
      </w:r>
      <w:r w:rsidR="00F121CA" w:rsidRPr="00F121CA">
        <w:rPr>
          <w:rFonts w:ascii="Arial" w:hAnsi="Arial" w:cs="Arial"/>
          <w:sz w:val="24"/>
          <w:szCs w:val="24"/>
        </w:rPr>
        <w:t>Using annual location data collected from satellite and GPS collars between 1993 and 2014</w:t>
      </w:r>
      <w:r w:rsidR="00F121CA">
        <w:rPr>
          <w:rFonts w:ascii="Arial" w:hAnsi="Arial" w:cs="Arial"/>
          <w:sz w:val="24"/>
          <w:szCs w:val="24"/>
        </w:rPr>
        <w:t>,</w:t>
      </w:r>
      <w:r w:rsidR="00F121CA" w:rsidRPr="00F121CA">
        <w:rPr>
          <w:rFonts w:ascii="Arial" w:hAnsi="Arial" w:cs="Arial"/>
          <w:sz w:val="24"/>
          <w:szCs w:val="24"/>
        </w:rPr>
        <w:t xml:space="preserve"> we estimated the Qamanirjuaq caribou herd range to cover 310,000 km</w:t>
      </w:r>
      <w:r w:rsidR="00F121CA" w:rsidRPr="00F121CA">
        <w:rPr>
          <w:rFonts w:ascii="Arial" w:hAnsi="Arial" w:cs="Arial"/>
          <w:sz w:val="24"/>
          <w:szCs w:val="24"/>
          <w:vertAlign w:val="superscript"/>
        </w:rPr>
        <w:t>2</w:t>
      </w:r>
      <w:r w:rsidR="00F121CA" w:rsidRPr="00F121CA">
        <w:rPr>
          <w:rFonts w:ascii="Arial" w:hAnsi="Arial" w:cs="Arial"/>
          <w:sz w:val="24"/>
          <w:szCs w:val="24"/>
        </w:rPr>
        <w:t xml:space="preserve">.  The study area is large with its northern extents starting from the southern shores of Baker Lake and Chesterfield Inlet (latitude 57 degrees north), extending south to </w:t>
      </w:r>
      <w:proofErr w:type="spellStart"/>
      <w:r w:rsidR="00F121CA" w:rsidRPr="00F121CA">
        <w:rPr>
          <w:rFonts w:ascii="Arial" w:hAnsi="Arial" w:cs="Arial"/>
          <w:sz w:val="24"/>
          <w:szCs w:val="24"/>
        </w:rPr>
        <w:t>northeastern</w:t>
      </w:r>
      <w:proofErr w:type="spellEnd"/>
      <w:r w:rsidR="00F121CA" w:rsidRPr="00F121CA">
        <w:rPr>
          <w:rFonts w:ascii="Arial" w:hAnsi="Arial" w:cs="Arial"/>
          <w:sz w:val="24"/>
          <w:szCs w:val="24"/>
        </w:rPr>
        <w:t xml:space="preserve"> Saskatchewan and northern Manitoba.  The entire study area is bounded to the east by the Hudson Bay coastline and to the west by longitude 105 degrees.  The annual range covers four jurisdictions NWT, Manitoba (</w:t>
      </w:r>
      <w:r w:rsidR="00BE6825" w:rsidRPr="00F121CA">
        <w:rPr>
          <w:rFonts w:ascii="Arial" w:hAnsi="Arial" w:cs="Arial"/>
          <w:sz w:val="24"/>
          <w:szCs w:val="24"/>
        </w:rPr>
        <w:t>M</w:t>
      </w:r>
      <w:r w:rsidR="00BE6825">
        <w:rPr>
          <w:rFonts w:ascii="Arial" w:hAnsi="Arial" w:cs="Arial"/>
          <w:sz w:val="24"/>
          <w:szCs w:val="24"/>
        </w:rPr>
        <w:t>B</w:t>
      </w:r>
      <w:r w:rsidR="00F121CA" w:rsidRPr="00F121CA">
        <w:rPr>
          <w:rFonts w:ascii="Arial" w:hAnsi="Arial" w:cs="Arial"/>
          <w:sz w:val="24"/>
          <w:szCs w:val="24"/>
        </w:rPr>
        <w:t>), Saskatchewan (</w:t>
      </w:r>
      <w:r w:rsidR="00BE6825" w:rsidRPr="00F121CA">
        <w:rPr>
          <w:rFonts w:ascii="Arial" w:hAnsi="Arial" w:cs="Arial"/>
          <w:sz w:val="24"/>
          <w:szCs w:val="24"/>
        </w:rPr>
        <w:t>S</w:t>
      </w:r>
      <w:r w:rsidR="00BE6825">
        <w:rPr>
          <w:rFonts w:ascii="Arial" w:hAnsi="Arial" w:cs="Arial"/>
          <w:sz w:val="24"/>
          <w:szCs w:val="24"/>
        </w:rPr>
        <w:t>K</w:t>
      </w:r>
      <w:r w:rsidR="00F121CA" w:rsidRPr="00F121CA">
        <w:rPr>
          <w:rFonts w:ascii="Arial" w:hAnsi="Arial" w:cs="Arial"/>
          <w:sz w:val="24"/>
          <w:szCs w:val="24"/>
        </w:rPr>
        <w:t>), and Nunavut (N</w:t>
      </w:r>
      <w:r w:rsidR="00BE6825">
        <w:rPr>
          <w:rFonts w:ascii="Arial" w:hAnsi="Arial" w:cs="Arial"/>
          <w:sz w:val="24"/>
          <w:szCs w:val="24"/>
        </w:rPr>
        <w:t>U</w:t>
      </w:r>
      <w:r w:rsidR="00F121CA" w:rsidRPr="00F121CA">
        <w:rPr>
          <w:rFonts w:ascii="Arial" w:hAnsi="Arial" w:cs="Arial"/>
          <w:sz w:val="24"/>
          <w:szCs w:val="24"/>
        </w:rPr>
        <w:t xml:space="preserve">), and includes seven communities; </w:t>
      </w:r>
      <w:proofErr w:type="spellStart"/>
      <w:r w:rsidR="00F121CA" w:rsidRPr="00F121CA">
        <w:rPr>
          <w:rFonts w:ascii="Arial" w:hAnsi="Arial" w:cs="Arial"/>
          <w:sz w:val="24"/>
          <w:szCs w:val="24"/>
        </w:rPr>
        <w:t>Brochet</w:t>
      </w:r>
      <w:proofErr w:type="spellEnd"/>
      <w:r w:rsidR="00F121CA" w:rsidRPr="00F121CA">
        <w:rPr>
          <w:rFonts w:ascii="Arial" w:hAnsi="Arial" w:cs="Arial"/>
          <w:sz w:val="24"/>
          <w:szCs w:val="24"/>
        </w:rPr>
        <w:t xml:space="preserve"> M</w:t>
      </w:r>
      <w:r w:rsidR="00BE6825">
        <w:rPr>
          <w:rFonts w:ascii="Arial" w:hAnsi="Arial" w:cs="Arial"/>
          <w:sz w:val="24"/>
          <w:szCs w:val="24"/>
        </w:rPr>
        <w:t>B</w:t>
      </w:r>
      <w:r w:rsidR="00F121CA" w:rsidRPr="00F121CA">
        <w:rPr>
          <w:rFonts w:ascii="Arial" w:hAnsi="Arial" w:cs="Arial"/>
          <w:sz w:val="24"/>
          <w:szCs w:val="24"/>
        </w:rPr>
        <w:t xml:space="preserve">, </w:t>
      </w:r>
      <w:proofErr w:type="spellStart"/>
      <w:r w:rsidR="00F121CA" w:rsidRPr="00F121CA">
        <w:rPr>
          <w:rFonts w:ascii="Arial" w:hAnsi="Arial" w:cs="Arial"/>
          <w:sz w:val="24"/>
          <w:szCs w:val="24"/>
        </w:rPr>
        <w:t>Tadoule</w:t>
      </w:r>
      <w:proofErr w:type="spellEnd"/>
      <w:r w:rsidR="00F121CA" w:rsidRPr="00F121CA">
        <w:rPr>
          <w:rFonts w:ascii="Arial" w:hAnsi="Arial" w:cs="Arial"/>
          <w:sz w:val="24"/>
          <w:szCs w:val="24"/>
        </w:rPr>
        <w:t xml:space="preserve"> Lake M</w:t>
      </w:r>
      <w:r w:rsidR="00BE6825">
        <w:rPr>
          <w:rFonts w:ascii="Arial" w:hAnsi="Arial" w:cs="Arial"/>
          <w:sz w:val="24"/>
          <w:szCs w:val="24"/>
        </w:rPr>
        <w:t>B</w:t>
      </w:r>
      <w:r w:rsidR="00F121CA" w:rsidRPr="00F121CA">
        <w:rPr>
          <w:rFonts w:ascii="Arial" w:hAnsi="Arial" w:cs="Arial"/>
          <w:sz w:val="24"/>
          <w:szCs w:val="24"/>
        </w:rPr>
        <w:t xml:space="preserve">, Black Lake </w:t>
      </w:r>
      <w:r w:rsidR="00BE6825" w:rsidRPr="00F121CA">
        <w:rPr>
          <w:rFonts w:ascii="Arial" w:hAnsi="Arial" w:cs="Arial"/>
          <w:sz w:val="24"/>
          <w:szCs w:val="24"/>
        </w:rPr>
        <w:t>S</w:t>
      </w:r>
      <w:r w:rsidR="00BE6825">
        <w:rPr>
          <w:rFonts w:ascii="Arial" w:hAnsi="Arial" w:cs="Arial"/>
          <w:sz w:val="24"/>
          <w:szCs w:val="24"/>
        </w:rPr>
        <w:t>K</w:t>
      </w:r>
      <w:r w:rsidR="00F121CA" w:rsidRPr="00F121CA">
        <w:rPr>
          <w:rFonts w:ascii="Arial" w:hAnsi="Arial" w:cs="Arial"/>
          <w:sz w:val="24"/>
          <w:szCs w:val="24"/>
        </w:rPr>
        <w:t xml:space="preserve">, Wollaston Lake </w:t>
      </w:r>
      <w:r w:rsidR="00BE6825" w:rsidRPr="00F121CA">
        <w:rPr>
          <w:rFonts w:ascii="Arial" w:hAnsi="Arial" w:cs="Arial"/>
          <w:sz w:val="24"/>
          <w:szCs w:val="24"/>
        </w:rPr>
        <w:t>S</w:t>
      </w:r>
      <w:r w:rsidR="00BE6825">
        <w:rPr>
          <w:rFonts w:ascii="Arial" w:hAnsi="Arial" w:cs="Arial"/>
          <w:sz w:val="24"/>
          <w:szCs w:val="24"/>
        </w:rPr>
        <w:t>K</w:t>
      </w:r>
      <w:r w:rsidR="00F121CA" w:rsidRPr="00F121CA">
        <w:rPr>
          <w:rFonts w:ascii="Arial" w:hAnsi="Arial" w:cs="Arial"/>
          <w:sz w:val="24"/>
          <w:szCs w:val="24"/>
        </w:rPr>
        <w:t>., Arviat N</w:t>
      </w:r>
      <w:r w:rsidR="00BE6825">
        <w:rPr>
          <w:rFonts w:ascii="Arial" w:hAnsi="Arial" w:cs="Arial"/>
          <w:sz w:val="24"/>
          <w:szCs w:val="24"/>
        </w:rPr>
        <w:t>U</w:t>
      </w:r>
      <w:r w:rsidR="00F121CA" w:rsidRPr="00F121CA">
        <w:rPr>
          <w:rFonts w:ascii="Arial" w:hAnsi="Arial" w:cs="Arial"/>
          <w:sz w:val="24"/>
          <w:szCs w:val="24"/>
        </w:rPr>
        <w:t>, Whale Cove N</w:t>
      </w:r>
      <w:r w:rsidR="00BE6825">
        <w:rPr>
          <w:rFonts w:ascii="Arial" w:hAnsi="Arial" w:cs="Arial"/>
          <w:sz w:val="24"/>
          <w:szCs w:val="24"/>
        </w:rPr>
        <w:t>U</w:t>
      </w:r>
      <w:r w:rsidR="00F121CA" w:rsidRPr="00F121CA">
        <w:rPr>
          <w:rFonts w:ascii="Arial" w:hAnsi="Arial" w:cs="Arial"/>
          <w:sz w:val="24"/>
          <w:szCs w:val="24"/>
        </w:rPr>
        <w:t>, Rankin Inlet N</w:t>
      </w:r>
      <w:r w:rsidR="00BE6825">
        <w:rPr>
          <w:rFonts w:ascii="Arial" w:hAnsi="Arial" w:cs="Arial"/>
          <w:sz w:val="24"/>
          <w:szCs w:val="24"/>
        </w:rPr>
        <w:t>U</w:t>
      </w:r>
      <w:r w:rsidR="00F121CA" w:rsidRPr="00F121CA">
        <w:rPr>
          <w:rFonts w:ascii="Arial" w:hAnsi="Arial" w:cs="Arial"/>
          <w:sz w:val="24"/>
          <w:szCs w:val="24"/>
        </w:rPr>
        <w:t>, Baker Lake N</w:t>
      </w:r>
      <w:r w:rsidR="00BE6825">
        <w:rPr>
          <w:rFonts w:ascii="Arial" w:hAnsi="Arial" w:cs="Arial"/>
          <w:sz w:val="24"/>
          <w:szCs w:val="24"/>
        </w:rPr>
        <w:t>U</w:t>
      </w:r>
      <w:r w:rsidR="00F121CA" w:rsidRPr="00F121CA">
        <w:rPr>
          <w:rFonts w:ascii="Arial" w:hAnsi="Arial" w:cs="Arial"/>
          <w:sz w:val="24"/>
          <w:szCs w:val="24"/>
        </w:rPr>
        <w:t>, and Chesterfield Inlet, N</w:t>
      </w:r>
      <w:r w:rsidR="00BE6825">
        <w:rPr>
          <w:rFonts w:ascii="Arial" w:hAnsi="Arial" w:cs="Arial"/>
          <w:sz w:val="24"/>
          <w:szCs w:val="24"/>
        </w:rPr>
        <w:t>U</w:t>
      </w:r>
      <w:r w:rsidR="00F121CA" w:rsidRPr="00F121CA">
        <w:rPr>
          <w:rFonts w:ascii="Arial" w:hAnsi="Arial" w:cs="Arial"/>
          <w:sz w:val="24"/>
          <w:szCs w:val="24"/>
        </w:rPr>
        <w:t xml:space="preserve">.  Most of the annual </w:t>
      </w:r>
      <w:proofErr w:type="gramStart"/>
      <w:r w:rsidR="00F121CA" w:rsidRPr="00F121CA">
        <w:rPr>
          <w:rFonts w:ascii="Arial" w:hAnsi="Arial" w:cs="Arial"/>
          <w:sz w:val="24"/>
          <w:szCs w:val="24"/>
        </w:rPr>
        <w:t>range including the calving, post-calving range, as well as the spring and fall migration corridors, lie</w:t>
      </w:r>
      <w:proofErr w:type="gramEnd"/>
      <w:r w:rsidR="00F121CA" w:rsidRPr="00F121CA">
        <w:rPr>
          <w:rFonts w:ascii="Arial" w:hAnsi="Arial" w:cs="Arial"/>
          <w:sz w:val="24"/>
          <w:szCs w:val="24"/>
        </w:rPr>
        <w:t xml:space="preserve"> entirely within Nunavut, while the early- mid- and late-winter ranges </w:t>
      </w:r>
      <w:r w:rsidR="00BE6825">
        <w:rPr>
          <w:rFonts w:ascii="Arial" w:hAnsi="Arial" w:cs="Arial"/>
          <w:sz w:val="24"/>
          <w:szCs w:val="24"/>
        </w:rPr>
        <w:t xml:space="preserve">are </w:t>
      </w:r>
      <w:r w:rsidR="00F121CA" w:rsidRPr="00F121CA">
        <w:rPr>
          <w:rFonts w:ascii="Arial" w:hAnsi="Arial" w:cs="Arial"/>
          <w:sz w:val="24"/>
          <w:szCs w:val="24"/>
        </w:rPr>
        <w:t>spread across all four jurisdictions.</w:t>
      </w:r>
    </w:p>
    <w:p w14:paraId="37440A9D" w14:textId="2693FE84" w:rsidR="00F121CA" w:rsidRPr="00F121CA" w:rsidRDefault="00F121CA" w:rsidP="00F121CA">
      <w:pPr>
        <w:pStyle w:val="BodyText"/>
        <w:spacing w:after="240"/>
        <w:rPr>
          <w:rFonts w:ascii="Arial" w:hAnsi="Arial" w:cs="Arial"/>
          <w:sz w:val="24"/>
          <w:szCs w:val="24"/>
        </w:rPr>
      </w:pPr>
      <w:r w:rsidRPr="00F121CA">
        <w:rPr>
          <w:rFonts w:ascii="Arial" w:hAnsi="Arial" w:cs="Arial"/>
          <w:sz w:val="24"/>
          <w:szCs w:val="24"/>
        </w:rPr>
        <w:t xml:space="preserve">The Qamanirjuaq caribou annual range extends from the northern Arctic </w:t>
      </w:r>
      <w:proofErr w:type="spellStart"/>
      <w:r w:rsidRPr="00F121CA">
        <w:rPr>
          <w:rFonts w:ascii="Arial" w:hAnsi="Arial" w:cs="Arial"/>
          <w:sz w:val="24"/>
          <w:szCs w:val="24"/>
        </w:rPr>
        <w:t>ecozone</w:t>
      </w:r>
      <w:proofErr w:type="spellEnd"/>
      <w:r w:rsidRPr="00F121CA">
        <w:rPr>
          <w:rFonts w:ascii="Arial" w:hAnsi="Arial" w:cs="Arial"/>
          <w:sz w:val="24"/>
          <w:szCs w:val="24"/>
        </w:rPr>
        <w:t xml:space="preserve"> at its </w:t>
      </w:r>
      <w:proofErr w:type="spellStart"/>
      <w:r w:rsidRPr="00F121CA">
        <w:rPr>
          <w:rFonts w:ascii="Arial" w:hAnsi="Arial" w:cs="Arial"/>
          <w:sz w:val="24"/>
          <w:szCs w:val="24"/>
        </w:rPr>
        <w:t>northeastern</w:t>
      </w:r>
      <w:proofErr w:type="spellEnd"/>
      <w:r w:rsidRPr="00F121CA">
        <w:rPr>
          <w:rFonts w:ascii="Arial" w:hAnsi="Arial" w:cs="Arial"/>
          <w:sz w:val="24"/>
          <w:szCs w:val="24"/>
        </w:rPr>
        <w:t xml:space="preserve"> edge</w:t>
      </w:r>
      <w:r w:rsidR="00BE6825">
        <w:rPr>
          <w:rFonts w:ascii="Arial" w:hAnsi="Arial" w:cs="Arial"/>
          <w:sz w:val="24"/>
          <w:szCs w:val="24"/>
        </w:rPr>
        <w:t>,</w:t>
      </w:r>
      <w:r w:rsidRPr="00F121CA">
        <w:rPr>
          <w:rFonts w:ascii="Arial" w:hAnsi="Arial" w:cs="Arial"/>
          <w:sz w:val="24"/>
          <w:szCs w:val="24"/>
        </w:rPr>
        <w:t xml:space="preserve"> through the southern Arctic </w:t>
      </w:r>
      <w:proofErr w:type="spellStart"/>
      <w:r w:rsidRPr="00F121CA">
        <w:rPr>
          <w:rFonts w:ascii="Arial" w:hAnsi="Arial" w:cs="Arial"/>
          <w:sz w:val="24"/>
          <w:szCs w:val="24"/>
        </w:rPr>
        <w:t>ecozone</w:t>
      </w:r>
      <w:proofErr w:type="spellEnd"/>
      <w:r w:rsidR="00BE6825">
        <w:rPr>
          <w:rFonts w:ascii="Arial" w:hAnsi="Arial" w:cs="Arial"/>
          <w:sz w:val="24"/>
          <w:szCs w:val="24"/>
        </w:rPr>
        <w:t>,</w:t>
      </w:r>
      <w:r w:rsidRPr="00F121CA">
        <w:rPr>
          <w:rFonts w:ascii="Arial" w:hAnsi="Arial" w:cs="Arial"/>
          <w:sz w:val="24"/>
          <w:szCs w:val="24"/>
        </w:rPr>
        <w:t xml:space="preserve"> into its largest expanse in the taiga shield </w:t>
      </w:r>
      <w:proofErr w:type="spellStart"/>
      <w:r w:rsidRPr="00F121CA">
        <w:rPr>
          <w:rFonts w:ascii="Arial" w:hAnsi="Arial" w:cs="Arial"/>
          <w:sz w:val="24"/>
          <w:szCs w:val="24"/>
        </w:rPr>
        <w:t>ecozone</w:t>
      </w:r>
      <w:proofErr w:type="spellEnd"/>
      <w:r w:rsidR="00BE6825">
        <w:rPr>
          <w:rFonts w:ascii="Arial" w:hAnsi="Arial" w:cs="Arial"/>
          <w:sz w:val="24"/>
          <w:szCs w:val="24"/>
        </w:rPr>
        <w:t xml:space="preserve">, </w:t>
      </w:r>
      <w:r w:rsidRPr="00F121CA">
        <w:rPr>
          <w:rFonts w:ascii="Arial" w:hAnsi="Arial" w:cs="Arial"/>
          <w:sz w:val="24"/>
          <w:szCs w:val="24"/>
        </w:rPr>
        <w:t xml:space="preserve">ending with its southern tip within the boreal shield </w:t>
      </w:r>
      <w:proofErr w:type="spellStart"/>
      <w:r w:rsidRPr="00F121CA">
        <w:rPr>
          <w:rFonts w:ascii="Arial" w:hAnsi="Arial" w:cs="Arial"/>
          <w:sz w:val="24"/>
          <w:szCs w:val="24"/>
        </w:rPr>
        <w:t>ecozone</w:t>
      </w:r>
      <w:proofErr w:type="spellEnd"/>
      <w:r w:rsidRPr="00F121CA">
        <w:rPr>
          <w:rFonts w:ascii="Arial" w:hAnsi="Arial" w:cs="Arial"/>
          <w:sz w:val="24"/>
          <w:szCs w:val="24"/>
        </w:rPr>
        <w:t xml:space="preserve"> and at its </w:t>
      </w:r>
      <w:proofErr w:type="spellStart"/>
      <w:r w:rsidRPr="00F121CA">
        <w:rPr>
          <w:rFonts w:ascii="Arial" w:hAnsi="Arial" w:cs="Arial"/>
          <w:sz w:val="24"/>
          <w:szCs w:val="24"/>
        </w:rPr>
        <w:t>southeastern</w:t>
      </w:r>
      <w:proofErr w:type="spellEnd"/>
      <w:r w:rsidRPr="00F121CA">
        <w:rPr>
          <w:rFonts w:ascii="Arial" w:hAnsi="Arial" w:cs="Arial"/>
          <w:sz w:val="24"/>
          <w:szCs w:val="24"/>
        </w:rPr>
        <w:t xml:space="preserve"> tip within the Hudson plain </w:t>
      </w:r>
      <w:proofErr w:type="spellStart"/>
      <w:r w:rsidRPr="00F121CA">
        <w:rPr>
          <w:rFonts w:ascii="Arial" w:hAnsi="Arial" w:cs="Arial"/>
          <w:sz w:val="24"/>
          <w:szCs w:val="24"/>
        </w:rPr>
        <w:t>ecozone</w:t>
      </w:r>
      <w:proofErr w:type="spellEnd"/>
      <w:r w:rsidRPr="00F121CA">
        <w:rPr>
          <w:rFonts w:ascii="Arial" w:hAnsi="Arial" w:cs="Arial"/>
          <w:sz w:val="24"/>
          <w:szCs w:val="24"/>
        </w:rPr>
        <w:t xml:space="preserve"> (Environment Canada, 2001, Figure 2).</w:t>
      </w:r>
    </w:p>
    <w:p w14:paraId="26624DA1" w14:textId="17A09268" w:rsidR="00B942FD" w:rsidRDefault="00F121CA" w:rsidP="00F121CA">
      <w:pPr>
        <w:tabs>
          <w:tab w:val="clear" w:pos="1134"/>
        </w:tabs>
        <w:spacing w:after="200" w:line="276" w:lineRule="auto"/>
        <w:jc w:val="center"/>
        <w:rPr>
          <w:rFonts w:ascii="Arial" w:hAnsi="Arial" w:cs="Arial"/>
          <w:sz w:val="24"/>
          <w:szCs w:val="24"/>
          <w:lang w:val="en-029"/>
        </w:rPr>
      </w:pPr>
      <w:r>
        <w:rPr>
          <w:noProof/>
          <w:lang w:eastAsia="en-CA"/>
        </w:rPr>
        <w:lastRenderedPageBreak/>
        <w:drawing>
          <wp:inline distT="0" distB="0" distL="0" distR="0" wp14:anchorId="061D6804" wp14:editId="4F3CF212">
            <wp:extent cx="3362325" cy="4353121"/>
            <wp:effectExtent l="0" t="0" r="0" b="9525"/>
            <wp:docPr id="52" name="Picture 52" descr="Qamanirjuaq_Range_Ecozones_April_6_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amanirjuaq_Range_Ecozones_April_6_2009"/>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3381799" cy="4378333"/>
                    </a:xfrm>
                    <a:prstGeom prst="rect">
                      <a:avLst/>
                    </a:prstGeom>
                    <a:noFill/>
                    <a:ln>
                      <a:noFill/>
                    </a:ln>
                  </pic:spPr>
                </pic:pic>
              </a:graphicData>
            </a:graphic>
          </wp:inline>
        </w:drawing>
      </w:r>
    </w:p>
    <w:p w14:paraId="77CCAC65" w14:textId="5EF45570" w:rsidR="00FA61F6" w:rsidRPr="00F121CA" w:rsidRDefault="00F74261" w:rsidP="00FA61F6">
      <w:pPr>
        <w:keepNext/>
        <w:tabs>
          <w:tab w:val="clear" w:pos="1134"/>
        </w:tabs>
        <w:spacing w:after="200" w:line="276" w:lineRule="auto"/>
        <w:rPr>
          <w:rFonts w:ascii="Arial" w:hAnsi="Arial" w:cs="Arial"/>
          <w:sz w:val="24"/>
          <w:szCs w:val="24"/>
          <w:lang w:val="en-029"/>
        </w:rPr>
      </w:pPr>
      <w:bookmarkStart w:id="4" w:name="_Toc20396150"/>
      <w:bookmarkStart w:id="5" w:name="_Toc20411355"/>
      <w:r w:rsidRPr="00FA61F6">
        <w:rPr>
          <w:rFonts w:ascii="Arial" w:hAnsi="Arial" w:cs="Arial"/>
          <w:b/>
          <w:sz w:val="24"/>
          <w:szCs w:val="24"/>
        </w:rPr>
        <w:t xml:space="preserve">Figure </w:t>
      </w:r>
      <w:r w:rsidRPr="00FA61F6">
        <w:rPr>
          <w:rFonts w:ascii="Arial" w:hAnsi="Arial" w:cs="Arial"/>
          <w:b/>
          <w:sz w:val="24"/>
          <w:szCs w:val="24"/>
        </w:rPr>
        <w:fldChar w:fldCharType="begin"/>
      </w:r>
      <w:r w:rsidRPr="00FA61F6">
        <w:rPr>
          <w:rFonts w:ascii="Arial" w:hAnsi="Arial" w:cs="Arial"/>
          <w:b/>
          <w:sz w:val="24"/>
          <w:szCs w:val="24"/>
        </w:rPr>
        <w:instrText xml:space="preserve"> SEQ Figure \* ARABIC </w:instrText>
      </w:r>
      <w:r w:rsidRPr="00FA61F6">
        <w:rPr>
          <w:rFonts w:ascii="Arial" w:hAnsi="Arial" w:cs="Arial"/>
          <w:b/>
          <w:sz w:val="24"/>
          <w:szCs w:val="24"/>
        </w:rPr>
        <w:fldChar w:fldCharType="separate"/>
      </w:r>
      <w:r w:rsidR="000D1C42">
        <w:rPr>
          <w:rFonts w:ascii="Arial" w:hAnsi="Arial" w:cs="Arial"/>
          <w:b/>
          <w:noProof/>
          <w:sz w:val="24"/>
          <w:szCs w:val="24"/>
        </w:rPr>
        <w:t>1</w:t>
      </w:r>
      <w:bookmarkEnd w:id="4"/>
      <w:r w:rsidRPr="00FA61F6">
        <w:rPr>
          <w:rFonts w:ascii="Arial" w:hAnsi="Arial" w:cs="Arial"/>
          <w:b/>
          <w:sz w:val="24"/>
          <w:szCs w:val="24"/>
        </w:rPr>
        <w:fldChar w:fldCharType="end"/>
      </w:r>
      <w:r w:rsidR="00FA61F6" w:rsidRPr="00FA61F6">
        <w:rPr>
          <w:rFonts w:ascii="Arial" w:hAnsi="Arial" w:cs="Arial"/>
          <w:b/>
          <w:sz w:val="24"/>
          <w:szCs w:val="24"/>
        </w:rPr>
        <w:t>:</w:t>
      </w:r>
      <w:r w:rsidR="0058185A">
        <w:rPr>
          <w:rFonts w:ascii="Arial" w:hAnsi="Arial" w:cs="Arial"/>
          <w:b/>
          <w:sz w:val="24"/>
          <w:szCs w:val="24"/>
        </w:rPr>
        <w:tab/>
      </w:r>
      <w:proofErr w:type="spellStart"/>
      <w:r w:rsidR="00FA61F6" w:rsidRPr="00F121CA">
        <w:rPr>
          <w:rFonts w:ascii="Arial" w:hAnsi="Arial" w:cs="Arial"/>
          <w:sz w:val="24"/>
          <w:szCs w:val="24"/>
        </w:rPr>
        <w:t>Ecozones</w:t>
      </w:r>
      <w:proofErr w:type="spellEnd"/>
      <w:r w:rsidR="00FA61F6" w:rsidRPr="00F121CA">
        <w:rPr>
          <w:rFonts w:ascii="Arial" w:hAnsi="Arial" w:cs="Arial"/>
          <w:sz w:val="24"/>
          <w:szCs w:val="24"/>
        </w:rPr>
        <w:t xml:space="preserve"> of the </w:t>
      </w:r>
      <w:proofErr w:type="spellStart"/>
      <w:r w:rsidR="00FA61F6" w:rsidRPr="00F121CA">
        <w:rPr>
          <w:rFonts w:ascii="Arial" w:hAnsi="Arial" w:cs="Arial"/>
          <w:sz w:val="24"/>
          <w:szCs w:val="24"/>
        </w:rPr>
        <w:t>Qamanirjuaq</w:t>
      </w:r>
      <w:proofErr w:type="spellEnd"/>
      <w:r w:rsidR="00FA61F6" w:rsidRPr="00F121CA">
        <w:rPr>
          <w:rFonts w:ascii="Arial" w:hAnsi="Arial" w:cs="Arial"/>
          <w:sz w:val="24"/>
          <w:szCs w:val="24"/>
        </w:rPr>
        <w:t xml:space="preserve"> caribou herd annual range (1993 to 2008) (Environment Canada, 2009).</w:t>
      </w:r>
      <w:bookmarkEnd w:id="5"/>
    </w:p>
    <w:p w14:paraId="22155376" w14:textId="77777777" w:rsidR="000759CA" w:rsidRDefault="000759CA" w:rsidP="005205C3">
      <w:pPr>
        <w:tabs>
          <w:tab w:val="clear" w:pos="1134"/>
        </w:tabs>
        <w:spacing w:after="200" w:line="276" w:lineRule="auto"/>
        <w:rPr>
          <w:rFonts w:ascii="Arial" w:hAnsi="Arial" w:cs="Arial"/>
          <w:sz w:val="24"/>
          <w:szCs w:val="24"/>
          <w:lang w:val="en-029"/>
        </w:rPr>
      </w:pPr>
    </w:p>
    <w:p w14:paraId="38F2100E" w14:textId="4B459A90" w:rsidR="005205C3" w:rsidRPr="006A294E" w:rsidRDefault="005205C3" w:rsidP="005205C3">
      <w:pPr>
        <w:tabs>
          <w:tab w:val="clear" w:pos="1134"/>
        </w:tabs>
        <w:spacing w:after="200" w:line="276" w:lineRule="auto"/>
        <w:rPr>
          <w:rFonts w:ascii="Arial" w:hAnsi="Arial" w:cs="Arial"/>
          <w:sz w:val="24"/>
          <w:szCs w:val="24"/>
          <w:lang w:val="en-029"/>
        </w:rPr>
      </w:pPr>
      <w:r w:rsidRPr="006A294E">
        <w:rPr>
          <w:rFonts w:ascii="Arial" w:hAnsi="Arial" w:cs="Arial"/>
          <w:sz w:val="24"/>
          <w:szCs w:val="24"/>
          <w:lang w:val="en-029"/>
        </w:rPr>
        <w:t xml:space="preserve">The </w:t>
      </w:r>
      <w:proofErr w:type="spellStart"/>
      <w:r w:rsidRPr="006A294E">
        <w:rPr>
          <w:rFonts w:ascii="Arial" w:hAnsi="Arial" w:cs="Arial"/>
          <w:sz w:val="24"/>
          <w:szCs w:val="24"/>
          <w:lang w:val="en-029"/>
        </w:rPr>
        <w:t>Meadowbank</w:t>
      </w:r>
      <w:proofErr w:type="spellEnd"/>
      <w:r w:rsidRPr="006A294E">
        <w:rPr>
          <w:rFonts w:ascii="Arial" w:hAnsi="Arial" w:cs="Arial"/>
          <w:sz w:val="24"/>
          <w:szCs w:val="24"/>
          <w:lang w:val="en-029"/>
        </w:rPr>
        <w:t xml:space="preserve"> Gold Mine began operating in early 2010, and is within the Northern Arctic </w:t>
      </w:r>
      <w:proofErr w:type="spellStart"/>
      <w:r w:rsidRPr="006A294E">
        <w:rPr>
          <w:rFonts w:ascii="Arial" w:hAnsi="Arial" w:cs="Arial"/>
          <w:sz w:val="24"/>
          <w:szCs w:val="24"/>
          <w:lang w:val="en-029"/>
        </w:rPr>
        <w:t>Ecozone</w:t>
      </w:r>
      <w:proofErr w:type="spellEnd"/>
      <w:r w:rsidRPr="006A294E">
        <w:rPr>
          <w:rFonts w:ascii="Arial" w:hAnsi="Arial" w:cs="Arial"/>
          <w:sz w:val="24"/>
          <w:szCs w:val="24"/>
          <w:lang w:val="en-029"/>
        </w:rPr>
        <w:t xml:space="preserve"> located in the northern Kivalliq Region of Nunavut (Figure </w:t>
      </w:r>
      <w:r w:rsidR="00F74261">
        <w:rPr>
          <w:rFonts w:ascii="Arial" w:hAnsi="Arial" w:cs="Arial"/>
          <w:sz w:val="24"/>
          <w:szCs w:val="24"/>
          <w:lang w:val="en-029"/>
        </w:rPr>
        <w:t>2</w:t>
      </w:r>
      <w:r w:rsidRPr="006A294E">
        <w:rPr>
          <w:rFonts w:ascii="Arial" w:hAnsi="Arial" w:cs="Arial"/>
          <w:sz w:val="24"/>
          <w:szCs w:val="24"/>
          <w:lang w:val="en-029"/>
        </w:rPr>
        <w:t xml:space="preserve">).  The Northern Arctic </w:t>
      </w:r>
      <w:proofErr w:type="spellStart"/>
      <w:r w:rsidRPr="006A294E">
        <w:rPr>
          <w:rFonts w:ascii="Arial" w:hAnsi="Arial" w:cs="Arial"/>
          <w:sz w:val="24"/>
          <w:szCs w:val="24"/>
          <w:lang w:val="en-029"/>
        </w:rPr>
        <w:t>Ecozone</w:t>
      </w:r>
      <w:proofErr w:type="spellEnd"/>
      <w:r w:rsidRPr="006A294E">
        <w:rPr>
          <w:rFonts w:ascii="Arial" w:hAnsi="Arial" w:cs="Arial"/>
          <w:sz w:val="24"/>
          <w:szCs w:val="24"/>
          <w:lang w:val="en-029"/>
        </w:rPr>
        <w:t xml:space="preserve"> extends over the parts of north-eastern Kivalliq, western Baffin Island, and northern Quebec.  Winters in this </w:t>
      </w:r>
      <w:proofErr w:type="spellStart"/>
      <w:r w:rsidRPr="006A294E">
        <w:rPr>
          <w:rFonts w:ascii="Arial" w:hAnsi="Arial" w:cs="Arial"/>
          <w:sz w:val="24"/>
          <w:szCs w:val="24"/>
          <w:lang w:val="en-029"/>
        </w:rPr>
        <w:t>ecozone</w:t>
      </w:r>
      <w:proofErr w:type="spellEnd"/>
      <w:r w:rsidRPr="006A294E">
        <w:rPr>
          <w:rFonts w:ascii="Arial" w:hAnsi="Arial" w:cs="Arial"/>
          <w:sz w:val="24"/>
          <w:szCs w:val="24"/>
          <w:lang w:val="en-029"/>
        </w:rPr>
        <w:t xml:space="preserve"> pass in near darkness.  Snow may fall any month of the year and usually remains on the ground from September to June.  The area is classified as having a low arctic </w:t>
      </w:r>
      <w:proofErr w:type="spellStart"/>
      <w:r w:rsidRPr="006A294E">
        <w:rPr>
          <w:rFonts w:ascii="Arial" w:hAnsi="Arial" w:cs="Arial"/>
          <w:sz w:val="24"/>
          <w:szCs w:val="24"/>
          <w:lang w:val="en-029"/>
        </w:rPr>
        <w:t>ecoclimate</w:t>
      </w:r>
      <w:proofErr w:type="spellEnd"/>
      <w:r w:rsidRPr="006A294E">
        <w:rPr>
          <w:rFonts w:ascii="Arial" w:hAnsi="Arial" w:cs="Arial"/>
          <w:sz w:val="24"/>
          <w:szCs w:val="24"/>
          <w:lang w:val="en-029"/>
        </w:rPr>
        <w:t xml:space="preserve"> with a mean annual temperature of approximately -11°C.  Seasonal mean temperatures are 4.5°C in summer and -26.5°C in winter.  The mean annual precipitation ranges between 200 and 300 mm.  Much of the landscape is typified by barren plains covered in frost-patterned soils and the occasional rock outcrop (</w:t>
      </w:r>
      <w:proofErr w:type="spellStart"/>
      <w:r w:rsidRPr="006A294E">
        <w:rPr>
          <w:rFonts w:ascii="Arial" w:hAnsi="Arial" w:cs="Arial"/>
          <w:sz w:val="24"/>
          <w:szCs w:val="24"/>
          <w:lang w:val="en-029"/>
        </w:rPr>
        <w:t>Wiken</w:t>
      </w:r>
      <w:proofErr w:type="spellEnd"/>
      <w:r w:rsidRPr="006A294E">
        <w:rPr>
          <w:rFonts w:ascii="Arial" w:hAnsi="Arial" w:cs="Arial"/>
          <w:sz w:val="24"/>
          <w:szCs w:val="24"/>
          <w:lang w:val="en-029"/>
        </w:rPr>
        <w:t>, 1986; Ecological Stratification Working Group, 1996).  Typical vegetation includes a discontinuous cover of tundra plant communities dominated by dwarf birch (</w:t>
      </w:r>
      <w:proofErr w:type="spellStart"/>
      <w:r w:rsidRPr="006A294E">
        <w:rPr>
          <w:rFonts w:ascii="Arial" w:hAnsi="Arial" w:cs="Arial"/>
          <w:i/>
          <w:iCs/>
          <w:sz w:val="24"/>
          <w:szCs w:val="24"/>
          <w:lang w:val="en-029"/>
        </w:rPr>
        <w:t>Betula</w:t>
      </w:r>
      <w:proofErr w:type="spellEnd"/>
      <w:r w:rsidRPr="006A294E">
        <w:rPr>
          <w:rFonts w:ascii="Arial" w:hAnsi="Arial" w:cs="Arial"/>
          <w:i/>
          <w:iCs/>
          <w:sz w:val="24"/>
          <w:szCs w:val="24"/>
          <w:lang w:val="en-029"/>
        </w:rPr>
        <w:t xml:space="preserve"> </w:t>
      </w:r>
      <w:proofErr w:type="spellStart"/>
      <w:r w:rsidRPr="006A294E">
        <w:rPr>
          <w:rFonts w:ascii="Arial" w:hAnsi="Arial" w:cs="Arial"/>
          <w:i/>
          <w:iCs/>
          <w:sz w:val="24"/>
          <w:szCs w:val="24"/>
          <w:lang w:val="en-029"/>
        </w:rPr>
        <w:t>glandulosa</w:t>
      </w:r>
      <w:proofErr w:type="spellEnd"/>
      <w:r w:rsidRPr="006A294E">
        <w:rPr>
          <w:rFonts w:ascii="Arial" w:hAnsi="Arial" w:cs="Arial"/>
          <w:sz w:val="24"/>
          <w:szCs w:val="24"/>
          <w:lang w:val="en-029"/>
        </w:rPr>
        <w:t>), willow (Salix spp.), northern Labrador tea (</w:t>
      </w:r>
      <w:proofErr w:type="spellStart"/>
      <w:r w:rsidRPr="006A294E">
        <w:rPr>
          <w:rFonts w:ascii="Arial" w:hAnsi="Arial" w:cs="Arial"/>
          <w:i/>
          <w:iCs/>
          <w:sz w:val="24"/>
          <w:szCs w:val="24"/>
          <w:lang w:val="en-029"/>
        </w:rPr>
        <w:t>Ledum</w:t>
      </w:r>
      <w:proofErr w:type="spellEnd"/>
      <w:r w:rsidRPr="006A294E">
        <w:rPr>
          <w:rFonts w:ascii="Arial" w:hAnsi="Arial" w:cs="Arial"/>
          <w:i/>
          <w:iCs/>
          <w:sz w:val="24"/>
          <w:szCs w:val="24"/>
          <w:lang w:val="en-029"/>
        </w:rPr>
        <w:t xml:space="preserve"> </w:t>
      </w:r>
      <w:proofErr w:type="spellStart"/>
      <w:r w:rsidRPr="006A294E">
        <w:rPr>
          <w:rFonts w:ascii="Arial" w:hAnsi="Arial" w:cs="Arial"/>
          <w:i/>
          <w:iCs/>
          <w:sz w:val="24"/>
          <w:szCs w:val="24"/>
          <w:lang w:val="en-029"/>
        </w:rPr>
        <w:t>decumbens</w:t>
      </w:r>
      <w:proofErr w:type="spellEnd"/>
      <w:r w:rsidRPr="006A294E">
        <w:rPr>
          <w:rFonts w:ascii="Arial" w:hAnsi="Arial" w:cs="Arial"/>
          <w:sz w:val="24"/>
          <w:szCs w:val="24"/>
          <w:lang w:val="en-029"/>
        </w:rPr>
        <w:t xml:space="preserve">), Mountain </w:t>
      </w:r>
      <w:proofErr w:type="spellStart"/>
      <w:r w:rsidRPr="006A294E">
        <w:rPr>
          <w:rFonts w:ascii="Arial" w:hAnsi="Arial" w:cs="Arial"/>
          <w:sz w:val="24"/>
          <w:szCs w:val="24"/>
          <w:lang w:val="en-029"/>
        </w:rPr>
        <w:t>Avens</w:t>
      </w:r>
      <w:proofErr w:type="spellEnd"/>
      <w:r w:rsidRPr="006A294E">
        <w:rPr>
          <w:rFonts w:ascii="Arial" w:hAnsi="Arial" w:cs="Arial"/>
          <w:sz w:val="24"/>
          <w:szCs w:val="24"/>
          <w:lang w:val="en-029"/>
        </w:rPr>
        <w:t xml:space="preserve"> (</w:t>
      </w:r>
      <w:r w:rsidRPr="006A294E">
        <w:rPr>
          <w:rFonts w:ascii="Arial" w:hAnsi="Arial" w:cs="Arial"/>
          <w:i/>
          <w:iCs/>
          <w:sz w:val="24"/>
          <w:szCs w:val="24"/>
          <w:lang w:val="en-029"/>
        </w:rPr>
        <w:t xml:space="preserve">Dryas </w:t>
      </w:r>
      <w:proofErr w:type="spellStart"/>
      <w:r w:rsidRPr="006A294E">
        <w:rPr>
          <w:rFonts w:ascii="Arial" w:hAnsi="Arial" w:cs="Arial"/>
          <w:i/>
          <w:iCs/>
          <w:sz w:val="24"/>
          <w:szCs w:val="24"/>
          <w:lang w:val="en-029"/>
        </w:rPr>
        <w:t>integrifolia</w:t>
      </w:r>
      <w:proofErr w:type="spellEnd"/>
      <w:r w:rsidRPr="006A294E">
        <w:rPr>
          <w:rFonts w:ascii="Arial" w:hAnsi="Arial" w:cs="Arial"/>
          <w:sz w:val="24"/>
          <w:szCs w:val="24"/>
          <w:lang w:val="en-029"/>
        </w:rPr>
        <w:t xml:space="preserve">), and </w:t>
      </w:r>
      <w:proofErr w:type="spellStart"/>
      <w:r w:rsidRPr="006A294E">
        <w:rPr>
          <w:rFonts w:ascii="Arial" w:hAnsi="Arial" w:cs="Arial"/>
          <w:sz w:val="24"/>
          <w:szCs w:val="24"/>
          <w:lang w:val="en-029"/>
        </w:rPr>
        <w:t>Vaccinium</w:t>
      </w:r>
      <w:proofErr w:type="spellEnd"/>
      <w:r w:rsidRPr="006A294E">
        <w:rPr>
          <w:rFonts w:ascii="Arial" w:hAnsi="Arial" w:cs="Arial"/>
          <w:sz w:val="24"/>
          <w:szCs w:val="24"/>
          <w:lang w:val="en-029"/>
        </w:rPr>
        <w:t xml:space="preserve"> spp.  Taller dwarf birch, willow, and alder (</w:t>
      </w:r>
      <w:proofErr w:type="spellStart"/>
      <w:r w:rsidRPr="006A294E">
        <w:rPr>
          <w:rFonts w:ascii="Arial" w:hAnsi="Arial" w:cs="Arial"/>
          <w:i/>
          <w:iCs/>
          <w:sz w:val="24"/>
          <w:szCs w:val="24"/>
          <w:lang w:val="en-029"/>
        </w:rPr>
        <w:t>Alnus</w:t>
      </w:r>
      <w:proofErr w:type="spellEnd"/>
      <w:r w:rsidRPr="006A294E">
        <w:rPr>
          <w:rFonts w:ascii="Arial" w:hAnsi="Arial" w:cs="Arial"/>
          <w:i/>
          <w:iCs/>
          <w:sz w:val="24"/>
          <w:szCs w:val="24"/>
          <w:lang w:val="en-029"/>
        </w:rPr>
        <w:t xml:space="preserve"> </w:t>
      </w:r>
      <w:proofErr w:type="spellStart"/>
      <w:r w:rsidRPr="006A294E">
        <w:rPr>
          <w:rFonts w:ascii="Arial" w:hAnsi="Arial" w:cs="Arial"/>
          <w:i/>
          <w:iCs/>
          <w:sz w:val="24"/>
          <w:szCs w:val="24"/>
          <w:lang w:val="en-029"/>
        </w:rPr>
        <w:t>spp</w:t>
      </w:r>
      <w:proofErr w:type="spellEnd"/>
      <w:r w:rsidRPr="006A294E">
        <w:rPr>
          <w:rFonts w:ascii="Arial" w:hAnsi="Arial" w:cs="Arial"/>
          <w:sz w:val="24"/>
          <w:szCs w:val="24"/>
          <w:lang w:val="en-029"/>
        </w:rPr>
        <w:t xml:space="preserve">) occur on warm sites while wet </w:t>
      </w:r>
      <w:r w:rsidRPr="006A294E">
        <w:rPr>
          <w:rFonts w:ascii="Arial" w:hAnsi="Arial" w:cs="Arial"/>
          <w:sz w:val="24"/>
          <w:szCs w:val="24"/>
          <w:lang w:val="en-029"/>
        </w:rPr>
        <w:lastRenderedPageBreak/>
        <w:t>sites are dominated by willow and sedge (</w:t>
      </w:r>
      <w:proofErr w:type="spellStart"/>
      <w:r w:rsidRPr="006A294E">
        <w:rPr>
          <w:rFonts w:ascii="Arial" w:hAnsi="Arial" w:cs="Arial"/>
          <w:i/>
          <w:iCs/>
          <w:sz w:val="24"/>
          <w:szCs w:val="24"/>
          <w:lang w:val="en-029"/>
        </w:rPr>
        <w:t>Carex</w:t>
      </w:r>
      <w:proofErr w:type="spellEnd"/>
      <w:r w:rsidRPr="006A294E">
        <w:rPr>
          <w:rFonts w:ascii="Arial" w:hAnsi="Arial" w:cs="Arial"/>
          <w:i/>
          <w:iCs/>
          <w:sz w:val="24"/>
          <w:szCs w:val="24"/>
          <w:lang w:val="en-029"/>
        </w:rPr>
        <w:t xml:space="preserve"> </w:t>
      </w:r>
      <w:proofErr w:type="spellStart"/>
      <w:r w:rsidRPr="006A294E">
        <w:rPr>
          <w:rFonts w:ascii="Arial" w:hAnsi="Arial" w:cs="Arial"/>
          <w:i/>
          <w:iCs/>
          <w:sz w:val="24"/>
          <w:szCs w:val="24"/>
          <w:lang w:val="en-029"/>
        </w:rPr>
        <w:t>spp</w:t>
      </w:r>
      <w:proofErr w:type="spellEnd"/>
      <w:r w:rsidRPr="006A294E">
        <w:rPr>
          <w:rFonts w:ascii="Arial" w:hAnsi="Arial" w:cs="Arial"/>
          <w:sz w:val="24"/>
          <w:szCs w:val="24"/>
          <w:lang w:val="en-029"/>
        </w:rPr>
        <w:t xml:space="preserve">).  Lichen-covered rock outcroppings are prominent throughout the ecoregion.  </w:t>
      </w:r>
    </w:p>
    <w:p w14:paraId="395EBE81" w14:textId="77777777" w:rsidR="005205C3" w:rsidRPr="006A294E" w:rsidRDefault="005205C3" w:rsidP="005205C3">
      <w:pPr>
        <w:tabs>
          <w:tab w:val="clear" w:pos="1134"/>
        </w:tabs>
        <w:spacing w:after="200" w:line="276" w:lineRule="auto"/>
        <w:rPr>
          <w:rFonts w:ascii="Arial" w:hAnsi="Arial" w:cs="Arial"/>
          <w:sz w:val="24"/>
          <w:szCs w:val="24"/>
        </w:rPr>
      </w:pPr>
      <w:r w:rsidRPr="006A294E">
        <w:rPr>
          <w:rFonts w:ascii="Arial" w:hAnsi="Arial" w:cs="Arial"/>
          <w:sz w:val="24"/>
          <w:szCs w:val="24"/>
          <w:lang w:val="en-029"/>
        </w:rPr>
        <w:t xml:space="preserve">Related mine infrastructure includes: maintenance facilities, fuel storage, water and sewage treatment plants, mill, power plant, airstrip, open pits, tailings and waste rock storage facilities </w:t>
      </w:r>
      <w:r w:rsidRPr="006A294E">
        <w:rPr>
          <w:rFonts w:ascii="Arial" w:hAnsi="Arial" w:cs="Arial"/>
          <w:sz w:val="24"/>
          <w:szCs w:val="24"/>
          <w:lang w:val="en-029"/>
        </w:rPr>
        <w:fldChar w:fldCharType="begin"/>
      </w:r>
      <w:r w:rsidRPr="006A294E">
        <w:rPr>
          <w:rFonts w:ascii="Arial" w:hAnsi="Arial" w:cs="Arial"/>
          <w:sz w:val="24"/>
          <w:szCs w:val="24"/>
          <w:lang w:val="en-029"/>
        </w:rPr>
        <w:instrText xml:space="preserve"> ADDIN EN.CITE &lt;EndNote&gt;&lt;Cite&gt;&lt;Author&gt;Gebauer&lt;/Author&gt;&lt;Year&gt;2008&lt;/Year&gt;&lt;RecNum&gt;6167&lt;/RecNum&gt;&lt;DisplayText&gt;(Gebauer et al. 2008)&lt;/DisplayText&gt;&lt;record&gt;&lt;rec-number&gt;6167&lt;/rec-number&gt;&lt;foreign-keys&gt;&lt;key app="EN" db-id="2d2f50xwu0drd5e2rpapftptdpp2zrawxvtp" timestamp="1562889059"&gt;6167&lt;/key&gt;&lt;/foreign-keys&gt;&lt;ref-type name="Journal Article"&gt;17&lt;/ref-type&gt;&lt;contributors&gt;&lt;authors&gt;&lt;author&gt;Gebauer, M.B.&lt;/author&gt;&lt;author&gt;Lee, C.&lt;/author&gt;&lt;author&gt;Boulanger, J.&lt;/author&gt;&lt;author&gt;Shaw, J.&lt;/author&gt;&lt;/authors&gt;&lt;/contributors&gt;&lt;titles&gt;&lt;title&gt;Meadowbank Gold Mine Project: 2008 Wildlife Monitoring Summary Report, Gebauer and Associates Environmental Consultants&lt;/title&gt;&lt;/titles&gt;&lt;dates&gt;&lt;year&gt;2008&lt;/year&gt;&lt;/dates&gt;&lt;urls&gt;&lt;/urls&gt;&lt;/record&gt;&lt;/Cite&gt;&lt;/EndNote&gt;</w:instrText>
      </w:r>
      <w:r w:rsidRPr="006A294E">
        <w:rPr>
          <w:rFonts w:ascii="Arial" w:hAnsi="Arial" w:cs="Arial"/>
          <w:sz w:val="24"/>
          <w:szCs w:val="24"/>
          <w:lang w:val="en-029"/>
        </w:rPr>
        <w:fldChar w:fldCharType="separate"/>
      </w:r>
      <w:r w:rsidRPr="006A294E">
        <w:rPr>
          <w:rFonts w:ascii="Arial" w:hAnsi="Arial" w:cs="Arial"/>
          <w:noProof/>
          <w:sz w:val="24"/>
          <w:szCs w:val="24"/>
          <w:lang w:val="en-029"/>
        </w:rPr>
        <w:t>(Gebauer et al. 2008)</w:t>
      </w:r>
      <w:r w:rsidRPr="006A294E">
        <w:rPr>
          <w:rFonts w:ascii="Arial" w:hAnsi="Arial" w:cs="Arial"/>
          <w:sz w:val="24"/>
          <w:szCs w:val="24"/>
          <w:lang w:val="en-029"/>
        </w:rPr>
        <w:fldChar w:fldCharType="end"/>
      </w:r>
      <w:r w:rsidRPr="006A294E">
        <w:rPr>
          <w:rFonts w:ascii="Arial" w:hAnsi="Arial" w:cs="Arial"/>
          <w:sz w:val="24"/>
          <w:szCs w:val="24"/>
          <w:lang w:val="en-029"/>
        </w:rPr>
        <w:t>.  An approximately 100 kilometre all-weather access road</w:t>
      </w:r>
      <w:r w:rsidRPr="006A294E">
        <w:rPr>
          <w:rFonts w:ascii="Arial" w:hAnsi="Arial" w:cs="Arial"/>
          <w:sz w:val="24"/>
          <w:szCs w:val="24"/>
        </w:rPr>
        <w:t xml:space="preserve"> connects the hamlet of Baker Lake to the mine and supports all ground traffic to the site.  Road construction was completed in 2008.  In 2016, construction began on the Whale Tail Expansion Project.  The expansion site is located approximately 55 kilometres north of the </w:t>
      </w:r>
      <w:proofErr w:type="spellStart"/>
      <w:r w:rsidRPr="006A294E">
        <w:rPr>
          <w:rFonts w:ascii="Arial" w:hAnsi="Arial" w:cs="Arial"/>
          <w:sz w:val="24"/>
          <w:szCs w:val="24"/>
        </w:rPr>
        <w:t>Meadowbank</w:t>
      </w:r>
      <w:proofErr w:type="spellEnd"/>
      <w:r w:rsidRPr="006A294E">
        <w:rPr>
          <w:rFonts w:ascii="Arial" w:hAnsi="Arial" w:cs="Arial"/>
          <w:sz w:val="24"/>
          <w:szCs w:val="24"/>
        </w:rPr>
        <w:t xml:space="preserve"> mine and is connected via the Whale Tail Haul Road.  Construction of the Whale Tail haul road was completed in 2018 and commercial production and hauling from this expansion pit is expected to begin in 2019 </w:t>
      </w:r>
      <w:r w:rsidRPr="006A294E">
        <w:rPr>
          <w:rFonts w:ascii="Arial" w:hAnsi="Arial" w:cs="Arial"/>
          <w:sz w:val="24"/>
          <w:szCs w:val="24"/>
        </w:rPr>
        <w:fldChar w:fldCharType="begin"/>
      </w:r>
      <w:r w:rsidRPr="006A294E">
        <w:rPr>
          <w:rFonts w:ascii="Arial" w:hAnsi="Arial" w:cs="Arial"/>
          <w:sz w:val="24"/>
          <w:szCs w:val="24"/>
        </w:rPr>
        <w:instrText xml:space="preserve"> ADDIN EN.CITE &lt;EndNote&gt;&lt;Cite&gt;&lt;Author&gt;Agnico_Eagle&lt;/Author&gt;&lt;Year&gt;2019&lt;/Year&gt;&lt;RecNum&gt;6162&lt;/RecNum&gt;&lt;DisplayText&gt;(Agnico_Eagle 2019)&lt;/DisplayText&gt;&lt;record&gt;&lt;rec-number&gt;6162&lt;/rec-number&gt;&lt;foreign-keys&gt;&lt;key app="EN" db-id="2d2f50xwu0drd5e2rpapftptdpp2zrawxvtp" timestamp="1562888373"&gt;6162&lt;/key&gt;&lt;/foreign-keys&gt;&lt;ref-type name="Serial"&gt;57&lt;/ref-type&gt;&lt;contributors&gt;&lt;authors&gt;&lt;author&gt;Agnico_Eagle &lt;/author&gt;&lt;/authors&gt;&lt;/contributors&gt;&lt;titles&gt;&lt;title&gt;Appendix 45: Meadowbank and Whale Tail 2018 Wildlife Monitoring Summary Report. Meadowbank Gold Project  - 2018 Annual Report. Accessed: July 10,2019 &amp;lt; http://www.nirb.ca/application?strP=r&amp;gt; &lt;/title&gt;&lt;/titles&gt;&lt;dates&gt;&lt;year&gt;2019&lt;/year&gt;&lt;/dates&gt;&lt;urls&gt;&lt;/urls&gt;&lt;/record&gt;&lt;/Cite&gt;&lt;/EndNote&gt;</w:instrText>
      </w:r>
      <w:r w:rsidRPr="006A294E">
        <w:rPr>
          <w:rFonts w:ascii="Arial" w:hAnsi="Arial" w:cs="Arial"/>
          <w:sz w:val="24"/>
          <w:szCs w:val="24"/>
        </w:rPr>
        <w:fldChar w:fldCharType="separate"/>
      </w:r>
      <w:r w:rsidRPr="006A294E">
        <w:rPr>
          <w:rFonts w:ascii="Arial" w:hAnsi="Arial" w:cs="Arial"/>
          <w:noProof/>
          <w:sz w:val="24"/>
          <w:szCs w:val="24"/>
        </w:rPr>
        <w:t>(Agnico_Eagle 2019)</w:t>
      </w:r>
      <w:r w:rsidRPr="006A294E">
        <w:rPr>
          <w:rFonts w:ascii="Arial" w:hAnsi="Arial" w:cs="Arial"/>
          <w:sz w:val="24"/>
          <w:szCs w:val="24"/>
        </w:rPr>
        <w:fldChar w:fldCharType="end"/>
      </w:r>
      <w:r w:rsidRPr="006A294E">
        <w:rPr>
          <w:rFonts w:ascii="Arial" w:hAnsi="Arial" w:cs="Arial"/>
          <w:sz w:val="24"/>
          <w:szCs w:val="24"/>
        </w:rPr>
        <w:t>.</w:t>
      </w:r>
    </w:p>
    <w:p w14:paraId="02BF3767" w14:textId="77777777" w:rsidR="005205C3" w:rsidRPr="005205C3" w:rsidRDefault="005205C3" w:rsidP="005205C3">
      <w:pPr>
        <w:jc w:val="center"/>
        <w:rPr>
          <w:rFonts w:ascii="Arial" w:hAnsi="Arial" w:cs="Arial"/>
          <w:sz w:val="24"/>
          <w:szCs w:val="24"/>
        </w:rPr>
      </w:pPr>
      <w:r w:rsidRPr="005205C3">
        <w:rPr>
          <w:rFonts w:ascii="Arial" w:hAnsi="Arial" w:cs="Arial"/>
          <w:noProof/>
          <w:sz w:val="24"/>
          <w:szCs w:val="24"/>
          <w:lang w:eastAsia="en-CA"/>
        </w:rPr>
        <w:drawing>
          <wp:inline distT="0" distB="0" distL="0" distR="0" wp14:anchorId="69CFAEFD" wp14:editId="5F791818">
            <wp:extent cx="4116207" cy="3763010"/>
            <wp:effectExtent l="0" t="0" r="0" b="889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4125656" cy="3771649"/>
                    </a:xfrm>
                    <a:prstGeom prst="rect">
                      <a:avLst/>
                    </a:prstGeom>
                    <a:noFill/>
                  </pic:spPr>
                </pic:pic>
              </a:graphicData>
            </a:graphic>
          </wp:inline>
        </w:drawing>
      </w:r>
    </w:p>
    <w:p w14:paraId="7CBD2A67" w14:textId="5ABD8514" w:rsidR="005205C3" w:rsidRPr="006A294E" w:rsidRDefault="005205C3" w:rsidP="005205C3">
      <w:pPr>
        <w:tabs>
          <w:tab w:val="clear" w:pos="1134"/>
        </w:tabs>
        <w:spacing w:line="240" w:lineRule="auto"/>
        <w:jc w:val="left"/>
        <w:rPr>
          <w:rFonts w:ascii="Arial" w:eastAsiaTheme="minorHAnsi" w:hAnsi="Arial" w:cs="Arial"/>
          <w:sz w:val="24"/>
          <w:szCs w:val="24"/>
          <w:lang w:val="en-029"/>
        </w:rPr>
      </w:pPr>
      <w:bookmarkStart w:id="6" w:name="_Toc17274306"/>
      <w:bookmarkStart w:id="7" w:name="_Toc20396151"/>
      <w:bookmarkStart w:id="8" w:name="_Toc20411356"/>
      <w:bookmarkStart w:id="9" w:name="_Toc14082139"/>
      <w:bookmarkStart w:id="10" w:name="_Toc14089831"/>
      <w:proofErr w:type="gramStart"/>
      <w:r w:rsidRPr="006A294E">
        <w:rPr>
          <w:rFonts w:ascii="Arial" w:eastAsiaTheme="minorHAnsi" w:hAnsi="Arial" w:cs="Arial"/>
          <w:b/>
          <w:bCs/>
          <w:sz w:val="24"/>
          <w:szCs w:val="24"/>
          <w:lang w:val="en-029"/>
        </w:rPr>
        <w:t xml:space="preserve">Figure </w:t>
      </w:r>
      <w:r w:rsidR="00E85D41">
        <w:rPr>
          <w:rFonts w:ascii="Arial" w:eastAsiaTheme="minorHAnsi" w:hAnsi="Arial" w:cs="Arial"/>
          <w:b/>
          <w:bCs/>
          <w:sz w:val="24"/>
          <w:szCs w:val="24"/>
          <w:lang w:val="en-029"/>
        </w:rPr>
        <w:fldChar w:fldCharType="begin"/>
      </w:r>
      <w:r w:rsidR="00E85D41">
        <w:rPr>
          <w:rFonts w:ascii="Arial" w:eastAsiaTheme="minorHAnsi" w:hAnsi="Arial" w:cs="Arial"/>
          <w:b/>
          <w:bCs/>
          <w:sz w:val="24"/>
          <w:szCs w:val="24"/>
          <w:lang w:val="en-029"/>
        </w:rPr>
        <w:instrText xml:space="preserve"> SEQ Figure \* ARABIC </w:instrText>
      </w:r>
      <w:r w:rsidR="00E85D41">
        <w:rPr>
          <w:rFonts w:ascii="Arial" w:eastAsiaTheme="minorHAnsi" w:hAnsi="Arial" w:cs="Arial"/>
          <w:b/>
          <w:bCs/>
          <w:sz w:val="24"/>
          <w:szCs w:val="24"/>
          <w:lang w:val="en-029"/>
        </w:rPr>
        <w:fldChar w:fldCharType="separate"/>
      </w:r>
      <w:r w:rsidR="000D1C42">
        <w:rPr>
          <w:rFonts w:ascii="Arial" w:eastAsiaTheme="minorHAnsi" w:hAnsi="Arial" w:cs="Arial"/>
          <w:b/>
          <w:bCs/>
          <w:noProof/>
          <w:sz w:val="24"/>
          <w:szCs w:val="24"/>
          <w:lang w:val="en-029"/>
        </w:rPr>
        <w:t>2</w:t>
      </w:r>
      <w:r w:rsidR="00E85D41">
        <w:rPr>
          <w:rFonts w:ascii="Arial" w:eastAsiaTheme="minorHAnsi" w:hAnsi="Arial" w:cs="Arial"/>
          <w:b/>
          <w:bCs/>
          <w:sz w:val="24"/>
          <w:szCs w:val="24"/>
          <w:lang w:val="en-029"/>
        </w:rPr>
        <w:fldChar w:fldCharType="end"/>
      </w:r>
      <w:r w:rsidRPr="006A294E">
        <w:rPr>
          <w:rFonts w:ascii="Arial" w:eastAsiaTheme="minorHAnsi" w:hAnsi="Arial" w:cs="Arial"/>
          <w:b/>
          <w:bCs/>
          <w:sz w:val="24"/>
          <w:szCs w:val="24"/>
          <w:lang w:val="en-029"/>
        </w:rPr>
        <w:t>.</w:t>
      </w:r>
      <w:proofErr w:type="gramEnd"/>
      <w:r w:rsidRPr="006A294E">
        <w:rPr>
          <w:rFonts w:ascii="Arial" w:eastAsiaTheme="minorHAnsi" w:hAnsi="Arial" w:cs="Arial"/>
          <w:sz w:val="24"/>
          <w:szCs w:val="24"/>
          <w:lang w:val="en-029"/>
        </w:rPr>
        <w:tab/>
        <w:t xml:space="preserve">The </w:t>
      </w:r>
      <w:proofErr w:type="spellStart"/>
      <w:r w:rsidRPr="006A294E">
        <w:rPr>
          <w:rFonts w:ascii="Arial" w:eastAsiaTheme="minorHAnsi" w:hAnsi="Arial" w:cs="Arial"/>
          <w:sz w:val="24"/>
          <w:szCs w:val="24"/>
          <w:lang w:val="en-029"/>
        </w:rPr>
        <w:t>Meadowbank</w:t>
      </w:r>
      <w:proofErr w:type="spellEnd"/>
      <w:r w:rsidRPr="006A294E">
        <w:rPr>
          <w:rFonts w:ascii="Arial" w:eastAsiaTheme="minorHAnsi" w:hAnsi="Arial" w:cs="Arial"/>
          <w:sz w:val="24"/>
          <w:szCs w:val="24"/>
          <w:lang w:val="en-029"/>
        </w:rPr>
        <w:t xml:space="preserve"> Gold Mine is located at the north end of an all-weather access road (red) that stretches from Baker Lake to the mine site.  A haul road (brown) connects the </w:t>
      </w:r>
      <w:proofErr w:type="spellStart"/>
      <w:r w:rsidRPr="006A294E">
        <w:rPr>
          <w:rFonts w:ascii="Arial" w:eastAsiaTheme="minorHAnsi" w:hAnsi="Arial" w:cs="Arial"/>
          <w:sz w:val="24"/>
          <w:szCs w:val="24"/>
          <w:lang w:val="en-029"/>
        </w:rPr>
        <w:t>Meadowbank</w:t>
      </w:r>
      <w:proofErr w:type="spellEnd"/>
      <w:r w:rsidRPr="006A294E">
        <w:rPr>
          <w:rFonts w:ascii="Arial" w:eastAsiaTheme="minorHAnsi" w:hAnsi="Arial" w:cs="Arial"/>
          <w:sz w:val="24"/>
          <w:szCs w:val="24"/>
          <w:lang w:val="en-029"/>
        </w:rPr>
        <w:t xml:space="preserve"> site to the Whale Tail Pit expansion.</w:t>
      </w:r>
      <w:bookmarkEnd w:id="6"/>
      <w:bookmarkEnd w:id="7"/>
      <w:bookmarkEnd w:id="8"/>
      <w:r w:rsidRPr="006A294E">
        <w:rPr>
          <w:rFonts w:ascii="Arial" w:eastAsiaTheme="minorHAnsi" w:hAnsi="Arial" w:cs="Arial"/>
          <w:sz w:val="24"/>
          <w:szCs w:val="24"/>
          <w:lang w:val="en-029"/>
        </w:rPr>
        <w:t xml:space="preserve">   </w:t>
      </w:r>
    </w:p>
    <w:p w14:paraId="0010B646" w14:textId="77777777" w:rsidR="005205C3" w:rsidRPr="006A294E" w:rsidRDefault="005205C3" w:rsidP="005205C3">
      <w:pPr>
        <w:tabs>
          <w:tab w:val="clear" w:pos="1134"/>
        </w:tabs>
        <w:spacing w:line="240" w:lineRule="auto"/>
        <w:jc w:val="left"/>
        <w:rPr>
          <w:rFonts w:ascii="Arial" w:eastAsiaTheme="minorHAnsi" w:hAnsi="Arial" w:cs="Arial"/>
          <w:sz w:val="24"/>
          <w:szCs w:val="24"/>
          <w:lang w:val="en-029"/>
        </w:rPr>
      </w:pPr>
    </w:p>
    <w:p w14:paraId="1C2D416C" w14:textId="77777777" w:rsidR="005205C3" w:rsidRPr="006A294E" w:rsidRDefault="005205C3" w:rsidP="005205C3">
      <w:pPr>
        <w:tabs>
          <w:tab w:val="clear" w:pos="1134"/>
        </w:tabs>
        <w:spacing w:line="240" w:lineRule="auto"/>
        <w:jc w:val="left"/>
        <w:rPr>
          <w:rFonts w:ascii="Arial" w:eastAsiaTheme="minorHAnsi" w:hAnsi="Arial" w:cs="Arial"/>
          <w:sz w:val="24"/>
          <w:szCs w:val="24"/>
          <w:lang w:val="en-029"/>
        </w:rPr>
      </w:pPr>
    </w:p>
    <w:bookmarkEnd w:id="9"/>
    <w:bookmarkEnd w:id="10"/>
    <w:p w14:paraId="0F33833D" w14:textId="5AA2DD92" w:rsidR="005205C3" w:rsidRPr="006A294E" w:rsidRDefault="005205C3" w:rsidP="005205C3">
      <w:pPr>
        <w:rPr>
          <w:rFonts w:ascii="Arial" w:eastAsiaTheme="minorHAnsi" w:hAnsi="Arial" w:cs="Arial"/>
          <w:sz w:val="24"/>
          <w:szCs w:val="24"/>
          <w:lang w:val="en-029"/>
        </w:rPr>
      </w:pPr>
      <w:r w:rsidRPr="006A294E">
        <w:rPr>
          <w:rFonts w:ascii="Arial" w:eastAsiaTheme="minorHAnsi" w:hAnsi="Arial" w:cs="Arial"/>
          <w:sz w:val="24"/>
          <w:szCs w:val="24"/>
          <w:lang w:val="en-029"/>
        </w:rPr>
        <w:t xml:space="preserve">While the annual ranges of five caribou subpopulations overlap the road, telemetry data indicates that only the </w:t>
      </w:r>
      <w:proofErr w:type="spellStart"/>
      <w:r w:rsidRPr="006A294E">
        <w:rPr>
          <w:rFonts w:ascii="Arial" w:eastAsiaTheme="minorHAnsi" w:hAnsi="Arial" w:cs="Arial"/>
          <w:sz w:val="24"/>
          <w:szCs w:val="24"/>
          <w:lang w:val="en-029"/>
        </w:rPr>
        <w:t>Ahiak</w:t>
      </w:r>
      <w:proofErr w:type="spellEnd"/>
      <w:r w:rsidRPr="006A294E">
        <w:rPr>
          <w:rFonts w:ascii="Arial" w:eastAsiaTheme="minorHAnsi" w:hAnsi="Arial" w:cs="Arial"/>
          <w:sz w:val="24"/>
          <w:szCs w:val="24"/>
          <w:lang w:val="en-029"/>
        </w:rPr>
        <w:t xml:space="preserve">, Wager Bay, and Lorillard subpopulations specifically interact with the road and mine site (Figure </w:t>
      </w:r>
      <w:r w:rsidR="00F74261">
        <w:rPr>
          <w:rFonts w:ascii="Arial" w:eastAsiaTheme="minorHAnsi" w:hAnsi="Arial" w:cs="Arial"/>
          <w:sz w:val="24"/>
          <w:szCs w:val="24"/>
          <w:lang w:val="en-029"/>
        </w:rPr>
        <w:t>3</w:t>
      </w:r>
      <w:r w:rsidRPr="006A294E">
        <w:rPr>
          <w:rFonts w:ascii="Arial" w:eastAsiaTheme="minorHAnsi" w:hAnsi="Arial" w:cs="Arial"/>
          <w:sz w:val="24"/>
          <w:szCs w:val="24"/>
          <w:lang w:val="en-029"/>
        </w:rPr>
        <w:t xml:space="preserve">).  Seasonal distributions of the three subpopulations show that interactions with the road are possible primarily during the </w:t>
      </w:r>
      <w:r w:rsidRPr="006A294E">
        <w:rPr>
          <w:rFonts w:ascii="Arial" w:eastAsiaTheme="minorHAnsi" w:hAnsi="Arial" w:cs="Arial"/>
          <w:sz w:val="24"/>
          <w:szCs w:val="24"/>
          <w:lang w:val="en-029"/>
        </w:rPr>
        <w:lastRenderedPageBreak/>
        <w:t xml:space="preserve">winter and high movement spring and fall migration seasons.  The analyses conducted in Kite et al. 2017 were focused solely on Lorillard collared cows, as the majority of the collar data for 1998-2017 belonged to this subpopulation.  Despite the potential for </w:t>
      </w:r>
      <w:proofErr w:type="spellStart"/>
      <w:r w:rsidRPr="006A294E">
        <w:rPr>
          <w:rFonts w:ascii="Arial" w:eastAsiaTheme="minorHAnsi" w:hAnsi="Arial" w:cs="Arial"/>
          <w:sz w:val="24"/>
          <w:szCs w:val="24"/>
          <w:lang w:val="en-029"/>
        </w:rPr>
        <w:t>Ahiak</w:t>
      </w:r>
      <w:proofErr w:type="spellEnd"/>
      <w:r w:rsidRPr="006A294E">
        <w:rPr>
          <w:rFonts w:ascii="Arial" w:eastAsiaTheme="minorHAnsi" w:hAnsi="Arial" w:cs="Arial"/>
          <w:sz w:val="24"/>
          <w:szCs w:val="24"/>
          <w:lang w:val="en-029"/>
        </w:rPr>
        <w:t xml:space="preserve">, Wager Bay and Lorillard subpopulations to interact with the mine site and road, only a small proportion of the </w:t>
      </w:r>
      <w:proofErr w:type="spellStart"/>
      <w:r w:rsidRPr="006A294E">
        <w:rPr>
          <w:rFonts w:ascii="Arial" w:eastAsiaTheme="minorHAnsi" w:hAnsi="Arial" w:cs="Arial"/>
          <w:sz w:val="24"/>
          <w:szCs w:val="24"/>
          <w:lang w:val="en-029"/>
        </w:rPr>
        <w:t>Ahiak</w:t>
      </w:r>
      <w:proofErr w:type="spellEnd"/>
      <w:r w:rsidRPr="006A294E">
        <w:rPr>
          <w:rFonts w:ascii="Arial" w:eastAsiaTheme="minorHAnsi" w:hAnsi="Arial" w:cs="Arial"/>
          <w:sz w:val="24"/>
          <w:szCs w:val="24"/>
          <w:lang w:val="en-029"/>
        </w:rPr>
        <w:t xml:space="preserve"> and Wager Bay collars deployed </w:t>
      </w:r>
      <w:proofErr w:type="gramStart"/>
      <w:r w:rsidRPr="006A294E">
        <w:rPr>
          <w:rFonts w:ascii="Arial" w:eastAsiaTheme="minorHAnsi" w:hAnsi="Arial" w:cs="Arial"/>
          <w:sz w:val="24"/>
          <w:szCs w:val="24"/>
          <w:lang w:val="en-029"/>
        </w:rPr>
        <w:t>between 1998-2017</w:t>
      </w:r>
      <w:proofErr w:type="gramEnd"/>
      <w:r w:rsidRPr="006A294E">
        <w:rPr>
          <w:rFonts w:ascii="Arial" w:eastAsiaTheme="minorHAnsi" w:hAnsi="Arial" w:cs="Arial"/>
          <w:sz w:val="24"/>
          <w:szCs w:val="24"/>
          <w:lang w:val="en-029"/>
        </w:rPr>
        <w:t xml:space="preserve"> came within 20 kilometres of the site.  As a result, only a limited number of collared individuals and fixes were available to draw population or individual level conclusions.  The analyses in this report use data from the Lorillard herd to allow consistent comparison of estimates across years.  More recent collar deployments for </w:t>
      </w:r>
      <w:proofErr w:type="spellStart"/>
      <w:r w:rsidRPr="006A294E">
        <w:rPr>
          <w:rFonts w:ascii="Arial" w:eastAsiaTheme="minorHAnsi" w:hAnsi="Arial" w:cs="Arial"/>
          <w:sz w:val="24"/>
          <w:szCs w:val="24"/>
          <w:lang w:val="en-029"/>
        </w:rPr>
        <w:t>Ahiak</w:t>
      </w:r>
      <w:proofErr w:type="spellEnd"/>
      <w:r w:rsidRPr="006A294E">
        <w:rPr>
          <w:rFonts w:ascii="Arial" w:eastAsiaTheme="minorHAnsi" w:hAnsi="Arial" w:cs="Arial"/>
          <w:sz w:val="24"/>
          <w:szCs w:val="24"/>
          <w:lang w:val="en-029"/>
        </w:rPr>
        <w:t xml:space="preserve"> and Wager Bay caribou have captured a greater number of caribou-road interactions.  As discussed later in this report, </w:t>
      </w:r>
      <w:r w:rsidR="007240FC">
        <w:rPr>
          <w:rFonts w:ascii="Arial" w:eastAsiaTheme="minorHAnsi" w:hAnsi="Arial" w:cs="Arial"/>
          <w:sz w:val="24"/>
          <w:szCs w:val="24"/>
          <w:lang w:val="en-029"/>
        </w:rPr>
        <w:t>future</w:t>
      </w:r>
      <w:r w:rsidR="007240FC" w:rsidRPr="006A294E">
        <w:rPr>
          <w:rFonts w:ascii="Arial" w:eastAsiaTheme="minorHAnsi" w:hAnsi="Arial" w:cs="Arial"/>
          <w:sz w:val="24"/>
          <w:szCs w:val="24"/>
          <w:lang w:val="en-029"/>
        </w:rPr>
        <w:t xml:space="preserve"> </w:t>
      </w:r>
      <w:r w:rsidRPr="006A294E">
        <w:rPr>
          <w:rFonts w:ascii="Arial" w:eastAsiaTheme="minorHAnsi" w:hAnsi="Arial" w:cs="Arial"/>
          <w:sz w:val="24"/>
          <w:szCs w:val="24"/>
          <w:lang w:val="en-029"/>
        </w:rPr>
        <w:t>analyses will consider the effect of different migration patterns relative to the road for each subpopulation (herd).</w:t>
      </w:r>
    </w:p>
    <w:p w14:paraId="463E6259" w14:textId="77777777" w:rsidR="005205C3" w:rsidRPr="006A294E" w:rsidRDefault="005205C3" w:rsidP="005205C3">
      <w:pPr>
        <w:rPr>
          <w:rFonts w:ascii="Arial" w:eastAsiaTheme="minorHAnsi" w:hAnsi="Arial" w:cs="Arial"/>
          <w:sz w:val="24"/>
          <w:szCs w:val="24"/>
          <w:lang w:val="en-029"/>
        </w:rPr>
      </w:pPr>
    </w:p>
    <w:p w14:paraId="624FCA18" w14:textId="77777777" w:rsidR="005205C3" w:rsidRPr="005205C3" w:rsidRDefault="005205C3" w:rsidP="005205C3">
      <w:pPr>
        <w:rPr>
          <w:rFonts w:ascii="Arial" w:eastAsiaTheme="minorHAnsi" w:hAnsi="Arial" w:cs="Arial"/>
          <w:sz w:val="22"/>
          <w:szCs w:val="24"/>
          <w:lang w:val="en-029"/>
        </w:rPr>
      </w:pPr>
      <w:r w:rsidRPr="005205C3">
        <w:rPr>
          <w:rFonts w:ascii="Arial" w:eastAsiaTheme="minorHAnsi" w:hAnsi="Arial" w:cs="Arial"/>
          <w:noProof/>
          <w:sz w:val="22"/>
          <w:szCs w:val="24"/>
          <w:lang w:eastAsia="en-CA"/>
        </w:rPr>
        <w:drawing>
          <wp:inline distT="0" distB="0" distL="0" distR="0" wp14:anchorId="439E380C" wp14:editId="27D8EA58">
            <wp:extent cx="5961380" cy="3155950"/>
            <wp:effectExtent l="0" t="0" r="1270" b="6350"/>
            <wp:docPr id="16" name="Picture 16"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2_Subpopulations.jpg"/>
                    <pic:cNvPicPr/>
                  </pic:nvPicPr>
                  <pic:blipFill>
                    <a:blip r:embed="rId17" cstate="email">
                      <a:extLst>
                        <a:ext uri="{28A0092B-C50C-407E-A947-70E740481C1C}">
                          <a14:useLocalDpi xmlns:a14="http://schemas.microsoft.com/office/drawing/2010/main"/>
                        </a:ext>
                      </a:extLst>
                    </a:blip>
                    <a:stretch>
                      <a:fillRect/>
                    </a:stretch>
                  </pic:blipFill>
                  <pic:spPr>
                    <a:xfrm>
                      <a:off x="0" y="0"/>
                      <a:ext cx="5961380" cy="3155950"/>
                    </a:xfrm>
                    <a:prstGeom prst="rect">
                      <a:avLst/>
                    </a:prstGeom>
                  </pic:spPr>
                </pic:pic>
              </a:graphicData>
            </a:graphic>
          </wp:inline>
        </w:drawing>
      </w:r>
    </w:p>
    <w:p w14:paraId="2A08EBCA" w14:textId="6A1FCD02" w:rsidR="005205C3" w:rsidRDefault="005205C3" w:rsidP="00BE3B0F">
      <w:pPr>
        <w:tabs>
          <w:tab w:val="clear" w:pos="1134"/>
        </w:tabs>
        <w:spacing w:after="200" w:line="276" w:lineRule="auto"/>
        <w:rPr>
          <w:rFonts w:ascii="Arial" w:hAnsi="Arial" w:cs="Arial"/>
          <w:sz w:val="24"/>
          <w:szCs w:val="24"/>
          <w:lang w:val="en-029"/>
        </w:rPr>
      </w:pPr>
      <w:bookmarkStart w:id="11" w:name="_Toc14082140"/>
      <w:bookmarkStart w:id="12" w:name="_Toc14089832"/>
      <w:bookmarkStart w:id="13" w:name="_Toc17274307"/>
      <w:bookmarkStart w:id="14" w:name="_Toc20396152"/>
      <w:bookmarkStart w:id="15" w:name="_Toc20411357"/>
      <w:proofErr w:type="gramStart"/>
      <w:r w:rsidRPr="006A294E">
        <w:rPr>
          <w:rFonts w:ascii="Arial" w:hAnsi="Arial" w:cs="Arial"/>
          <w:b/>
          <w:bCs/>
          <w:sz w:val="24"/>
          <w:szCs w:val="24"/>
          <w:lang w:val="en-029"/>
        </w:rPr>
        <w:t xml:space="preserve">Figure </w:t>
      </w:r>
      <w:r w:rsidR="00E85D41">
        <w:rPr>
          <w:rFonts w:ascii="Arial" w:hAnsi="Arial" w:cs="Arial"/>
          <w:b/>
          <w:bCs/>
          <w:sz w:val="24"/>
          <w:szCs w:val="24"/>
          <w:lang w:val="en-029"/>
        </w:rPr>
        <w:fldChar w:fldCharType="begin"/>
      </w:r>
      <w:r w:rsidR="00E85D41">
        <w:rPr>
          <w:rFonts w:ascii="Arial" w:hAnsi="Arial" w:cs="Arial"/>
          <w:b/>
          <w:bCs/>
          <w:sz w:val="24"/>
          <w:szCs w:val="24"/>
          <w:lang w:val="en-029"/>
        </w:rPr>
        <w:instrText xml:space="preserve"> SEQ Figure \* ARABIC </w:instrText>
      </w:r>
      <w:r w:rsidR="00E85D41">
        <w:rPr>
          <w:rFonts w:ascii="Arial" w:hAnsi="Arial" w:cs="Arial"/>
          <w:b/>
          <w:bCs/>
          <w:sz w:val="24"/>
          <w:szCs w:val="24"/>
          <w:lang w:val="en-029"/>
        </w:rPr>
        <w:fldChar w:fldCharType="separate"/>
      </w:r>
      <w:r w:rsidR="000D1C42">
        <w:rPr>
          <w:rFonts w:ascii="Arial" w:hAnsi="Arial" w:cs="Arial"/>
          <w:b/>
          <w:bCs/>
          <w:noProof/>
          <w:sz w:val="24"/>
          <w:szCs w:val="24"/>
          <w:lang w:val="en-029"/>
        </w:rPr>
        <w:t>3</w:t>
      </w:r>
      <w:r w:rsidR="00E85D41">
        <w:rPr>
          <w:rFonts w:ascii="Arial" w:hAnsi="Arial" w:cs="Arial"/>
          <w:b/>
          <w:bCs/>
          <w:sz w:val="24"/>
          <w:szCs w:val="24"/>
          <w:lang w:val="en-029"/>
        </w:rPr>
        <w:fldChar w:fldCharType="end"/>
      </w:r>
      <w:r w:rsidRPr="006A294E">
        <w:rPr>
          <w:rFonts w:ascii="Arial" w:hAnsi="Arial" w:cs="Arial"/>
          <w:b/>
          <w:bCs/>
          <w:sz w:val="24"/>
          <w:szCs w:val="24"/>
          <w:lang w:val="en-029"/>
        </w:rPr>
        <w:t>.</w:t>
      </w:r>
      <w:proofErr w:type="gramEnd"/>
      <w:r w:rsidR="0058185A">
        <w:rPr>
          <w:rFonts w:ascii="Arial" w:hAnsi="Arial" w:cs="Arial"/>
          <w:b/>
          <w:bCs/>
          <w:sz w:val="24"/>
          <w:szCs w:val="24"/>
          <w:lang w:val="en-029"/>
        </w:rPr>
        <w:tab/>
      </w:r>
      <w:r w:rsidRPr="006A294E">
        <w:rPr>
          <w:rFonts w:ascii="Arial" w:hAnsi="Arial" w:cs="Arial"/>
          <w:sz w:val="24"/>
          <w:szCs w:val="24"/>
          <w:lang w:val="en-029"/>
        </w:rPr>
        <w:t xml:space="preserve">The annual range of three caribou subpopulations overlapping the </w:t>
      </w:r>
      <w:proofErr w:type="spellStart"/>
      <w:r w:rsidR="00913DB2">
        <w:rPr>
          <w:rFonts w:ascii="Arial" w:hAnsi="Arial" w:cs="Arial"/>
          <w:sz w:val="24"/>
          <w:szCs w:val="24"/>
          <w:lang w:val="en-029"/>
        </w:rPr>
        <w:t>Meadowbank</w:t>
      </w:r>
      <w:proofErr w:type="spellEnd"/>
      <w:r w:rsidR="00913DB2">
        <w:rPr>
          <w:rFonts w:ascii="Arial" w:hAnsi="Arial" w:cs="Arial"/>
          <w:sz w:val="24"/>
          <w:szCs w:val="24"/>
          <w:lang w:val="en-029"/>
        </w:rPr>
        <w:t xml:space="preserve"> all weather road, Whale Tail haul </w:t>
      </w:r>
      <w:r w:rsidRPr="006A294E">
        <w:rPr>
          <w:rFonts w:ascii="Arial" w:hAnsi="Arial" w:cs="Arial"/>
          <w:sz w:val="24"/>
          <w:szCs w:val="24"/>
          <w:lang w:val="en-029"/>
        </w:rPr>
        <w:t>road</w:t>
      </w:r>
      <w:r w:rsidR="00913DB2">
        <w:rPr>
          <w:rFonts w:ascii="Arial" w:hAnsi="Arial" w:cs="Arial"/>
          <w:sz w:val="24"/>
          <w:szCs w:val="24"/>
          <w:lang w:val="en-029"/>
        </w:rPr>
        <w:t>,</w:t>
      </w:r>
      <w:r w:rsidRPr="006A294E">
        <w:rPr>
          <w:rFonts w:ascii="Arial" w:hAnsi="Arial" w:cs="Arial"/>
          <w:sz w:val="24"/>
          <w:szCs w:val="24"/>
          <w:lang w:val="en-029"/>
        </w:rPr>
        <w:t xml:space="preserve"> and mine site (indicated hereafter as “road”).  All three subpopulations are potentially affected by the road; however, of the three, the Lorillard subpopulation contains the highest number of telemetry fixes that directly cross the road</w:t>
      </w:r>
      <w:r w:rsidR="007240FC">
        <w:rPr>
          <w:rFonts w:ascii="Arial" w:hAnsi="Arial" w:cs="Arial"/>
          <w:sz w:val="24"/>
          <w:szCs w:val="24"/>
          <w:lang w:val="en-029"/>
        </w:rPr>
        <w:t xml:space="preserve"> and</w:t>
      </w:r>
      <w:r w:rsidR="00AB5676">
        <w:rPr>
          <w:rFonts w:ascii="Arial" w:hAnsi="Arial" w:cs="Arial"/>
          <w:sz w:val="24"/>
          <w:szCs w:val="24"/>
          <w:lang w:val="en-029"/>
        </w:rPr>
        <w:t>/or</w:t>
      </w:r>
      <w:r w:rsidR="007240FC">
        <w:rPr>
          <w:rFonts w:ascii="Arial" w:hAnsi="Arial" w:cs="Arial"/>
          <w:sz w:val="24"/>
          <w:szCs w:val="24"/>
          <w:lang w:val="en-029"/>
        </w:rPr>
        <w:t xml:space="preserve"> occur</w:t>
      </w:r>
      <w:r w:rsidRPr="006A294E">
        <w:rPr>
          <w:rFonts w:ascii="Arial" w:hAnsi="Arial" w:cs="Arial"/>
          <w:sz w:val="24"/>
          <w:szCs w:val="24"/>
          <w:lang w:val="en-029"/>
        </w:rPr>
        <w:t xml:space="preserve"> within the 20km road buffer </w:t>
      </w:r>
      <w:r w:rsidRPr="006A294E">
        <w:rPr>
          <w:rFonts w:ascii="Arial" w:hAnsi="Arial" w:cs="Arial"/>
          <w:sz w:val="24"/>
          <w:szCs w:val="24"/>
          <w:lang w:val="en-029"/>
        </w:rPr>
        <w:fldChar w:fldCharType="begin"/>
      </w:r>
      <w:r w:rsidRPr="006A294E">
        <w:rPr>
          <w:rFonts w:ascii="Arial" w:hAnsi="Arial" w:cs="Arial"/>
          <w:sz w:val="24"/>
          <w:szCs w:val="24"/>
          <w:lang w:val="en-029"/>
        </w:rPr>
        <w:instrText xml:space="preserve"> ADDIN EN.CITE &lt;EndNote&gt;&lt;Cite&gt;&lt;Author&gt;Campbell&lt;/Author&gt;&lt;Year&gt;2014&lt;/Year&gt;&lt;RecNum&gt;6164&lt;/RecNum&gt;&lt;DisplayText&gt;(Campbell et al. 2014)&lt;/DisplayText&gt;&lt;record&gt;&lt;rec-number&gt;6164&lt;/rec-number&gt;&lt;foreign-keys&gt;&lt;key app="EN" db-id="2d2f50xwu0drd5e2rpapftptdpp2zrawxvtp" timestamp="1562888634"&gt;6164&lt;/key&gt;&lt;/foreign-keys&gt;&lt;ref-type name="Report"&gt;27&lt;/ref-type&gt;&lt;contributors&gt;&lt;authors&gt;&lt;author&gt;Campbell, M.W.&lt;/author&gt;&lt;author&gt;A. Kelly&lt;/author&gt;&lt;author&gt;B. Croft&lt;/author&gt;&lt;author&gt;J.G. Shaw&lt;/author&gt;&lt;author&gt;C.A. Blyth&lt;/author&gt;&lt;/authors&gt;&lt;/contributors&gt;&lt;titles&gt;&lt;title&gt;Barren-ground  Caribou in Nunavut and Northwest  Territories – Map Atlas. Government of Nunavut, Department of Environment. Government of Northwest Territories, Department of Environment and Natural Resources.  Technical Report in preparation.&lt;/title&gt;&lt;/titles&gt;&lt;dates&gt;&lt;year&gt;2014&lt;/year&gt;&lt;/dates&gt;&lt;urls&gt;&lt;/urls&gt;&lt;/record&gt;&lt;/Cite&gt;&lt;/EndNote&gt;</w:instrText>
      </w:r>
      <w:r w:rsidRPr="006A294E">
        <w:rPr>
          <w:rFonts w:ascii="Arial" w:hAnsi="Arial" w:cs="Arial"/>
          <w:sz w:val="24"/>
          <w:szCs w:val="24"/>
          <w:lang w:val="en-029"/>
        </w:rPr>
        <w:fldChar w:fldCharType="separate"/>
      </w:r>
      <w:r w:rsidRPr="006A294E">
        <w:rPr>
          <w:rFonts w:ascii="Arial" w:hAnsi="Arial" w:cs="Arial"/>
          <w:noProof/>
          <w:sz w:val="24"/>
          <w:szCs w:val="24"/>
          <w:lang w:val="en-029"/>
        </w:rPr>
        <w:t>(Campbell et al. 2014)</w:t>
      </w:r>
      <w:r w:rsidRPr="006A294E">
        <w:rPr>
          <w:rFonts w:ascii="Arial" w:hAnsi="Arial" w:cs="Arial"/>
          <w:sz w:val="24"/>
          <w:szCs w:val="24"/>
          <w:lang w:val="en-029"/>
        </w:rPr>
        <w:fldChar w:fldCharType="end"/>
      </w:r>
      <w:r w:rsidRPr="006A294E">
        <w:rPr>
          <w:rFonts w:ascii="Arial" w:hAnsi="Arial" w:cs="Arial"/>
          <w:sz w:val="24"/>
          <w:szCs w:val="24"/>
          <w:lang w:val="en-029"/>
        </w:rPr>
        <w:t>.</w:t>
      </w:r>
      <w:bookmarkEnd w:id="11"/>
      <w:bookmarkEnd w:id="12"/>
      <w:bookmarkEnd w:id="13"/>
      <w:bookmarkEnd w:id="14"/>
      <w:bookmarkEnd w:id="15"/>
    </w:p>
    <w:p w14:paraId="631221F8" w14:textId="77777777" w:rsidR="006A294E" w:rsidRPr="006A294E" w:rsidRDefault="006A294E" w:rsidP="005205C3">
      <w:pPr>
        <w:tabs>
          <w:tab w:val="clear" w:pos="1134"/>
        </w:tabs>
        <w:spacing w:after="200" w:line="276" w:lineRule="auto"/>
        <w:rPr>
          <w:rFonts w:ascii="Arial" w:eastAsiaTheme="minorEastAsia" w:hAnsi="Arial" w:cs="Arial"/>
          <w:sz w:val="24"/>
          <w:szCs w:val="24"/>
          <w:lang w:eastAsia="en-CA"/>
        </w:rPr>
      </w:pPr>
    </w:p>
    <w:p w14:paraId="334A5B88" w14:textId="77777777" w:rsidR="005205C3" w:rsidRPr="005205C3" w:rsidRDefault="005205C3" w:rsidP="002C4AFC">
      <w:pPr>
        <w:keepNext/>
        <w:numPr>
          <w:ilvl w:val="0"/>
          <w:numId w:val="2"/>
        </w:numPr>
        <w:spacing w:after="240" w:line="276" w:lineRule="auto"/>
        <w:ind w:left="1151" w:hanging="1151"/>
        <w:jc w:val="left"/>
        <w:outlineLvl w:val="0"/>
        <w:rPr>
          <w:rFonts w:asciiTheme="minorHAnsi" w:eastAsiaTheme="minorEastAsia" w:hAnsiTheme="minorHAnsi" w:cs="Arial"/>
          <w:b/>
          <w:caps/>
          <w:kern w:val="28"/>
          <w:sz w:val="28"/>
          <w:szCs w:val="24"/>
          <w:lang w:val="en-029" w:eastAsia="en-CA"/>
        </w:rPr>
      </w:pPr>
      <w:bookmarkStart w:id="16" w:name="_Toc20411381"/>
      <w:r w:rsidRPr="005205C3">
        <w:rPr>
          <w:rFonts w:asciiTheme="minorHAnsi" w:eastAsiaTheme="minorEastAsia" w:hAnsiTheme="minorHAnsi" w:cs="Arial"/>
          <w:b/>
          <w:caps/>
          <w:kern w:val="28"/>
          <w:sz w:val="28"/>
          <w:szCs w:val="24"/>
          <w:lang w:val="en-029" w:eastAsia="en-CA"/>
        </w:rPr>
        <w:lastRenderedPageBreak/>
        <w:t>Methods</w:t>
      </w:r>
      <w:bookmarkEnd w:id="16"/>
    </w:p>
    <w:p w14:paraId="375F0794" w14:textId="5CA2E337" w:rsidR="000464B5" w:rsidRPr="005B37DE" w:rsidRDefault="005B37DE" w:rsidP="00B478B7">
      <w:pPr>
        <w:pStyle w:val="Heading2"/>
        <w:spacing w:after="200"/>
        <w:ind w:left="1151" w:hanging="1151"/>
        <w:rPr>
          <w:rFonts w:ascii="Arial" w:eastAsiaTheme="minorEastAsia" w:hAnsi="Arial" w:cs="Arial"/>
          <w:sz w:val="24"/>
          <w:szCs w:val="24"/>
          <w:lang w:eastAsia="en-CA"/>
        </w:rPr>
      </w:pPr>
      <w:bookmarkStart w:id="17" w:name="_Toc20411382"/>
      <w:r w:rsidRPr="005B37DE">
        <w:rPr>
          <w:rFonts w:ascii="Arial" w:eastAsiaTheme="minorEastAsia" w:hAnsi="Arial" w:cs="Arial"/>
          <w:sz w:val="24"/>
          <w:szCs w:val="24"/>
          <w:lang w:eastAsia="en-CA"/>
        </w:rPr>
        <w:t>Telemetry and Classification Studies</w:t>
      </w:r>
      <w:bookmarkEnd w:id="17"/>
    </w:p>
    <w:p w14:paraId="0CE5AFB3" w14:textId="284C60BF" w:rsidR="00BE3B0F" w:rsidRPr="00BE3B0F" w:rsidRDefault="00BE3B0F" w:rsidP="00B478B7">
      <w:pPr>
        <w:tabs>
          <w:tab w:val="clear" w:pos="1134"/>
        </w:tabs>
        <w:spacing w:after="200" w:line="276" w:lineRule="auto"/>
        <w:rPr>
          <w:rFonts w:ascii="Arial" w:hAnsi="Arial" w:cs="Arial"/>
          <w:sz w:val="24"/>
          <w:szCs w:val="24"/>
          <w:lang w:val="en-US"/>
        </w:rPr>
      </w:pPr>
      <w:r w:rsidRPr="00BE3B0F">
        <w:rPr>
          <w:rFonts w:ascii="Arial" w:hAnsi="Arial" w:cs="Arial"/>
          <w:sz w:val="24"/>
          <w:szCs w:val="24"/>
          <w:lang w:val="en-US"/>
        </w:rPr>
        <w:t>Thirty five (3</w:t>
      </w:r>
      <w:r>
        <w:rPr>
          <w:rFonts w:ascii="Arial" w:hAnsi="Arial" w:cs="Arial"/>
          <w:sz w:val="24"/>
          <w:szCs w:val="24"/>
          <w:lang w:val="en-US"/>
        </w:rPr>
        <w:t>5</w:t>
      </w:r>
      <w:r w:rsidRPr="00BE3B0F">
        <w:rPr>
          <w:rFonts w:ascii="Arial" w:hAnsi="Arial" w:cs="Arial"/>
          <w:sz w:val="24"/>
          <w:szCs w:val="24"/>
          <w:lang w:val="en-US"/>
        </w:rPr>
        <w:t xml:space="preserve">) refurbished </w:t>
      </w:r>
      <w:proofErr w:type="spellStart"/>
      <w:r w:rsidRPr="00BE3B0F">
        <w:rPr>
          <w:rFonts w:ascii="Arial" w:hAnsi="Arial" w:cs="Arial"/>
          <w:sz w:val="24"/>
          <w:szCs w:val="24"/>
          <w:lang w:val="en-US"/>
        </w:rPr>
        <w:t>Telonics</w:t>
      </w:r>
      <w:proofErr w:type="spellEnd"/>
      <w:r w:rsidRPr="00BE3B0F">
        <w:rPr>
          <w:rFonts w:ascii="Arial" w:hAnsi="Arial" w:cs="Arial"/>
          <w:sz w:val="24"/>
          <w:szCs w:val="24"/>
          <w:lang w:val="en-US"/>
        </w:rPr>
        <w:t xml:space="preserve"> GPS Gen-</w:t>
      </w:r>
      <w:r>
        <w:rPr>
          <w:rFonts w:ascii="Arial" w:hAnsi="Arial" w:cs="Arial"/>
          <w:sz w:val="24"/>
          <w:szCs w:val="24"/>
          <w:lang w:val="en-US"/>
        </w:rPr>
        <w:t>5</w:t>
      </w:r>
      <w:r w:rsidRPr="00BE3B0F">
        <w:rPr>
          <w:rFonts w:ascii="Arial" w:hAnsi="Arial" w:cs="Arial"/>
          <w:sz w:val="24"/>
          <w:szCs w:val="24"/>
          <w:lang w:val="en-US"/>
        </w:rPr>
        <w:t xml:space="preserve"> collars </w:t>
      </w:r>
      <w:r>
        <w:rPr>
          <w:rFonts w:ascii="Arial" w:hAnsi="Arial" w:cs="Arial"/>
          <w:sz w:val="24"/>
          <w:szCs w:val="24"/>
          <w:lang w:val="en-US"/>
        </w:rPr>
        <w:t>were deployed on Northeast Mainland caribou cows</w:t>
      </w:r>
      <w:r w:rsidR="00DF0890">
        <w:rPr>
          <w:rFonts w:ascii="Arial" w:hAnsi="Arial" w:cs="Arial"/>
          <w:sz w:val="24"/>
          <w:szCs w:val="24"/>
          <w:lang w:val="en-US"/>
        </w:rPr>
        <w:t xml:space="preserve"> </w:t>
      </w:r>
      <w:r w:rsidR="00C5308F">
        <w:rPr>
          <w:rFonts w:ascii="Arial" w:hAnsi="Arial" w:cs="Arial"/>
          <w:sz w:val="24"/>
          <w:szCs w:val="24"/>
          <w:lang w:val="en-US"/>
        </w:rPr>
        <w:t xml:space="preserve">(primarily the Lorillard subpopulation) </w:t>
      </w:r>
      <w:r w:rsidR="00DF0890">
        <w:rPr>
          <w:rFonts w:ascii="Arial" w:hAnsi="Arial" w:cs="Arial"/>
          <w:sz w:val="24"/>
          <w:szCs w:val="24"/>
          <w:lang w:val="en-US"/>
        </w:rPr>
        <w:t>north and west of Baker Lake</w:t>
      </w:r>
      <w:r w:rsidR="00C5308F">
        <w:rPr>
          <w:rFonts w:ascii="Arial" w:hAnsi="Arial" w:cs="Arial"/>
          <w:sz w:val="24"/>
          <w:szCs w:val="24"/>
          <w:lang w:val="en-US"/>
        </w:rPr>
        <w:t>,</w:t>
      </w:r>
      <w:r w:rsidR="00DF0890">
        <w:rPr>
          <w:rFonts w:ascii="Arial" w:hAnsi="Arial" w:cs="Arial"/>
          <w:sz w:val="24"/>
          <w:szCs w:val="24"/>
          <w:lang w:val="en-US"/>
        </w:rPr>
        <w:t xml:space="preserve"> </w:t>
      </w:r>
      <w:r>
        <w:rPr>
          <w:rFonts w:ascii="Arial" w:hAnsi="Arial" w:cs="Arial"/>
          <w:sz w:val="24"/>
          <w:szCs w:val="24"/>
          <w:lang w:val="en-US"/>
        </w:rPr>
        <w:t xml:space="preserve">in the spring of 2018 and thirty three (33) deployed on </w:t>
      </w:r>
      <w:proofErr w:type="spellStart"/>
      <w:r>
        <w:rPr>
          <w:rFonts w:ascii="Arial" w:hAnsi="Arial" w:cs="Arial"/>
          <w:sz w:val="24"/>
          <w:szCs w:val="24"/>
          <w:lang w:val="en-US"/>
        </w:rPr>
        <w:t>Qamanirjuaq</w:t>
      </w:r>
      <w:proofErr w:type="spellEnd"/>
      <w:r>
        <w:rPr>
          <w:rFonts w:ascii="Arial" w:hAnsi="Arial" w:cs="Arial"/>
          <w:sz w:val="24"/>
          <w:szCs w:val="24"/>
          <w:lang w:val="en-US"/>
        </w:rPr>
        <w:t xml:space="preserve"> cows</w:t>
      </w:r>
      <w:r w:rsidR="00DF0890">
        <w:rPr>
          <w:rFonts w:ascii="Arial" w:hAnsi="Arial" w:cs="Arial"/>
          <w:sz w:val="24"/>
          <w:szCs w:val="24"/>
          <w:lang w:val="en-US"/>
        </w:rPr>
        <w:t xml:space="preserve"> north, south and west of Arviat</w:t>
      </w:r>
      <w:r>
        <w:rPr>
          <w:rFonts w:ascii="Arial" w:hAnsi="Arial" w:cs="Arial"/>
          <w:sz w:val="24"/>
          <w:szCs w:val="24"/>
          <w:lang w:val="en-US"/>
        </w:rPr>
        <w:t xml:space="preserve"> in the spring of 2019.  </w:t>
      </w:r>
      <w:r w:rsidRPr="00BE3B0F">
        <w:rPr>
          <w:rFonts w:ascii="Arial" w:hAnsi="Arial" w:cs="Arial"/>
          <w:sz w:val="24"/>
          <w:szCs w:val="24"/>
          <w:lang w:val="en-US"/>
        </w:rPr>
        <w:t>All collars deployed on Kivalliq caribou have a collar release mechanism attached and programmed to release</w:t>
      </w:r>
      <w:r w:rsidR="00C5308F">
        <w:rPr>
          <w:rFonts w:ascii="Arial" w:hAnsi="Arial" w:cs="Arial"/>
          <w:sz w:val="24"/>
          <w:szCs w:val="24"/>
          <w:lang w:val="en-US"/>
        </w:rPr>
        <w:t>,</w:t>
      </w:r>
      <w:r w:rsidRPr="00BE3B0F">
        <w:rPr>
          <w:rFonts w:ascii="Arial" w:hAnsi="Arial" w:cs="Arial"/>
          <w:sz w:val="24"/>
          <w:szCs w:val="24"/>
          <w:lang w:val="en-US"/>
        </w:rPr>
        <w:t xml:space="preserve"> four years following deployment.  The GPS-</w:t>
      </w:r>
      <w:r>
        <w:rPr>
          <w:rFonts w:ascii="Arial" w:hAnsi="Arial" w:cs="Arial"/>
          <w:sz w:val="24"/>
          <w:szCs w:val="24"/>
          <w:lang w:val="en-US"/>
        </w:rPr>
        <w:t>5</w:t>
      </w:r>
      <w:r w:rsidRPr="00BE3B0F">
        <w:rPr>
          <w:rFonts w:ascii="Arial" w:hAnsi="Arial" w:cs="Arial"/>
          <w:sz w:val="24"/>
          <w:szCs w:val="24"/>
          <w:lang w:val="en-US"/>
        </w:rPr>
        <w:t xml:space="preserve"> collar system is also equipped with a satellite beacon to transmit </w:t>
      </w:r>
      <w:r>
        <w:rPr>
          <w:rFonts w:ascii="Arial" w:hAnsi="Arial" w:cs="Arial"/>
          <w:sz w:val="24"/>
          <w:szCs w:val="24"/>
          <w:lang w:val="en-US"/>
        </w:rPr>
        <w:t>6</w:t>
      </w:r>
      <w:r w:rsidRPr="00BE3B0F">
        <w:rPr>
          <w:rFonts w:ascii="Arial" w:hAnsi="Arial" w:cs="Arial"/>
          <w:sz w:val="24"/>
          <w:szCs w:val="24"/>
          <w:lang w:val="en-US"/>
        </w:rPr>
        <w:t xml:space="preserve"> GPS locations daily to the Kivalliq DOE office </w:t>
      </w:r>
      <w:r w:rsidR="00C5308F">
        <w:rPr>
          <w:rFonts w:ascii="Arial" w:hAnsi="Arial" w:cs="Arial"/>
          <w:sz w:val="24"/>
          <w:szCs w:val="24"/>
          <w:lang w:val="en-US"/>
        </w:rPr>
        <w:t xml:space="preserve">in Arviat </w:t>
      </w:r>
      <w:r w:rsidRPr="00BE3B0F">
        <w:rPr>
          <w:rFonts w:ascii="Arial" w:hAnsi="Arial" w:cs="Arial"/>
          <w:sz w:val="24"/>
          <w:szCs w:val="24"/>
          <w:lang w:val="en-US"/>
        </w:rPr>
        <w:t>every 4 to 5 days.  Wildlife officer patrols and local travelers have been and will continue to provide periodic caribou density information</w:t>
      </w:r>
      <w:r w:rsidR="00C5308F">
        <w:rPr>
          <w:rFonts w:ascii="Arial" w:hAnsi="Arial" w:cs="Arial"/>
          <w:sz w:val="24"/>
          <w:szCs w:val="24"/>
          <w:lang w:val="en-US"/>
        </w:rPr>
        <w:t>,</w:t>
      </w:r>
      <w:r w:rsidRPr="00BE3B0F">
        <w:rPr>
          <w:rFonts w:ascii="Arial" w:hAnsi="Arial" w:cs="Arial"/>
          <w:sz w:val="24"/>
          <w:szCs w:val="24"/>
          <w:lang w:val="en-US"/>
        </w:rPr>
        <w:t xml:space="preserve"> when in the vicinity of collared caribou.</w:t>
      </w:r>
      <w:r w:rsidR="00DF0890">
        <w:rPr>
          <w:rFonts w:ascii="Arial" w:hAnsi="Arial" w:cs="Arial"/>
          <w:sz w:val="24"/>
          <w:szCs w:val="24"/>
          <w:lang w:val="en-US"/>
        </w:rPr>
        <w:t xml:space="preserve">  </w:t>
      </w:r>
      <w:r w:rsidRPr="00BE3B0F">
        <w:rPr>
          <w:rFonts w:ascii="Arial" w:hAnsi="Arial" w:cs="Arial"/>
          <w:sz w:val="24"/>
          <w:szCs w:val="24"/>
          <w:lang w:val="en-US"/>
        </w:rPr>
        <w:t xml:space="preserve">Using a rotary wing aircraft, caribou </w:t>
      </w:r>
      <w:r w:rsidR="00C5308F">
        <w:rPr>
          <w:rFonts w:ascii="Arial" w:hAnsi="Arial" w:cs="Arial"/>
          <w:sz w:val="24"/>
          <w:szCs w:val="24"/>
          <w:lang w:val="en-US"/>
        </w:rPr>
        <w:t>were</w:t>
      </w:r>
      <w:r w:rsidRPr="00BE3B0F">
        <w:rPr>
          <w:rFonts w:ascii="Arial" w:hAnsi="Arial" w:cs="Arial"/>
          <w:sz w:val="24"/>
          <w:szCs w:val="24"/>
          <w:lang w:val="en-US"/>
        </w:rPr>
        <w:t xml:space="preserve"> </w:t>
      </w:r>
      <w:r w:rsidR="00DF0890">
        <w:rPr>
          <w:rFonts w:ascii="Arial" w:hAnsi="Arial" w:cs="Arial"/>
          <w:sz w:val="24"/>
          <w:szCs w:val="24"/>
          <w:lang w:val="en-US"/>
        </w:rPr>
        <w:t xml:space="preserve">captured </w:t>
      </w:r>
      <w:r w:rsidRPr="00BE3B0F">
        <w:rPr>
          <w:rFonts w:ascii="Arial" w:hAnsi="Arial" w:cs="Arial"/>
          <w:sz w:val="24"/>
          <w:szCs w:val="24"/>
          <w:lang w:val="en-US"/>
        </w:rPr>
        <w:t xml:space="preserve">using </w:t>
      </w:r>
      <w:r w:rsidR="00C5308F">
        <w:rPr>
          <w:rFonts w:ascii="Arial" w:hAnsi="Arial" w:cs="Arial"/>
          <w:sz w:val="24"/>
          <w:szCs w:val="24"/>
          <w:lang w:val="en-US"/>
        </w:rPr>
        <w:t xml:space="preserve">a </w:t>
      </w:r>
      <w:r w:rsidRPr="00BE3B0F">
        <w:rPr>
          <w:rFonts w:ascii="Arial" w:hAnsi="Arial" w:cs="Arial"/>
          <w:sz w:val="24"/>
          <w:szCs w:val="24"/>
          <w:lang w:val="en-US"/>
        </w:rPr>
        <w:t>net-gun.  Capture effort w</w:t>
      </w:r>
      <w:r w:rsidR="00DF0890">
        <w:rPr>
          <w:rFonts w:ascii="Arial" w:hAnsi="Arial" w:cs="Arial"/>
          <w:sz w:val="24"/>
          <w:szCs w:val="24"/>
          <w:lang w:val="en-US"/>
        </w:rPr>
        <w:t>as</w:t>
      </w:r>
      <w:r w:rsidRPr="00BE3B0F">
        <w:rPr>
          <w:rFonts w:ascii="Arial" w:hAnsi="Arial" w:cs="Arial"/>
          <w:sz w:val="24"/>
          <w:szCs w:val="24"/>
          <w:lang w:val="en-US"/>
        </w:rPr>
        <w:t xml:space="preserve"> allocated based on current collar locations and a</w:t>
      </w:r>
      <w:r w:rsidR="00DF0890">
        <w:rPr>
          <w:rFonts w:ascii="Arial" w:hAnsi="Arial" w:cs="Arial"/>
          <w:sz w:val="24"/>
          <w:szCs w:val="24"/>
          <w:lang w:val="en-US"/>
        </w:rPr>
        <w:t>n</w:t>
      </w:r>
      <w:r w:rsidRPr="00BE3B0F">
        <w:rPr>
          <w:rFonts w:ascii="Arial" w:hAnsi="Arial" w:cs="Arial"/>
          <w:sz w:val="24"/>
          <w:szCs w:val="24"/>
          <w:lang w:val="en-US"/>
        </w:rPr>
        <w:t xml:space="preserve"> initial reconnaissance flight over collar locations to determine approximate relative densit</w:t>
      </w:r>
      <w:r w:rsidR="00C5308F">
        <w:rPr>
          <w:rFonts w:ascii="Arial" w:hAnsi="Arial" w:cs="Arial"/>
          <w:sz w:val="24"/>
          <w:szCs w:val="24"/>
          <w:lang w:val="en-US"/>
        </w:rPr>
        <w:t>ies of caribou</w:t>
      </w:r>
      <w:r w:rsidRPr="00BE3B0F">
        <w:rPr>
          <w:rFonts w:ascii="Arial" w:hAnsi="Arial" w:cs="Arial"/>
          <w:sz w:val="24"/>
          <w:szCs w:val="24"/>
          <w:lang w:val="en-US"/>
        </w:rPr>
        <w:t>.  Collars w</w:t>
      </w:r>
      <w:r w:rsidR="00DF0890">
        <w:rPr>
          <w:rFonts w:ascii="Arial" w:hAnsi="Arial" w:cs="Arial"/>
          <w:sz w:val="24"/>
          <w:szCs w:val="24"/>
          <w:lang w:val="en-US"/>
        </w:rPr>
        <w:t>ere distributed based on collar density whereby the proportion of collars in a specific group would be divided by the total number of collars active.  The calculated proportion would then be applied to the total number of collars being deployed rounding to the nearest collar.  C</w:t>
      </w:r>
      <w:r w:rsidRPr="00BE3B0F">
        <w:rPr>
          <w:rFonts w:ascii="Arial" w:hAnsi="Arial" w:cs="Arial"/>
          <w:sz w:val="24"/>
          <w:szCs w:val="24"/>
          <w:lang w:val="en-US"/>
        </w:rPr>
        <w:t>ollars w</w:t>
      </w:r>
      <w:r w:rsidR="00DF0890">
        <w:rPr>
          <w:rFonts w:ascii="Arial" w:hAnsi="Arial" w:cs="Arial"/>
          <w:sz w:val="24"/>
          <w:szCs w:val="24"/>
          <w:lang w:val="en-US"/>
        </w:rPr>
        <w:t>ere</w:t>
      </w:r>
      <w:r w:rsidRPr="00BE3B0F">
        <w:rPr>
          <w:rFonts w:ascii="Arial" w:hAnsi="Arial" w:cs="Arial"/>
          <w:sz w:val="24"/>
          <w:szCs w:val="24"/>
          <w:lang w:val="en-US"/>
        </w:rPr>
        <w:t xml:space="preserve"> </w:t>
      </w:r>
      <w:r w:rsidR="00DF0890">
        <w:rPr>
          <w:rFonts w:ascii="Arial" w:hAnsi="Arial" w:cs="Arial"/>
          <w:sz w:val="24"/>
          <w:szCs w:val="24"/>
          <w:lang w:val="en-US"/>
        </w:rPr>
        <w:t xml:space="preserve">evenly </w:t>
      </w:r>
      <w:r w:rsidRPr="00BE3B0F">
        <w:rPr>
          <w:rFonts w:ascii="Arial" w:hAnsi="Arial" w:cs="Arial"/>
          <w:sz w:val="24"/>
          <w:szCs w:val="24"/>
          <w:lang w:val="en-US"/>
        </w:rPr>
        <w:t xml:space="preserve">distributed </w:t>
      </w:r>
      <w:r w:rsidR="00DF0890">
        <w:rPr>
          <w:rFonts w:ascii="Arial" w:hAnsi="Arial" w:cs="Arial"/>
          <w:sz w:val="24"/>
          <w:szCs w:val="24"/>
          <w:lang w:val="en-US"/>
        </w:rPr>
        <w:t xml:space="preserve">along a flight path through </w:t>
      </w:r>
      <w:r w:rsidR="00AA0009">
        <w:rPr>
          <w:rFonts w:ascii="Arial" w:hAnsi="Arial" w:cs="Arial"/>
          <w:sz w:val="24"/>
          <w:szCs w:val="24"/>
          <w:lang w:val="en-US"/>
        </w:rPr>
        <w:t xml:space="preserve">the longitudinal axis of </w:t>
      </w:r>
      <w:r w:rsidR="00DF0890">
        <w:rPr>
          <w:rFonts w:ascii="Arial" w:hAnsi="Arial" w:cs="Arial"/>
          <w:sz w:val="24"/>
          <w:szCs w:val="24"/>
          <w:lang w:val="en-US"/>
        </w:rPr>
        <w:t>an aggregation of e</w:t>
      </w:r>
      <w:r w:rsidR="00C5308F">
        <w:rPr>
          <w:rFonts w:ascii="Arial" w:hAnsi="Arial" w:cs="Arial"/>
          <w:sz w:val="24"/>
          <w:szCs w:val="24"/>
          <w:lang w:val="en-US"/>
        </w:rPr>
        <w:t>x</w:t>
      </w:r>
      <w:r w:rsidR="00DF0890">
        <w:rPr>
          <w:rFonts w:ascii="Arial" w:hAnsi="Arial" w:cs="Arial"/>
          <w:sz w:val="24"/>
          <w:szCs w:val="24"/>
          <w:lang w:val="en-US"/>
        </w:rPr>
        <w:t xml:space="preserve">isting </w:t>
      </w:r>
      <w:r w:rsidR="00AA0009">
        <w:rPr>
          <w:rFonts w:ascii="Arial" w:hAnsi="Arial" w:cs="Arial"/>
          <w:sz w:val="24"/>
          <w:szCs w:val="24"/>
          <w:lang w:val="en-US"/>
        </w:rPr>
        <w:t>collared</w:t>
      </w:r>
      <w:r w:rsidR="00C5308F">
        <w:rPr>
          <w:rFonts w:ascii="Arial" w:hAnsi="Arial" w:cs="Arial"/>
          <w:sz w:val="24"/>
          <w:szCs w:val="24"/>
          <w:lang w:val="en-US"/>
        </w:rPr>
        <w:t xml:space="preserve"> caribou</w:t>
      </w:r>
      <w:r w:rsidR="00AA0009">
        <w:rPr>
          <w:rFonts w:ascii="Arial" w:hAnsi="Arial" w:cs="Arial"/>
          <w:sz w:val="24"/>
          <w:szCs w:val="24"/>
          <w:lang w:val="en-US"/>
        </w:rPr>
        <w:t>.</w:t>
      </w:r>
      <w:r w:rsidRPr="00BE3B0F">
        <w:rPr>
          <w:rFonts w:ascii="Arial" w:hAnsi="Arial" w:cs="Arial"/>
          <w:sz w:val="24"/>
          <w:szCs w:val="24"/>
          <w:lang w:val="en-US"/>
        </w:rPr>
        <w:t xml:space="preserve">  Only healthy, adult (assessed to be 3+ years) caribou cows w</w:t>
      </w:r>
      <w:r w:rsidR="00DF0890">
        <w:rPr>
          <w:rFonts w:ascii="Arial" w:hAnsi="Arial" w:cs="Arial"/>
          <w:sz w:val="24"/>
          <w:szCs w:val="24"/>
          <w:lang w:val="en-US"/>
        </w:rPr>
        <w:t>ere</w:t>
      </w:r>
      <w:r w:rsidRPr="00BE3B0F">
        <w:rPr>
          <w:rFonts w:ascii="Arial" w:hAnsi="Arial" w:cs="Arial"/>
          <w:sz w:val="24"/>
          <w:szCs w:val="24"/>
          <w:lang w:val="en-US"/>
        </w:rPr>
        <w:t xml:space="preserve"> collared.  In keeping with agreements developed with Kivalliq communities, only collars will be affixed on the captured </w:t>
      </w:r>
      <w:r w:rsidR="00DF0890">
        <w:rPr>
          <w:rFonts w:ascii="Arial" w:hAnsi="Arial" w:cs="Arial"/>
          <w:sz w:val="24"/>
          <w:szCs w:val="24"/>
          <w:lang w:val="en-US"/>
        </w:rPr>
        <w:t xml:space="preserve">cows </w:t>
      </w:r>
      <w:r w:rsidRPr="00BE3B0F">
        <w:rPr>
          <w:rFonts w:ascii="Arial" w:hAnsi="Arial" w:cs="Arial"/>
          <w:sz w:val="24"/>
          <w:szCs w:val="24"/>
          <w:lang w:val="en-US"/>
        </w:rPr>
        <w:t>for the purposes of minimizing handling, no other measurements and/or sampling (with the exception of the collection of a scat sample</w:t>
      </w:r>
      <w:r w:rsidR="00C5308F">
        <w:rPr>
          <w:rFonts w:ascii="Arial" w:hAnsi="Arial" w:cs="Arial"/>
          <w:sz w:val="24"/>
          <w:szCs w:val="24"/>
          <w:lang w:val="en-US"/>
        </w:rPr>
        <w:t>,</w:t>
      </w:r>
      <w:r w:rsidRPr="00BE3B0F">
        <w:rPr>
          <w:rFonts w:ascii="Arial" w:hAnsi="Arial" w:cs="Arial"/>
          <w:sz w:val="24"/>
          <w:szCs w:val="24"/>
          <w:lang w:val="en-US"/>
        </w:rPr>
        <w:t xml:space="preserve"> when readily available) will be undertaken.  Chase times w</w:t>
      </w:r>
      <w:r w:rsidR="00DF0890">
        <w:rPr>
          <w:rFonts w:ascii="Arial" w:hAnsi="Arial" w:cs="Arial"/>
          <w:sz w:val="24"/>
          <w:szCs w:val="24"/>
          <w:lang w:val="en-US"/>
        </w:rPr>
        <w:t>ere</w:t>
      </w:r>
      <w:r w:rsidRPr="00BE3B0F">
        <w:rPr>
          <w:rFonts w:ascii="Arial" w:hAnsi="Arial" w:cs="Arial"/>
          <w:sz w:val="24"/>
          <w:szCs w:val="24"/>
          <w:lang w:val="en-US"/>
        </w:rPr>
        <w:t xml:space="preserve"> kept to a maximum of </w:t>
      </w:r>
      <w:r w:rsidR="00C5308F">
        <w:rPr>
          <w:rFonts w:ascii="Arial" w:hAnsi="Arial" w:cs="Arial"/>
          <w:sz w:val="24"/>
          <w:szCs w:val="24"/>
          <w:lang w:val="en-US"/>
        </w:rPr>
        <w:t>one</w:t>
      </w:r>
      <w:r w:rsidRPr="00BE3B0F">
        <w:rPr>
          <w:rFonts w:ascii="Arial" w:hAnsi="Arial" w:cs="Arial"/>
          <w:sz w:val="24"/>
          <w:szCs w:val="24"/>
          <w:lang w:val="en-US"/>
        </w:rPr>
        <w:t xml:space="preserve"> minute</w:t>
      </w:r>
      <w:r w:rsidR="00AA0009">
        <w:rPr>
          <w:rFonts w:ascii="Arial" w:hAnsi="Arial" w:cs="Arial"/>
          <w:sz w:val="24"/>
          <w:szCs w:val="24"/>
          <w:lang w:val="en-US"/>
        </w:rPr>
        <w:t xml:space="preserve"> with total capture time (ground based) seldom exceeding 10 min</w:t>
      </w:r>
      <w:r w:rsidR="00DF0890">
        <w:rPr>
          <w:rFonts w:ascii="Arial" w:hAnsi="Arial" w:cs="Arial"/>
          <w:sz w:val="24"/>
          <w:szCs w:val="24"/>
          <w:lang w:val="en-US"/>
        </w:rPr>
        <w:t xml:space="preserve">. </w:t>
      </w:r>
      <w:r w:rsidRPr="00BE3B0F">
        <w:rPr>
          <w:rFonts w:ascii="Arial" w:hAnsi="Arial" w:cs="Arial"/>
          <w:sz w:val="24"/>
          <w:szCs w:val="24"/>
          <w:lang w:val="en-US"/>
        </w:rPr>
        <w:t xml:space="preserve"> </w:t>
      </w:r>
      <w:r w:rsidR="00DF0890">
        <w:rPr>
          <w:rFonts w:ascii="Arial" w:hAnsi="Arial" w:cs="Arial"/>
          <w:sz w:val="24"/>
          <w:szCs w:val="24"/>
          <w:lang w:val="en-US"/>
        </w:rPr>
        <w:t>F</w:t>
      </w:r>
      <w:r w:rsidRPr="00BE3B0F">
        <w:rPr>
          <w:rFonts w:ascii="Arial" w:hAnsi="Arial" w:cs="Arial"/>
          <w:sz w:val="24"/>
          <w:szCs w:val="24"/>
          <w:lang w:val="en-US"/>
        </w:rPr>
        <w:t>ollowing the capture and deployment of one collar, the next capture w</w:t>
      </w:r>
      <w:r w:rsidR="00DF0890">
        <w:rPr>
          <w:rFonts w:ascii="Arial" w:hAnsi="Arial" w:cs="Arial"/>
          <w:sz w:val="24"/>
          <w:szCs w:val="24"/>
          <w:lang w:val="en-US"/>
        </w:rPr>
        <w:t>as directed</w:t>
      </w:r>
      <w:r w:rsidRPr="00BE3B0F">
        <w:rPr>
          <w:rFonts w:ascii="Arial" w:hAnsi="Arial" w:cs="Arial"/>
          <w:sz w:val="24"/>
          <w:szCs w:val="24"/>
          <w:lang w:val="en-US"/>
        </w:rPr>
        <w:t xml:space="preserve"> to</w:t>
      </w:r>
      <w:r w:rsidR="00C5308F">
        <w:rPr>
          <w:rFonts w:ascii="Arial" w:hAnsi="Arial" w:cs="Arial"/>
          <w:sz w:val="24"/>
          <w:szCs w:val="24"/>
          <w:lang w:val="en-US"/>
        </w:rPr>
        <w:t>wards</w:t>
      </w:r>
      <w:r w:rsidRPr="00BE3B0F">
        <w:rPr>
          <w:rFonts w:ascii="Arial" w:hAnsi="Arial" w:cs="Arial"/>
          <w:sz w:val="24"/>
          <w:szCs w:val="24"/>
          <w:lang w:val="en-US"/>
        </w:rPr>
        <w:t xml:space="preserve"> a group undisturbed by the previous capture.  An HTO representative w</w:t>
      </w:r>
      <w:r w:rsidR="00DF0890">
        <w:rPr>
          <w:rFonts w:ascii="Arial" w:hAnsi="Arial" w:cs="Arial"/>
          <w:sz w:val="24"/>
          <w:szCs w:val="24"/>
          <w:lang w:val="en-US"/>
        </w:rPr>
        <w:t xml:space="preserve">as in </w:t>
      </w:r>
      <w:r w:rsidRPr="00BE3B0F">
        <w:rPr>
          <w:rFonts w:ascii="Arial" w:hAnsi="Arial" w:cs="Arial"/>
          <w:sz w:val="24"/>
          <w:szCs w:val="24"/>
          <w:lang w:val="en-US"/>
        </w:rPr>
        <w:t xml:space="preserve">the capture helicopter during the entire </w:t>
      </w:r>
      <w:r w:rsidR="00DF0890">
        <w:rPr>
          <w:rFonts w:ascii="Arial" w:hAnsi="Arial" w:cs="Arial"/>
          <w:sz w:val="24"/>
          <w:szCs w:val="24"/>
          <w:lang w:val="en-US"/>
        </w:rPr>
        <w:t xml:space="preserve">program </w:t>
      </w:r>
      <w:r w:rsidRPr="00BE3B0F">
        <w:rPr>
          <w:rFonts w:ascii="Arial" w:hAnsi="Arial" w:cs="Arial"/>
          <w:sz w:val="24"/>
          <w:szCs w:val="24"/>
          <w:lang w:val="en-US"/>
        </w:rPr>
        <w:t xml:space="preserve">to ensure animals </w:t>
      </w:r>
      <w:r w:rsidR="00DF0890">
        <w:rPr>
          <w:rFonts w:ascii="Arial" w:hAnsi="Arial" w:cs="Arial"/>
          <w:sz w:val="24"/>
          <w:szCs w:val="24"/>
          <w:lang w:val="en-US"/>
        </w:rPr>
        <w:t>were</w:t>
      </w:r>
      <w:r w:rsidRPr="00BE3B0F">
        <w:rPr>
          <w:rFonts w:ascii="Arial" w:hAnsi="Arial" w:cs="Arial"/>
          <w:sz w:val="24"/>
          <w:szCs w:val="24"/>
          <w:lang w:val="en-US"/>
        </w:rPr>
        <w:t xml:space="preserve"> handled</w:t>
      </w:r>
      <w:r w:rsidR="00C5308F">
        <w:rPr>
          <w:rFonts w:ascii="Arial" w:hAnsi="Arial" w:cs="Arial"/>
          <w:sz w:val="24"/>
          <w:szCs w:val="24"/>
          <w:lang w:val="en-US"/>
        </w:rPr>
        <w:t xml:space="preserve"> </w:t>
      </w:r>
      <w:r w:rsidR="00C5308F" w:rsidRPr="00BE3B0F">
        <w:rPr>
          <w:rFonts w:ascii="Arial" w:hAnsi="Arial" w:cs="Arial"/>
          <w:sz w:val="24"/>
          <w:szCs w:val="24"/>
          <w:lang w:val="en-US"/>
        </w:rPr>
        <w:t>respectfully</w:t>
      </w:r>
      <w:r w:rsidRPr="00BE3B0F">
        <w:rPr>
          <w:rFonts w:ascii="Arial" w:hAnsi="Arial" w:cs="Arial"/>
          <w:sz w:val="24"/>
          <w:szCs w:val="24"/>
          <w:lang w:val="en-US"/>
        </w:rPr>
        <w:t xml:space="preserve">, and the agreements to handling restrictions </w:t>
      </w:r>
      <w:r w:rsidR="00DF0890">
        <w:rPr>
          <w:rFonts w:ascii="Arial" w:hAnsi="Arial" w:cs="Arial"/>
          <w:sz w:val="24"/>
          <w:szCs w:val="24"/>
          <w:lang w:val="en-US"/>
        </w:rPr>
        <w:t>were</w:t>
      </w:r>
      <w:r w:rsidRPr="00BE3B0F">
        <w:rPr>
          <w:rFonts w:ascii="Arial" w:hAnsi="Arial" w:cs="Arial"/>
          <w:sz w:val="24"/>
          <w:szCs w:val="24"/>
          <w:lang w:val="en-US"/>
        </w:rPr>
        <w:t xml:space="preserve"> followed.  </w:t>
      </w:r>
    </w:p>
    <w:p w14:paraId="62922E42" w14:textId="77777777" w:rsidR="00BE3B0F" w:rsidRPr="00BE3B0F" w:rsidRDefault="00BE3B0F" w:rsidP="00BE3B0F">
      <w:pPr>
        <w:tabs>
          <w:tab w:val="clear" w:pos="1134"/>
        </w:tabs>
        <w:spacing w:after="80" w:line="240" w:lineRule="auto"/>
        <w:ind w:left="720" w:hanging="720"/>
        <w:jc w:val="left"/>
        <w:rPr>
          <w:rFonts w:ascii="Arial" w:eastAsiaTheme="minorHAnsi" w:hAnsi="Arial" w:cs="Arial"/>
          <w:bCs/>
          <w:sz w:val="24"/>
          <w:szCs w:val="24"/>
          <w:lang w:val="en-US"/>
        </w:rPr>
      </w:pPr>
    </w:p>
    <w:p w14:paraId="53B279BA" w14:textId="604C2B6A" w:rsidR="000464B5" w:rsidRDefault="00BE3B0F" w:rsidP="000759CA">
      <w:pPr>
        <w:tabs>
          <w:tab w:val="clear" w:pos="1134"/>
        </w:tabs>
        <w:spacing w:after="200" w:line="276" w:lineRule="auto"/>
        <w:rPr>
          <w:rFonts w:ascii="Arial" w:eastAsiaTheme="minorEastAsia" w:hAnsi="Arial" w:cs="Arial"/>
          <w:sz w:val="24"/>
          <w:szCs w:val="24"/>
          <w:lang w:val="en-029" w:eastAsia="en-CA"/>
        </w:rPr>
      </w:pPr>
      <w:r w:rsidRPr="00BE3B0F">
        <w:rPr>
          <w:rFonts w:ascii="Arial" w:eastAsiaTheme="minorHAnsi" w:hAnsi="Arial" w:cs="Arial"/>
          <w:sz w:val="24"/>
          <w:szCs w:val="24"/>
          <w:lang w:val="en-US"/>
        </w:rPr>
        <w:t>Spring classification counts w</w:t>
      </w:r>
      <w:r w:rsidR="005B37DE">
        <w:rPr>
          <w:rFonts w:ascii="Arial" w:eastAsiaTheme="minorHAnsi" w:hAnsi="Arial" w:cs="Arial"/>
          <w:sz w:val="24"/>
          <w:szCs w:val="24"/>
          <w:lang w:val="en-US"/>
        </w:rPr>
        <w:t>ere</w:t>
      </w:r>
      <w:r w:rsidRPr="00BE3B0F">
        <w:rPr>
          <w:rFonts w:ascii="Arial" w:eastAsiaTheme="minorHAnsi" w:hAnsi="Arial" w:cs="Arial"/>
          <w:sz w:val="24"/>
          <w:szCs w:val="24"/>
          <w:lang w:val="en-US"/>
        </w:rPr>
        <w:t xml:space="preserve"> conducted in late March to early May using collar locations to locate aggregations of caribou.  </w:t>
      </w:r>
      <w:r w:rsidR="005B37DE">
        <w:rPr>
          <w:rFonts w:ascii="Arial" w:eastAsiaTheme="minorHAnsi" w:hAnsi="Arial" w:cs="Arial"/>
          <w:sz w:val="24"/>
          <w:szCs w:val="24"/>
          <w:lang w:val="en-US"/>
        </w:rPr>
        <w:t xml:space="preserve">Composition </w:t>
      </w:r>
      <w:r w:rsidR="00C5308F">
        <w:rPr>
          <w:rFonts w:ascii="Arial" w:eastAsiaTheme="minorHAnsi" w:hAnsi="Arial" w:cs="Arial"/>
          <w:sz w:val="24"/>
          <w:szCs w:val="24"/>
          <w:lang w:val="en-US"/>
        </w:rPr>
        <w:t xml:space="preserve">survey </w:t>
      </w:r>
      <w:r w:rsidR="005B37DE">
        <w:rPr>
          <w:rFonts w:ascii="Arial" w:eastAsiaTheme="minorHAnsi" w:hAnsi="Arial" w:cs="Arial"/>
          <w:sz w:val="24"/>
          <w:szCs w:val="24"/>
          <w:lang w:val="en-US"/>
        </w:rPr>
        <w:t>effort</w:t>
      </w:r>
      <w:r w:rsidR="00C5308F">
        <w:rPr>
          <w:rFonts w:ascii="Arial" w:eastAsiaTheme="minorHAnsi" w:hAnsi="Arial" w:cs="Arial"/>
          <w:sz w:val="24"/>
          <w:szCs w:val="24"/>
          <w:lang w:val="en-US"/>
        </w:rPr>
        <w:t>s</w:t>
      </w:r>
      <w:r w:rsidR="005B37DE">
        <w:rPr>
          <w:rFonts w:ascii="Arial" w:eastAsiaTheme="minorHAnsi" w:hAnsi="Arial" w:cs="Arial"/>
          <w:sz w:val="24"/>
          <w:szCs w:val="24"/>
          <w:lang w:val="en-US"/>
        </w:rPr>
        <w:t xml:space="preserve"> w</w:t>
      </w:r>
      <w:r w:rsidR="00C5308F">
        <w:rPr>
          <w:rFonts w:ascii="Arial" w:eastAsiaTheme="minorHAnsi" w:hAnsi="Arial" w:cs="Arial"/>
          <w:sz w:val="24"/>
          <w:szCs w:val="24"/>
          <w:lang w:val="en-US"/>
        </w:rPr>
        <w:t>ere</w:t>
      </w:r>
      <w:r w:rsidR="005B37DE">
        <w:rPr>
          <w:rFonts w:ascii="Arial" w:eastAsiaTheme="minorHAnsi" w:hAnsi="Arial" w:cs="Arial"/>
          <w:sz w:val="24"/>
          <w:szCs w:val="24"/>
          <w:lang w:val="en-US"/>
        </w:rPr>
        <w:t xml:space="preserve"> allocated based on the density of collars within the classification target areas</w:t>
      </w:r>
      <w:r w:rsidR="00AA0009">
        <w:rPr>
          <w:rFonts w:ascii="Arial" w:eastAsiaTheme="minorHAnsi" w:hAnsi="Arial" w:cs="Arial"/>
          <w:sz w:val="24"/>
          <w:szCs w:val="24"/>
          <w:lang w:val="en-US"/>
        </w:rPr>
        <w:t xml:space="preserve"> to ensure all possible spring aggregations of caribou were sampled in proportion to the entire known spring aggregation</w:t>
      </w:r>
      <w:r w:rsidR="005B37DE">
        <w:rPr>
          <w:rFonts w:ascii="Arial" w:eastAsiaTheme="minorHAnsi" w:hAnsi="Arial" w:cs="Arial"/>
          <w:sz w:val="24"/>
          <w:szCs w:val="24"/>
          <w:lang w:val="en-US"/>
        </w:rPr>
        <w:t xml:space="preserve">.  </w:t>
      </w:r>
      <w:r w:rsidR="00AA0009">
        <w:rPr>
          <w:rFonts w:ascii="Arial" w:eastAsiaTheme="minorHAnsi" w:hAnsi="Arial" w:cs="Arial"/>
          <w:sz w:val="24"/>
          <w:szCs w:val="24"/>
          <w:lang w:val="en-US"/>
        </w:rPr>
        <w:t xml:space="preserve">Distribution of effort is important as caribou coming from different areas within their winter range may have experienced varying severity in winter conditions, and as a result, varying calf survival.  </w:t>
      </w:r>
      <w:r w:rsidRPr="00BE3B0F">
        <w:rPr>
          <w:rFonts w:ascii="Arial" w:eastAsiaTheme="minorHAnsi" w:hAnsi="Arial" w:cs="Arial"/>
          <w:sz w:val="24"/>
          <w:szCs w:val="24"/>
          <w:lang w:val="en-US"/>
        </w:rPr>
        <w:t xml:space="preserve">Since the spring of 2004, classifications have been difficult </w:t>
      </w:r>
      <w:r w:rsidR="005622FB">
        <w:rPr>
          <w:rFonts w:ascii="Arial" w:eastAsiaTheme="minorHAnsi" w:hAnsi="Arial" w:cs="Arial"/>
          <w:sz w:val="24"/>
          <w:szCs w:val="24"/>
          <w:lang w:val="en-US"/>
        </w:rPr>
        <w:t xml:space="preserve">to conduct using snowmobile </w:t>
      </w:r>
      <w:r w:rsidRPr="00BE3B0F">
        <w:rPr>
          <w:rFonts w:ascii="Arial" w:eastAsiaTheme="minorHAnsi" w:hAnsi="Arial" w:cs="Arial"/>
          <w:sz w:val="24"/>
          <w:szCs w:val="24"/>
          <w:lang w:val="en-US"/>
        </w:rPr>
        <w:t xml:space="preserve">because of </w:t>
      </w:r>
      <w:r w:rsidR="005622FB">
        <w:rPr>
          <w:rFonts w:ascii="Arial" w:eastAsiaTheme="minorHAnsi" w:hAnsi="Arial" w:cs="Arial"/>
          <w:sz w:val="24"/>
          <w:szCs w:val="24"/>
          <w:lang w:val="en-US"/>
        </w:rPr>
        <w:t xml:space="preserve">later caribou arrival onto spring range and associated snow melt, making ground transportation </w:t>
      </w:r>
      <w:r w:rsidR="005622FB">
        <w:rPr>
          <w:rFonts w:ascii="Arial" w:eastAsiaTheme="minorHAnsi" w:hAnsi="Arial" w:cs="Arial"/>
          <w:sz w:val="24"/>
          <w:szCs w:val="24"/>
          <w:lang w:val="en-US"/>
        </w:rPr>
        <w:lastRenderedPageBreak/>
        <w:t xml:space="preserve">across rivers and lakes dangerous.  </w:t>
      </w:r>
      <w:r w:rsidRPr="00BE3B0F">
        <w:rPr>
          <w:rFonts w:ascii="Arial" w:eastAsiaTheme="minorHAnsi" w:hAnsi="Arial" w:cs="Arial"/>
          <w:sz w:val="24"/>
          <w:szCs w:val="24"/>
          <w:lang w:val="en-US"/>
        </w:rPr>
        <w:t>For these reasons a rotary wing aircraft w</w:t>
      </w:r>
      <w:r w:rsidR="005B37DE">
        <w:rPr>
          <w:rFonts w:ascii="Arial" w:eastAsiaTheme="minorHAnsi" w:hAnsi="Arial" w:cs="Arial"/>
          <w:sz w:val="24"/>
          <w:szCs w:val="24"/>
          <w:lang w:val="en-US"/>
        </w:rPr>
        <w:t>as</w:t>
      </w:r>
      <w:r w:rsidRPr="00BE3B0F">
        <w:rPr>
          <w:rFonts w:ascii="Arial" w:eastAsiaTheme="minorHAnsi" w:hAnsi="Arial" w:cs="Arial"/>
          <w:sz w:val="24"/>
          <w:szCs w:val="24"/>
          <w:lang w:val="en-US"/>
        </w:rPr>
        <w:t xml:space="preserve"> </w:t>
      </w:r>
      <w:r w:rsidR="005B37DE">
        <w:rPr>
          <w:rFonts w:ascii="Arial" w:eastAsiaTheme="minorHAnsi" w:hAnsi="Arial" w:cs="Arial"/>
          <w:sz w:val="24"/>
          <w:szCs w:val="24"/>
          <w:lang w:val="en-US"/>
        </w:rPr>
        <w:t>used</w:t>
      </w:r>
      <w:r w:rsidRPr="00BE3B0F">
        <w:rPr>
          <w:rFonts w:ascii="Arial" w:eastAsiaTheme="minorHAnsi" w:hAnsi="Arial" w:cs="Arial"/>
          <w:sz w:val="24"/>
          <w:szCs w:val="24"/>
          <w:lang w:val="en-US"/>
        </w:rPr>
        <w:t xml:space="preserve"> to complete </w:t>
      </w:r>
      <w:r w:rsidR="005622FB">
        <w:rPr>
          <w:rFonts w:ascii="Arial" w:eastAsiaTheme="minorHAnsi" w:hAnsi="Arial" w:cs="Arial"/>
          <w:sz w:val="24"/>
          <w:szCs w:val="24"/>
          <w:lang w:val="en-US"/>
        </w:rPr>
        <w:t>spring compositions</w:t>
      </w:r>
      <w:r w:rsidRPr="00BE3B0F">
        <w:rPr>
          <w:rFonts w:ascii="Arial" w:eastAsiaTheme="minorHAnsi" w:hAnsi="Arial" w:cs="Arial"/>
          <w:sz w:val="24"/>
          <w:szCs w:val="24"/>
          <w:lang w:val="en-US"/>
        </w:rPr>
        <w:t xml:space="preserve">.  </w:t>
      </w:r>
      <w:r w:rsidR="005622FB">
        <w:rPr>
          <w:rFonts w:ascii="Arial" w:eastAsiaTheme="minorHAnsi" w:hAnsi="Arial" w:cs="Arial"/>
          <w:sz w:val="24"/>
          <w:szCs w:val="24"/>
          <w:lang w:val="en-US"/>
        </w:rPr>
        <w:t xml:space="preserve">Over some years </w:t>
      </w:r>
      <w:r w:rsidRPr="00BE3B0F">
        <w:rPr>
          <w:rFonts w:ascii="Arial" w:eastAsiaTheme="minorHAnsi" w:hAnsi="Arial" w:cs="Arial"/>
          <w:sz w:val="24"/>
          <w:szCs w:val="24"/>
          <w:lang w:val="en-US"/>
        </w:rPr>
        <w:t xml:space="preserve">cow / </w:t>
      </w:r>
      <w:proofErr w:type="spellStart"/>
      <w:r w:rsidRPr="00BE3B0F">
        <w:rPr>
          <w:rFonts w:ascii="Arial" w:eastAsiaTheme="minorHAnsi" w:hAnsi="Arial" w:cs="Arial"/>
          <w:sz w:val="24"/>
          <w:szCs w:val="24"/>
          <w:lang w:val="en-US"/>
        </w:rPr>
        <w:t>calf</w:t>
      </w:r>
      <w:proofErr w:type="spellEnd"/>
      <w:r w:rsidRPr="00BE3B0F">
        <w:rPr>
          <w:rFonts w:ascii="Arial" w:eastAsiaTheme="minorHAnsi" w:hAnsi="Arial" w:cs="Arial"/>
          <w:sz w:val="24"/>
          <w:szCs w:val="24"/>
          <w:lang w:val="en-US"/>
        </w:rPr>
        <w:t xml:space="preserve"> ratios varied depending on where on the spring range these groups were located (</w:t>
      </w:r>
      <w:r w:rsidR="0007022A" w:rsidRPr="00BE3B0F">
        <w:rPr>
          <w:rFonts w:ascii="Arial" w:eastAsiaTheme="minorHAnsi" w:hAnsi="Arial" w:cs="Arial"/>
          <w:sz w:val="24"/>
          <w:szCs w:val="24"/>
          <w:lang w:val="en-US"/>
        </w:rPr>
        <w:t>e.g.</w:t>
      </w:r>
      <w:r w:rsidRPr="00BE3B0F">
        <w:rPr>
          <w:rFonts w:ascii="Arial" w:eastAsiaTheme="minorHAnsi" w:hAnsi="Arial" w:cs="Arial"/>
          <w:sz w:val="24"/>
          <w:szCs w:val="24"/>
          <w:lang w:val="en-US"/>
        </w:rPr>
        <w:t xml:space="preserve"> Groups of caribou further west may have </w:t>
      </w:r>
      <w:r w:rsidR="005622FB">
        <w:rPr>
          <w:rFonts w:ascii="Arial" w:eastAsiaTheme="minorHAnsi" w:hAnsi="Arial" w:cs="Arial"/>
          <w:sz w:val="24"/>
          <w:szCs w:val="24"/>
          <w:lang w:val="en-US"/>
        </w:rPr>
        <w:t xml:space="preserve">had better feeding conditions and as a result, </w:t>
      </w:r>
      <w:r w:rsidRPr="00BE3B0F">
        <w:rPr>
          <w:rFonts w:ascii="Arial" w:eastAsiaTheme="minorHAnsi" w:hAnsi="Arial" w:cs="Arial"/>
          <w:sz w:val="24"/>
          <w:szCs w:val="24"/>
          <w:lang w:val="en-US"/>
        </w:rPr>
        <w:t>higher cow</w:t>
      </w:r>
      <w:r w:rsidR="0007022A">
        <w:rPr>
          <w:rFonts w:ascii="Arial" w:eastAsiaTheme="minorHAnsi" w:hAnsi="Arial" w:cs="Arial"/>
          <w:sz w:val="24"/>
          <w:szCs w:val="24"/>
          <w:lang w:val="en-US"/>
        </w:rPr>
        <w:t xml:space="preserve"> </w:t>
      </w:r>
      <w:r w:rsidRPr="00BE3B0F">
        <w:rPr>
          <w:rFonts w:ascii="Arial" w:eastAsiaTheme="minorHAnsi" w:hAnsi="Arial" w:cs="Arial"/>
          <w:sz w:val="24"/>
          <w:szCs w:val="24"/>
          <w:lang w:val="en-US"/>
        </w:rPr>
        <w:t>/</w:t>
      </w:r>
      <w:r w:rsidR="0007022A">
        <w:rPr>
          <w:rFonts w:ascii="Arial" w:eastAsiaTheme="minorHAnsi" w:hAnsi="Arial" w:cs="Arial"/>
          <w:sz w:val="24"/>
          <w:szCs w:val="24"/>
          <w:lang w:val="en-US"/>
        </w:rPr>
        <w:t xml:space="preserve"> </w:t>
      </w:r>
      <w:proofErr w:type="spellStart"/>
      <w:r w:rsidRPr="00BE3B0F">
        <w:rPr>
          <w:rFonts w:ascii="Arial" w:eastAsiaTheme="minorHAnsi" w:hAnsi="Arial" w:cs="Arial"/>
          <w:sz w:val="24"/>
          <w:szCs w:val="24"/>
          <w:lang w:val="en-US"/>
        </w:rPr>
        <w:t>calf</w:t>
      </w:r>
      <w:proofErr w:type="spellEnd"/>
      <w:r w:rsidRPr="00BE3B0F">
        <w:rPr>
          <w:rFonts w:ascii="Arial" w:eastAsiaTheme="minorHAnsi" w:hAnsi="Arial" w:cs="Arial"/>
          <w:sz w:val="24"/>
          <w:szCs w:val="24"/>
          <w:lang w:val="en-US"/>
        </w:rPr>
        <w:t xml:space="preserve"> ratios then groups in the south or eastern portion of their spring range)</w:t>
      </w:r>
      <w:r w:rsidR="005B37DE">
        <w:rPr>
          <w:rFonts w:ascii="Arial" w:eastAsiaTheme="minorHAnsi" w:hAnsi="Arial" w:cs="Arial"/>
          <w:sz w:val="24"/>
          <w:szCs w:val="24"/>
          <w:lang w:val="en-US"/>
        </w:rPr>
        <w:t xml:space="preserve"> </w:t>
      </w:r>
      <w:r w:rsidR="005622FB">
        <w:rPr>
          <w:rFonts w:ascii="Arial" w:eastAsiaTheme="minorHAnsi" w:hAnsi="Arial" w:cs="Arial"/>
          <w:sz w:val="24"/>
          <w:szCs w:val="24"/>
          <w:lang w:val="en-US"/>
        </w:rPr>
        <w:t>lending more support to aerial composition methods</w:t>
      </w:r>
      <w:r w:rsidR="005B37DE">
        <w:rPr>
          <w:rFonts w:ascii="Arial" w:eastAsiaTheme="minorHAnsi" w:hAnsi="Arial" w:cs="Arial"/>
          <w:sz w:val="24"/>
          <w:szCs w:val="24"/>
          <w:lang w:val="en-US"/>
        </w:rPr>
        <w:t xml:space="preserve">.  </w:t>
      </w:r>
      <w:r w:rsidRPr="00BE3B0F">
        <w:rPr>
          <w:rFonts w:ascii="Arial" w:eastAsiaTheme="minorHAnsi" w:hAnsi="Arial" w:cs="Arial"/>
          <w:sz w:val="24"/>
          <w:szCs w:val="24"/>
          <w:lang w:val="en-US"/>
        </w:rPr>
        <w:t>Caribou aggregations within each geographically segregated group (as represented by collar locations)</w:t>
      </w:r>
      <w:r w:rsidR="005622FB">
        <w:rPr>
          <w:rFonts w:ascii="Arial" w:eastAsiaTheme="minorHAnsi" w:hAnsi="Arial" w:cs="Arial"/>
          <w:sz w:val="24"/>
          <w:szCs w:val="24"/>
          <w:lang w:val="en-US"/>
        </w:rPr>
        <w:t>,</w:t>
      </w:r>
      <w:r w:rsidRPr="00BE3B0F">
        <w:rPr>
          <w:rFonts w:ascii="Arial" w:eastAsiaTheme="minorHAnsi" w:hAnsi="Arial" w:cs="Arial"/>
          <w:sz w:val="24"/>
          <w:szCs w:val="24"/>
          <w:lang w:val="en-US"/>
        </w:rPr>
        <w:t xml:space="preserve"> w</w:t>
      </w:r>
      <w:r w:rsidR="005B37DE">
        <w:rPr>
          <w:rFonts w:ascii="Arial" w:eastAsiaTheme="minorHAnsi" w:hAnsi="Arial" w:cs="Arial"/>
          <w:sz w:val="24"/>
          <w:szCs w:val="24"/>
          <w:lang w:val="en-US"/>
        </w:rPr>
        <w:t>ere</w:t>
      </w:r>
      <w:r w:rsidRPr="00BE3B0F">
        <w:rPr>
          <w:rFonts w:ascii="Arial" w:eastAsiaTheme="minorHAnsi" w:hAnsi="Arial" w:cs="Arial"/>
          <w:sz w:val="24"/>
          <w:szCs w:val="24"/>
          <w:lang w:val="en-US"/>
        </w:rPr>
        <w:t xml:space="preserve"> each classified to avoid any error created by distributional inconsistencies.  Once located</w:t>
      </w:r>
      <w:r w:rsidR="005622FB">
        <w:rPr>
          <w:rFonts w:ascii="Arial" w:eastAsiaTheme="minorHAnsi" w:hAnsi="Arial" w:cs="Arial"/>
          <w:sz w:val="24"/>
          <w:szCs w:val="24"/>
          <w:lang w:val="en-US"/>
        </w:rPr>
        <w:t>,</w:t>
      </w:r>
      <w:r w:rsidRPr="00BE3B0F">
        <w:rPr>
          <w:rFonts w:ascii="Arial" w:eastAsiaTheme="minorHAnsi" w:hAnsi="Arial" w:cs="Arial"/>
          <w:sz w:val="24"/>
          <w:szCs w:val="24"/>
          <w:lang w:val="en-US"/>
        </w:rPr>
        <w:t xml:space="preserve"> aggregations w</w:t>
      </w:r>
      <w:r w:rsidR="005B37DE">
        <w:rPr>
          <w:rFonts w:ascii="Arial" w:eastAsiaTheme="minorHAnsi" w:hAnsi="Arial" w:cs="Arial"/>
          <w:sz w:val="24"/>
          <w:szCs w:val="24"/>
          <w:lang w:val="en-US"/>
        </w:rPr>
        <w:t>ere</w:t>
      </w:r>
      <w:r w:rsidRPr="00BE3B0F">
        <w:rPr>
          <w:rFonts w:ascii="Arial" w:eastAsiaTheme="minorHAnsi" w:hAnsi="Arial" w:cs="Arial"/>
          <w:sz w:val="24"/>
          <w:szCs w:val="24"/>
          <w:lang w:val="en-US"/>
        </w:rPr>
        <w:t xml:space="preserve"> approached and classified at </w:t>
      </w:r>
      <w:r w:rsidR="005622FB">
        <w:rPr>
          <w:rFonts w:ascii="Arial" w:eastAsiaTheme="minorHAnsi" w:hAnsi="Arial" w:cs="Arial"/>
          <w:sz w:val="24"/>
          <w:szCs w:val="24"/>
          <w:lang w:val="en-US"/>
        </w:rPr>
        <w:t xml:space="preserve">as great a </w:t>
      </w:r>
      <w:r w:rsidR="005622FB" w:rsidRPr="00BE3B0F">
        <w:rPr>
          <w:rFonts w:ascii="Arial" w:eastAsiaTheme="minorHAnsi" w:hAnsi="Arial" w:cs="Arial"/>
          <w:sz w:val="24"/>
          <w:szCs w:val="24"/>
          <w:lang w:val="en-US"/>
        </w:rPr>
        <w:t>distance</w:t>
      </w:r>
      <w:r w:rsidR="005622FB">
        <w:rPr>
          <w:rFonts w:ascii="Arial" w:eastAsiaTheme="minorHAnsi" w:hAnsi="Arial" w:cs="Arial"/>
          <w:sz w:val="24"/>
          <w:szCs w:val="24"/>
          <w:lang w:val="en-US"/>
        </w:rPr>
        <w:t xml:space="preserve"> as possible.  Image</w:t>
      </w:r>
      <w:r w:rsidRPr="00BE3B0F">
        <w:rPr>
          <w:rFonts w:ascii="Arial" w:eastAsiaTheme="minorHAnsi" w:hAnsi="Arial" w:cs="Arial"/>
          <w:sz w:val="24"/>
          <w:szCs w:val="24"/>
          <w:lang w:val="en-US"/>
        </w:rPr>
        <w:t xml:space="preserve"> stabilizing binoculars </w:t>
      </w:r>
      <w:r w:rsidR="003A2DF5">
        <w:rPr>
          <w:rFonts w:ascii="Arial" w:eastAsiaTheme="minorHAnsi" w:hAnsi="Arial" w:cs="Arial"/>
          <w:sz w:val="24"/>
          <w:szCs w:val="24"/>
          <w:lang w:val="en-US"/>
        </w:rPr>
        <w:t xml:space="preserve">were used </w:t>
      </w:r>
      <w:r w:rsidRPr="00BE3B0F">
        <w:rPr>
          <w:rFonts w:ascii="Arial" w:eastAsiaTheme="minorHAnsi" w:hAnsi="Arial" w:cs="Arial"/>
          <w:sz w:val="24"/>
          <w:szCs w:val="24"/>
          <w:lang w:val="en-US"/>
        </w:rPr>
        <w:t>to maximize approach distances and minimize disturbance.  Caribou w</w:t>
      </w:r>
      <w:r w:rsidR="005B37DE">
        <w:rPr>
          <w:rFonts w:ascii="Arial" w:eastAsiaTheme="minorHAnsi" w:hAnsi="Arial" w:cs="Arial"/>
          <w:sz w:val="24"/>
          <w:szCs w:val="24"/>
          <w:lang w:val="en-US"/>
        </w:rPr>
        <w:t>ere</w:t>
      </w:r>
      <w:r w:rsidRPr="00BE3B0F">
        <w:rPr>
          <w:rFonts w:ascii="Arial" w:eastAsiaTheme="minorHAnsi" w:hAnsi="Arial" w:cs="Arial"/>
          <w:sz w:val="24"/>
          <w:szCs w:val="24"/>
          <w:lang w:val="en-US"/>
        </w:rPr>
        <w:t xml:space="preserve"> classified into adult female, calf, yearling, (both male and female), young adult male, and mature male categories.  </w:t>
      </w:r>
      <w:r w:rsidR="005B37DE">
        <w:rPr>
          <w:rFonts w:ascii="Arial" w:eastAsiaTheme="minorHAnsi" w:hAnsi="Arial" w:cs="Arial"/>
          <w:sz w:val="24"/>
          <w:szCs w:val="24"/>
          <w:lang w:val="en-US"/>
        </w:rPr>
        <w:t xml:space="preserve">In total </w:t>
      </w:r>
      <w:r w:rsidR="00F6787C">
        <w:rPr>
          <w:rFonts w:ascii="Arial" w:eastAsiaTheme="minorHAnsi" w:hAnsi="Arial" w:cs="Arial"/>
          <w:sz w:val="24"/>
          <w:szCs w:val="24"/>
          <w:lang w:val="en-US"/>
        </w:rPr>
        <w:t>14,247</w:t>
      </w:r>
      <w:r w:rsidR="005B37DE">
        <w:rPr>
          <w:rFonts w:ascii="Arial" w:eastAsiaTheme="minorHAnsi" w:hAnsi="Arial" w:cs="Arial"/>
          <w:sz w:val="24"/>
          <w:szCs w:val="24"/>
          <w:lang w:val="en-US"/>
        </w:rPr>
        <w:t xml:space="preserve"> caribou </w:t>
      </w:r>
      <w:r w:rsidR="005622FB">
        <w:rPr>
          <w:rFonts w:ascii="Arial" w:eastAsiaTheme="minorHAnsi" w:hAnsi="Arial" w:cs="Arial"/>
          <w:sz w:val="24"/>
          <w:szCs w:val="24"/>
          <w:lang w:val="en-US"/>
        </w:rPr>
        <w:t xml:space="preserve">of the target number of 15,000, </w:t>
      </w:r>
      <w:r w:rsidR="005B37DE">
        <w:rPr>
          <w:rFonts w:ascii="Arial" w:eastAsiaTheme="minorHAnsi" w:hAnsi="Arial" w:cs="Arial"/>
          <w:sz w:val="24"/>
          <w:szCs w:val="24"/>
          <w:lang w:val="en-US"/>
        </w:rPr>
        <w:t>were classified in April 2018.</w:t>
      </w:r>
    </w:p>
    <w:p w14:paraId="36EEC02F" w14:textId="77777777" w:rsidR="00E22B60" w:rsidRPr="001A43F5" w:rsidRDefault="00E22B60" w:rsidP="005205C3">
      <w:pPr>
        <w:tabs>
          <w:tab w:val="clear" w:pos="1134"/>
        </w:tabs>
        <w:spacing w:after="200" w:line="276" w:lineRule="auto"/>
        <w:jc w:val="left"/>
        <w:rPr>
          <w:rFonts w:ascii="Arial" w:eastAsiaTheme="minorEastAsia" w:hAnsi="Arial" w:cs="Arial"/>
          <w:sz w:val="24"/>
          <w:szCs w:val="24"/>
          <w:lang w:val="en-029" w:eastAsia="en-CA"/>
        </w:rPr>
      </w:pPr>
    </w:p>
    <w:p w14:paraId="72AF393F" w14:textId="77777777" w:rsidR="005205C3" w:rsidRDefault="005205C3" w:rsidP="005205C3">
      <w:pPr>
        <w:keepNext/>
        <w:numPr>
          <w:ilvl w:val="1"/>
          <w:numId w:val="2"/>
        </w:numPr>
        <w:tabs>
          <w:tab w:val="clear" w:pos="1134"/>
          <w:tab w:val="clear" w:pos="10792"/>
          <w:tab w:val="num" w:pos="1152"/>
        </w:tabs>
        <w:spacing w:before="320" w:after="120" w:line="276" w:lineRule="auto"/>
        <w:ind w:left="1152"/>
        <w:jc w:val="left"/>
        <w:outlineLvl w:val="1"/>
        <w:rPr>
          <w:rFonts w:ascii="Arial" w:eastAsiaTheme="minorHAnsi" w:hAnsi="Arial" w:cs="Arial"/>
          <w:b/>
          <w:sz w:val="24"/>
          <w:szCs w:val="24"/>
          <w:lang w:val="en-029" w:eastAsia="en-CA"/>
        </w:rPr>
      </w:pPr>
      <w:bookmarkStart w:id="18" w:name="_Toc20411383"/>
      <w:r w:rsidRPr="00FA3076">
        <w:rPr>
          <w:rFonts w:ascii="Arial" w:eastAsiaTheme="minorHAnsi" w:hAnsi="Arial" w:cs="Arial"/>
          <w:b/>
          <w:sz w:val="24"/>
          <w:szCs w:val="24"/>
          <w:lang w:val="en-029" w:eastAsia="en-CA"/>
        </w:rPr>
        <w:t>Regression analyses</w:t>
      </w:r>
      <w:bookmarkEnd w:id="18"/>
    </w:p>
    <w:p w14:paraId="3EC21804" w14:textId="47760104" w:rsidR="005B37DE" w:rsidRDefault="005B37DE" w:rsidP="005B37DE">
      <w:pPr>
        <w:tabs>
          <w:tab w:val="clear" w:pos="1134"/>
        </w:tabs>
        <w:spacing w:after="200" w:line="276" w:lineRule="auto"/>
        <w:jc w:val="left"/>
        <w:rPr>
          <w:rFonts w:ascii="Arial" w:eastAsiaTheme="minorEastAsia" w:hAnsi="Arial" w:cs="Arial"/>
          <w:sz w:val="24"/>
          <w:szCs w:val="24"/>
          <w:lang w:val="en-029" w:eastAsia="en-CA"/>
        </w:rPr>
      </w:pPr>
      <w:r w:rsidRPr="001A43F5">
        <w:rPr>
          <w:rFonts w:ascii="Arial" w:eastAsiaTheme="minorEastAsia" w:hAnsi="Arial" w:cs="Arial"/>
          <w:sz w:val="24"/>
          <w:szCs w:val="24"/>
          <w:lang w:val="en-029" w:eastAsia="en-CA"/>
        </w:rPr>
        <w:t xml:space="preserve">Two analysis approaches were used to assess caribou movements relative to the </w:t>
      </w:r>
      <w:proofErr w:type="spellStart"/>
      <w:r w:rsidRPr="001A43F5">
        <w:rPr>
          <w:rFonts w:ascii="Arial" w:eastAsiaTheme="minorEastAsia" w:hAnsi="Arial" w:cs="Arial"/>
          <w:sz w:val="24"/>
          <w:szCs w:val="24"/>
          <w:lang w:val="en-029" w:eastAsia="en-CA"/>
        </w:rPr>
        <w:t>Meadowbank</w:t>
      </w:r>
      <w:proofErr w:type="spellEnd"/>
      <w:r w:rsidRPr="001A43F5">
        <w:rPr>
          <w:rFonts w:ascii="Arial" w:eastAsiaTheme="minorEastAsia" w:hAnsi="Arial" w:cs="Arial"/>
          <w:sz w:val="24"/>
          <w:szCs w:val="24"/>
          <w:lang w:val="en-029" w:eastAsia="en-CA"/>
        </w:rPr>
        <w:t xml:space="preserve"> road.  First, regression analyses were used to assess potential changes in caribou movement characteristics in the vicinity of the road</w:t>
      </w:r>
      <w:r w:rsidR="00AB6718">
        <w:rPr>
          <w:rFonts w:ascii="Arial" w:eastAsiaTheme="minorEastAsia" w:hAnsi="Arial" w:cs="Arial"/>
          <w:sz w:val="24"/>
          <w:szCs w:val="24"/>
          <w:lang w:val="en-029" w:eastAsia="en-CA"/>
        </w:rPr>
        <w:t>,</w:t>
      </w:r>
      <w:r w:rsidRPr="001A43F5">
        <w:rPr>
          <w:rFonts w:ascii="Arial" w:eastAsiaTheme="minorEastAsia" w:hAnsi="Arial" w:cs="Arial"/>
          <w:sz w:val="24"/>
          <w:szCs w:val="24"/>
          <w:lang w:val="en-029" w:eastAsia="en-CA"/>
        </w:rPr>
        <w:t xml:space="preserve"> as well as to </w:t>
      </w:r>
      <w:r w:rsidR="00AB6718">
        <w:rPr>
          <w:rFonts w:ascii="Arial" w:eastAsiaTheme="minorEastAsia" w:hAnsi="Arial" w:cs="Arial"/>
          <w:sz w:val="24"/>
          <w:szCs w:val="24"/>
          <w:lang w:val="en-029" w:eastAsia="en-CA"/>
        </w:rPr>
        <w:t>delineate</w:t>
      </w:r>
      <w:r w:rsidR="00AB6718" w:rsidRPr="001A43F5">
        <w:rPr>
          <w:rFonts w:ascii="Arial" w:eastAsiaTheme="minorEastAsia" w:hAnsi="Arial" w:cs="Arial"/>
          <w:sz w:val="24"/>
          <w:szCs w:val="24"/>
          <w:lang w:val="en-029" w:eastAsia="en-CA"/>
        </w:rPr>
        <w:t xml:space="preserve"> </w:t>
      </w:r>
      <w:r w:rsidRPr="001A43F5">
        <w:rPr>
          <w:rFonts w:ascii="Arial" w:eastAsiaTheme="minorEastAsia" w:hAnsi="Arial" w:cs="Arial"/>
          <w:sz w:val="24"/>
          <w:szCs w:val="24"/>
          <w:lang w:val="en-029" w:eastAsia="en-CA"/>
        </w:rPr>
        <w:t>a</w:t>
      </w:r>
      <w:r w:rsidR="00AB6718">
        <w:rPr>
          <w:rFonts w:ascii="Arial" w:eastAsiaTheme="minorEastAsia" w:hAnsi="Arial" w:cs="Arial"/>
          <w:sz w:val="24"/>
          <w:szCs w:val="24"/>
          <w:lang w:val="en-029" w:eastAsia="en-CA"/>
        </w:rPr>
        <w:t>n accompanying</w:t>
      </w:r>
      <w:r w:rsidRPr="001A43F5">
        <w:rPr>
          <w:rFonts w:ascii="Arial" w:eastAsiaTheme="minorEastAsia" w:hAnsi="Arial" w:cs="Arial"/>
          <w:sz w:val="24"/>
          <w:szCs w:val="24"/>
          <w:lang w:val="en-029" w:eastAsia="en-CA"/>
        </w:rPr>
        <w:t xml:space="preserve"> zone of influence (ZOI) </w:t>
      </w:r>
      <w:r w:rsidR="00AB6718">
        <w:rPr>
          <w:rFonts w:ascii="Arial" w:eastAsiaTheme="minorEastAsia" w:hAnsi="Arial" w:cs="Arial"/>
          <w:sz w:val="24"/>
          <w:szCs w:val="24"/>
          <w:lang w:val="en-029" w:eastAsia="en-CA"/>
        </w:rPr>
        <w:t>relative to</w:t>
      </w:r>
      <w:r w:rsidRPr="001A43F5">
        <w:rPr>
          <w:rFonts w:ascii="Arial" w:eastAsiaTheme="minorEastAsia" w:hAnsi="Arial" w:cs="Arial"/>
          <w:sz w:val="24"/>
          <w:szCs w:val="24"/>
          <w:lang w:val="en-029" w:eastAsia="en-CA"/>
        </w:rPr>
        <w:t xml:space="preserve"> the road where movements were affected.  Second, biased correlated random walk analyses were used to estimate potential delays in crossing by the presence of the road.    </w:t>
      </w:r>
    </w:p>
    <w:p w14:paraId="47342CD5" w14:textId="77777777" w:rsidR="005205C3" w:rsidRPr="00FA3076" w:rsidRDefault="005205C3" w:rsidP="005205C3">
      <w:pPr>
        <w:keepNext/>
        <w:numPr>
          <w:ilvl w:val="2"/>
          <w:numId w:val="2"/>
        </w:numPr>
        <w:tabs>
          <w:tab w:val="clear" w:pos="1134"/>
        </w:tabs>
        <w:spacing w:before="240" w:after="120" w:line="276" w:lineRule="auto"/>
        <w:jc w:val="left"/>
        <w:outlineLvl w:val="2"/>
        <w:rPr>
          <w:rFonts w:ascii="Arial" w:eastAsiaTheme="minorHAnsi" w:hAnsi="Arial" w:cs="Arial"/>
          <w:b/>
          <w:i/>
          <w:sz w:val="24"/>
          <w:szCs w:val="24"/>
          <w:lang w:val="en-029" w:eastAsia="en-CA"/>
        </w:rPr>
      </w:pPr>
      <w:bookmarkStart w:id="19" w:name="_Toc20411384"/>
      <w:r w:rsidRPr="00FA3076">
        <w:rPr>
          <w:rFonts w:ascii="Arial" w:eastAsiaTheme="minorHAnsi" w:hAnsi="Arial" w:cs="Arial"/>
          <w:b/>
          <w:i/>
          <w:sz w:val="24"/>
          <w:szCs w:val="24"/>
          <w:lang w:val="en-029" w:eastAsia="en-CA"/>
        </w:rPr>
        <w:t>Rationale</w:t>
      </w:r>
      <w:bookmarkEnd w:id="19"/>
    </w:p>
    <w:p w14:paraId="37A8C677" w14:textId="73A29A32"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Variations in individual movement patterns relative to the road were examined using a regression-based approach.  Regression techniques allow for an investigation of mixed factors influencing caribou movement patterns relative to road infrastructure by examining not only movement characteristics (i.e. step length and absolute angle), but also underlying habitat and landscape variables.  As an analysis tool, regression models also provide statistics on the relationships between a response variable and a suite of covariates.  In the context of caribou-road interactions, a regression model was used to quantify the relationships between caribou movement patterns (response variable), and their proximity to mining infrastructure, habitat type, terrain characteristics, and biological season (covariates).  By examining the strength of the associations between caribou movement patterns and a combination of environmental, biological, and disturbance related factors, inferences can be made regarding potential caribou-road interactions.  This approach </w:t>
      </w:r>
      <w:r w:rsidR="00AB6718">
        <w:rPr>
          <w:rFonts w:ascii="Arial" w:eastAsiaTheme="minorEastAsia" w:hAnsi="Arial" w:cs="Arial"/>
          <w:sz w:val="24"/>
          <w:szCs w:val="24"/>
          <w:lang w:eastAsia="en-CA"/>
        </w:rPr>
        <w:t xml:space="preserve">has </w:t>
      </w:r>
      <w:r w:rsidRPr="00FA3076">
        <w:rPr>
          <w:rFonts w:ascii="Arial" w:eastAsiaTheme="minorEastAsia" w:hAnsi="Arial" w:cs="Arial"/>
          <w:sz w:val="24"/>
          <w:szCs w:val="24"/>
          <w:lang w:eastAsia="en-CA"/>
        </w:rPr>
        <w:t>also provided an estimation of the ZOI</w:t>
      </w:r>
      <w:r w:rsidR="00AB6718">
        <w:rPr>
          <w:rFonts w:ascii="Arial" w:eastAsiaTheme="minorEastAsia" w:hAnsi="Arial" w:cs="Arial"/>
          <w:sz w:val="24"/>
          <w:szCs w:val="24"/>
          <w:lang w:eastAsia="en-CA"/>
        </w:rPr>
        <w:t>s</w:t>
      </w:r>
      <w:r w:rsidRPr="00FA3076">
        <w:rPr>
          <w:rFonts w:ascii="Arial" w:eastAsiaTheme="minorEastAsia" w:hAnsi="Arial" w:cs="Arial"/>
          <w:sz w:val="24"/>
          <w:szCs w:val="24"/>
          <w:lang w:eastAsia="en-CA"/>
        </w:rPr>
        <w:t xml:space="preserve"> surrounding mines, roads, or related infrastructure (Boulanger et al 2011).</w:t>
      </w:r>
    </w:p>
    <w:p w14:paraId="60D289F6" w14:textId="77777777" w:rsidR="005205C3" w:rsidRPr="00FA3076" w:rsidRDefault="005205C3" w:rsidP="005205C3">
      <w:pPr>
        <w:keepNext/>
        <w:numPr>
          <w:ilvl w:val="2"/>
          <w:numId w:val="2"/>
        </w:numPr>
        <w:tabs>
          <w:tab w:val="clear" w:pos="1134"/>
        </w:tabs>
        <w:spacing w:before="240" w:after="120" w:line="276" w:lineRule="auto"/>
        <w:jc w:val="left"/>
        <w:outlineLvl w:val="2"/>
        <w:rPr>
          <w:rFonts w:ascii="Arial" w:eastAsiaTheme="minorHAnsi" w:hAnsi="Arial" w:cs="Arial"/>
          <w:b/>
          <w:i/>
          <w:sz w:val="24"/>
          <w:szCs w:val="24"/>
          <w:lang w:val="en-029" w:eastAsia="en-CA"/>
        </w:rPr>
      </w:pPr>
      <w:bookmarkStart w:id="20" w:name="_Toc20411385"/>
      <w:r w:rsidRPr="00FA3076">
        <w:rPr>
          <w:rFonts w:ascii="Arial" w:eastAsiaTheme="minorHAnsi" w:hAnsi="Arial" w:cs="Arial"/>
          <w:b/>
          <w:i/>
          <w:sz w:val="24"/>
          <w:szCs w:val="24"/>
          <w:lang w:val="en-029" w:eastAsia="en-CA"/>
        </w:rPr>
        <w:lastRenderedPageBreak/>
        <w:t>Regression Covariates</w:t>
      </w:r>
      <w:bookmarkEnd w:id="20"/>
    </w:p>
    <w:p w14:paraId="08038E31" w14:textId="58BBA08C" w:rsidR="005205C3" w:rsidRPr="00FA3076" w:rsidRDefault="005205C3" w:rsidP="005205C3">
      <w:pPr>
        <w:widowControl w:val="0"/>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val="en-029" w:eastAsia="en-CA"/>
        </w:rPr>
        <w:t>Assessing changes in caribou movement patterns relative to the road, taking into consideration underlying environmental characteristics, requires telemetry points to be attributed with relevant habitat information (</w:t>
      </w:r>
      <w:r w:rsidRPr="00FA3076">
        <w:rPr>
          <w:rFonts w:ascii="Arial" w:eastAsiaTheme="minorEastAsia" w:hAnsi="Arial" w:cs="Arial"/>
          <w:sz w:val="24"/>
          <w:szCs w:val="24"/>
          <w:lang w:val="en-029" w:eastAsia="en-CA"/>
        </w:rPr>
        <w:fldChar w:fldCharType="begin"/>
      </w:r>
      <w:r w:rsidRPr="00FA3076">
        <w:rPr>
          <w:rFonts w:ascii="Arial" w:eastAsiaTheme="minorEastAsia" w:hAnsi="Arial" w:cs="Arial"/>
          <w:sz w:val="24"/>
          <w:szCs w:val="24"/>
          <w:lang w:val="en-029" w:eastAsia="en-CA"/>
        </w:rPr>
        <w:instrText xml:space="preserve"> REF _Ref487352537 \h  \* MERGEFORMAT </w:instrText>
      </w:r>
      <w:r w:rsidRPr="00FA3076">
        <w:rPr>
          <w:rFonts w:ascii="Arial" w:eastAsiaTheme="minorEastAsia" w:hAnsi="Arial" w:cs="Arial"/>
          <w:sz w:val="24"/>
          <w:szCs w:val="24"/>
          <w:lang w:val="en-029" w:eastAsia="en-CA"/>
        </w:rPr>
      </w:r>
      <w:r w:rsidRPr="00FA3076">
        <w:rPr>
          <w:rFonts w:ascii="Arial" w:eastAsiaTheme="minorEastAsia" w:hAnsi="Arial" w:cs="Arial"/>
          <w:sz w:val="24"/>
          <w:szCs w:val="24"/>
          <w:lang w:val="en-029" w:eastAsia="en-CA"/>
        </w:rPr>
        <w:fldChar w:fldCharType="separate"/>
      </w:r>
      <w:r w:rsidRPr="00FA3076">
        <w:rPr>
          <w:rFonts w:ascii="Arial" w:eastAsiaTheme="minorEastAsia" w:hAnsi="Arial" w:cs="Arial"/>
          <w:sz w:val="24"/>
          <w:szCs w:val="24"/>
          <w:lang w:eastAsia="en-CA"/>
        </w:rPr>
        <w:t xml:space="preserve">Table </w:t>
      </w:r>
      <w:r w:rsidRPr="00FA3076">
        <w:rPr>
          <w:rFonts w:ascii="Arial" w:eastAsiaTheme="minorEastAsia" w:hAnsi="Arial" w:cs="Arial"/>
          <w:noProof/>
          <w:sz w:val="24"/>
          <w:szCs w:val="24"/>
          <w:lang w:eastAsia="en-CA"/>
        </w:rPr>
        <w:t>1</w:t>
      </w:r>
      <w:r w:rsidRPr="00FA3076">
        <w:rPr>
          <w:rFonts w:ascii="Arial" w:eastAsiaTheme="minorEastAsia" w:hAnsi="Arial" w:cs="Arial"/>
          <w:sz w:val="24"/>
          <w:szCs w:val="24"/>
          <w:lang w:val="en-029" w:eastAsia="en-CA"/>
        </w:rPr>
        <w:fldChar w:fldCharType="end"/>
      </w:r>
      <w:r w:rsidRPr="00FA3076">
        <w:rPr>
          <w:rFonts w:ascii="Arial" w:eastAsiaTheme="minorEastAsia" w:hAnsi="Arial" w:cs="Arial"/>
          <w:sz w:val="24"/>
          <w:szCs w:val="24"/>
          <w:lang w:val="en-029" w:eastAsia="en-CA"/>
        </w:rPr>
        <w:t xml:space="preserve">).  Incorporating environmental variables into movement analyses facilitates the identification of changes in caribou movement patterns due to changes in landscape features, or changes driven by road related disturbance.  </w:t>
      </w:r>
      <w:bookmarkStart w:id="21" w:name="_Hlk14259880"/>
      <w:r w:rsidRPr="00FA3076">
        <w:rPr>
          <w:rFonts w:ascii="Arial" w:eastAsiaTheme="minorEastAsia" w:hAnsi="Arial" w:cs="Arial"/>
          <w:sz w:val="24"/>
          <w:szCs w:val="24"/>
          <w:lang w:eastAsia="en-CA"/>
        </w:rPr>
        <w:t xml:space="preserve">The metrics in Table 1, which have been used in habitat and ZOI studies (Boulanger et al 2011), tested the effect of topographical, habitat, and seasonal/temporal effects on caribou movements.  For example, caribou may slow down in rugged areas or areas of higher elevation in the spring due to snow cover.    Habitat, as indexed by ecological land classification (ELC) may cause caribou to move less in areas of high habitat value.  Seasonal and yearly effects might also influence caribou movements.   </w:t>
      </w:r>
    </w:p>
    <w:p w14:paraId="0B72AFE4" w14:textId="77777777" w:rsidR="005205C3" w:rsidRPr="005205C3" w:rsidRDefault="005205C3" w:rsidP="005205C3">
      <w:pPr>
        <w:widowControl w:val="0"/>
        <w:tabs>
          <w:tab w:val="clear" w:pos="1134"/>
        </w:tabs>
        <w:spacing w:after="200" w:line="276" w:lineRule="auto"/>
        <w:rPr>
          <w:rFonts w:asciiTheme="minorHAnsi" w:eastAsiaTheme="minorEastAsia" w:hAnsiTheme="minorHAnsi" w:cs="Arial"/>
          <w:sz w:val="22"/>
          <w:szCs w:val="24"/>
          <w:lang w:eastAsia="en-CA"/>
        </w:rPr>
      </w:pPr>
    </w:p>
    <w:p w14:paraId="49D2793F" w14:textId="77777777" w:rsidR="005205C3" w:rsidRPr="005205C3" w:rsidRDefault="005205C3" w:rsidP="005205C3">
      <w:pPr>
        <w:widowControl w:val="0"/>
        <w:tabs>
          <w:tab w:val="clear" w:pos="1134"/>
        </w:tabs>
        <w:spacing w:after="200" w:line="276" w:lineRule="auto"/>
        <w:rPr>
          <w:rFonts w:asciiTheme="minorHAnsi" w:eastAsiaTheme="minorEastAsia" w:hAnsiTheme="minorHAnsi" w:cs="Arial"/>
          <w:sz w:val="22"/>
          <w:szCs w:val="24"/>
          <w:lang w:eastAsia="en-CA"/>
        </w:rPr>
      </w:pPr>
    </w:p>
    <w:p w14:paraId="2A82414D" w14:textId="77777777" w:rsidR="005205C3" w:rsidRPr="005205C3" w:rsidRDefault="005205C3" w:rsidP="005205C3">
      <w:pPr>
        <w:widowControl w:val="0"/>
        <w:tabs>
          <w:tab w:val="clear" w:pos="1134"/>
        </w:tabs>
        <w:spacing w:after="200" w:line="276" w:lineRule="auto"/>
        <w:rPr>
          <w:rFonts w:asciiTheme="minorHAnsi" w:eastAsiaTheme="minorEastAsia" w:hAnsiTheme="minorHAnsi" w:cs="Arial"/>
          <w:sz w:val="22"/>
          <w:szCs w:val="24"/>
          <w:lang w:eastAsia="en-CA"/>
        </w:rPr>
      </w:pPr>
    </w:p>
    <w:p w14:paraId="620FF186" w14:textId="789C5FD4" w:rsidR="005205C3" w:rsidRPr="00E22B60" w:rsidRDefault="005205C3" w:rsidP="005205C3">
      <w:pPr>
        <w:keepNext/>
        <w:keepLines/>
        <w:tabs>
          <w:tab w:val="clear" w:pos="1134"/>
          <w:tab w:val="left" w:pos="0"/>
        </w:tabs>
        <w:spacing w:before="120" w:line="240" w:lineRule="auto"/>
        <w:jc w:val="left"/>
        <w:rPr>
          <w:rFonts w:ascii="Arial" w:eastAsiaTheme="minorEastAsia" w:hAnsi="Arial" w:cs="Arial"/>
          <w:color w:val="000000"/>
          <w:sz w:val="24"/>
          <w:szCs w:val="24"/>
          <w:lang w:val="en-029" w:eastAsia="en-CA"/>
        </w:rPr>
      </w:pPr>
      <w:bookmarkStart w:id="22" w:name="_Toc14082289"/>
      <w:bookmarkStart w:id="23" w:name="_Toc17274243"/>
      <w:proofErr w:type="gramStart"/>
      <w:r w:rsidRPr="00E22B60">
        <w:rPr>
          <w:rFonts w:ascii="Arial" w:eastAsiaTheme="minorEastAsia" w:hAnsi="Arial" w:cs="Arial"/>
          <w:b/>
          <w:color w:val="000000"/>
          <w:sz w:val="24"/>
          <w:szCs w:val="24"/>
          <w:lang w:val="en-029" w:eastAsia="en-CA"/>
        </w:rPr>
        <w:lastRenderedPageBreak/>
        <w:t xml:space="preserve">Table </w:t>
      </w:r>
      <w:r w:rsidRPr="00E22B60">
        <w:rPr>
          <w:rFonts w:ascii="Arial" w:eastAsiaTheme="minorEastAsia" w:hAnsi="Arial" w:cs="Arial"/>
          <w:b/>
          <w:color w:val="000000"/>
          <w:sz w:val="24"/>
          <w:szCs w:val="24"/>
          <w:lang w:val="en-029" w:eastAsia="en-CA"/>
        </w:rPr>
        <w:fldChar w:fldCharType="begin"/>
      </w:r>
      <w:r w:rsidRPr="00E22B60">
        <w:rPr>
          <w:rFonts w:ascii="Arial" w:eastAsiaTheme="minorEastAsia" w:hAnsi="Arial" w:cs="Arial"/>
          <w:b/>
          <w:color w:val="000000"/>
          <w:sz w:val="24"/>
          <w:szCs w:val="24"/>
          <w:lang w:val="en-029" w:eastAsia="en-CA"/>
        </w:rPr>
        <w:instrText xml:space="preserve"> SEQ Table \* ARABIC </w:instrText>
      </w:r>
      <w:r w:rsidRPr="00E22B60">
        <w:rPr>
          <w:rFonts w:ascii="Arial" w:eastAsiaTheme="minorEastAsia" w:hAnsi="Arial" w:cs="Arial"/>
          <w:b/>
          <w:color w:val="000000"/>
          <w:sz w:val="24"/>
          <w:szCs w:val="24"/>
          <w:lang w:val="en-029" w:eastAsia="en-CA"/>
        </w:rPr>
        <w:fldChar w:fldCharType="separate"/>
      </w:r>
      <w:r w:rsidRPr="00E22B60">
        <w:rPr>
          <w:rFonts w:ascii="Arial" w:eastAsiaTheme="minorEastAsia" w:hAnsi="Arial" w:cs="Arial"/>
          <w:b/>
          <w:noProof/>
          <w:color w:val="000000"/>
          <w:sz w:val="24"/>
          <w:szCs w:val="24"/>
          <w:lang w:val="en-029" w:eastAsia="en-CA"/>
        </w:rPr>
        <w:t>1</w:t>
      </w:r>
      <w:r w:rsidRPr="00E22B60">
        <w:rPr>
          <w:rFonts w:ascii="Arial" w:eastAsiaTheme="minorEastAsia" w:hAnsi="Arial" w:cs="Arial"/>
          <w:b/>
          <w:color w:val="000000"/>
          <w:sz w:val="24"/>
          <w:szCs w:val="24"/>
          <w:lang w:val="en-029" w:eastAsia="en-CA"/>
        </w:rPr>
        <w:fldChar w:fldCharType="end"/>
      </w:r>
      <w:r w:rsidR="000759CA">
        <w:rPr>
          <w:rFonts w:ascii="Arial" w:eastAsiaTheme="minorEastAsia" w:hAnsi="Arial" w:cs="Arial"/>
          <w:b/>
          <w:color w:val="000000"/>
          <w:sz w:val="24"/>
          <w:szCs w:val="24"/>
          <w:lang w:val="en-029" w:eastAsia="en-CA"/>
        </w:rPr>
        <w:t>.</w:t>
      </w:r>
      <w:proofErr w:type="gramEnd"/>
      <w:r w:rsidR="000759CA">
        <w:rPr>
          <w:rFonts w:ascii="Arial" w:eastAsiaTheme="minorEastAsia" w:hAnsi="Arial" w:cs="Arial"/>
          <w:b/>
          <w:color w:val="000000"/>
          <w:sz w:val="24"/>
          <w:szCs w:val="24"/>
          <w:lang w:val="en-029" w:eastAsia="en-CA"/>
        </w:rPr>
        <w:tab/>
      </w:r>
      <w:r w:rsidRPr="00E22B60">
        <w:rPr>
          <w:rFonts w:ascii="Arial" w:eastAsiaTheme="minorEastAsia" w:hAnsi="Arial" w:cs="Arial"/>
          <w:color w:val="000000"/>
          <w:sz w:val="24"/>
          <w:szCs w:val="24"/>
          <w:lang w:val="en-029" w:eastAsia="en-CA"/>
        </w:rPr>
        <w:t>Summary of covariates included in the regression model.</w:t>
      </w:r>
      <w:bookmarkEnd w:id="22"/>
      <w:bookmarkEnd w:id="23"/>
    </w:p>
    <w:tbl>
      <w:tblPr>
        <w:tblStyle w:val="Simpletablew2k"/>
        <w:tblW w:w="9634" w:type="dxa"/>
        <w:tblLook w:val="04A0" w:firstRow="1" w:lastRow="0" w:firstColumn="1" w:lastColumn="0" w:noHBand="0" w:noVBand="1"/>
      </w:tblPr>
      <w:tblGrid>
        <w:gridCol w:w="1641"/>
        <w:gridCol w:w="2238"/>
        <w:gridCol w:w="2472"/>
        <w:gridCol w:w="3283"/>
      </w:tblGrid>
      <w:tr w:rsidR="005205C3" w:rsidRPr="005205C3" w14:paraId="12A824A8" w14:textId="77777777" w:rsidTr="005205C3">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18B1979F" w14:textId="77777777" w:rsidR="005205C3" w:rsidRPr="005205C3" w:rsidRDefault="005205C3" w:rsidP="005205C3">
            <w:pPr>
              <w:keepNext/>
              <w:keepLines/>
              <w:tabs>
                <w:tab w:val="clear" w:pos="1134"/>
              </w:tabs>
              <w:spacing w:line="240" w:lineRule="auto"/>
              <w:rPr>
                <w:rFonts w:asciiTheme="minorHAnsi" w:hAnsiTheme="minorHAnsi" w:cs="Arial"/>
                <w:lang w:val="en-029"/>
              </w:rPr>
            </w:pPr>
            <w:r w:rsidRPr="005205C3">
              <w:rPr>
                <w:rFonts w:asciiTheme="minorHAnsi" w:hAnsiTheme="minorHAnsi" w:cs="Arial"/>
                <w:lang w:val="en-029"/>
              </w:rPr>
              <w:t>Covariate</w:t>
            </w:r>
          </w:p>
        </w:tc>
        <w:tc>
          <w:tcPr>
            <w:tcW w:w="0" w:type="auto"/>
          </w:tcPr>
          <w:p w14:paraId="70125E7D" w14:textId="77777777" w:rsidR="005205C3" w:rsidRPr="005205C3" w:rsidRDefault="005205C3" w:rsidP="005205C3">
            <w:pPr>
              <w:keepNext/>
              <w:keepLines/>
              <w:tabs>
                <w:tab w:val="clear" w:pos="1134"/>
              </w:tabs>
              <w:spacing w:line="240" w:lineRule="auto"/>
              <w:rPr>
                <w:rFonts w:asciiTheme="minorHAnsi" w:hAnsiTheme="minorHAnsi" w:cs="Arial"/>
                <w:lang w:val="en-029"/>
              </w:rPr>
            </w:pPr>
            <w:r w:rsidRPr="005205C3">
              <w:rPr>
                <w:rFonts w:asciiTheme="minorHAnsi" w:hAnsiTheme="minorHAnsi" w:cs="Arial"/>
                <w:lang w:val="en-029"/>
              </w:rPr>
              <w:t xml:space="preserve">Calculation </w:t>
            </w:r>
          </w:p>
        </w:tc>
        <w:tc>
          <w:tcPr>
            <w:tcW w:w="0" w:type="auto"/>
          </w:tcPr>
          <w:p w14:paraId="0BBFD64D" w14:textId="77777777" w:rsidR="005205C3" w:rsidRPr="005205C3" w:rsidRDefault="005205C3" w:rsidP="005205C3">
            <w:pPr>
              <w:keepNext/>
              <w:keepLines/>
              <w:tabs>
                <w:tab w:val="clear" w:pos="1134"/>
              </w:tabs>
              <w:spacing w:line="240" w:lineRule="auto"/>
              <w:rPr>
                <w:rFonts w:asciiTheme="minorHAnsi" w:hAnsiTheme="minorHAnsi" w:cs="Arial"/>
                <w:lang w:val="en-029"/>
              </w:rPr>
            </w:pPr>
            <w:r w:rsidRPr="005205C3">
              <w:rPr>
                <w:rFonts w:asciiTheme="minorHAnsi" w:hAnsiTheme="minorHAnsi" w:cs="Arial"/>
                <w:lang w:val="en-029"/>
              </w:rPr>
              <w:t>Aggregation method</w:t>
            </w:r>
          </w:p>
        </w:tc>
        <w:tc>
          <w:tcPr>
            <w:tcW w:w="3283" w:type="dxa"/>
          </w:tcPr>
          <w:p w14:paraId="598D093C" w14:textId="77777777" w:rsidR="005205C3" w:rsidRPr="005205C3" w:rsidRDefault="005205C3" w:rsidP="005205C3">
            <w:pPr>
              <w:keepNext/>
              <w:keepLines/>
              <w:tabs>
                <w:tab w:val="clear" w:pos="1134"/>
              </w:tabs>
              <w:spacing w:line="240" w:lineRule="auto"/>
              <w:rPr>
                <w:rFonts w:asciiTheme="minorHAnsi" w:hAnsiTheme="minorHAnsi" w:cs="Arial"/>
                <w:lang w:val="en-029"/>
              </w:rPr>
            </w:pPr>
            <w:r w:rsidRPr="005205C3">
              <w:rPr>
                <w:rFonts w:asciiTheme="minorHAnsi" w:hAnsiTheme="minorHAnsi" w:cs="Arial"/>
                <w:lang w:val="en-029"/>
              </w:rPr>
              <w:t>Rationale</w:t>
            </w:r>
          </w:p>
        </w:tc>
      </w:tr>
      <w:tr w:rsidR="005205C3" w:rsidRPr="005205C3" w14:paraId="3D02A228" w14:textId="77777777" w:rsidTr="005205C3">
        <w:trPr>
          <w:trHeight w:val="256"/>
        </w:trPr>
        <w:tc>
          <w:tcPr>
            <w:tcW w:w="9634" w:type="dxa"/>
            <w:gridSpan w:val="4"/>
            <w:tcBorders>
              <w:top w:val="single" w:sz="6" w:space="0" w:color="008000"/>
              <w:bottom w:val="single" w:sz="4" w:space="0" w:color="595959" w:themeColor="text1" w:themeTint="A6"/>
            </w:tcBorders>
          </w:tcPr>
          <w:p w14:paraId="5792FD0C" w14:textId="77777777" w:rsidR="005205C3" w:rsidRPr="005205C3" w:rsidRDefault="005205C3" w:rsidP="005205C3">
            <w:pPr>
              <w:keepNext/>
              <w:keepLines/>
              <w:tabs>
                <w:tab w:val="clear" w:pos="1134"/>
              </w:tabs>
              <w:spacing w:line="240" w:lineRule="auto"/>
              <w:jc w:val="center"/>
              <w:rPr>
                <w:rFonts w:asciiTheme="minorHAnsi" w:hAnsiTheme="minorHAnsi" w:cs="Arial"/>
                <w:b/>
                <w:bCs/>
                <w:lang w:val="en-029"/>
              </w:rPr>
            </w:pPr>
            <w:r w:rsidRPr="005205C3">
              <w:rPr>
                <w:rFonts w:asciiTheme="minorHAnsi" w:eastAsia="Calibri" w:hAnsiTheme="minorHAnsi" w:cs="Arial"/>
                <w:b/>
                <w:bCs/>
                <w:sz w:val="22"/>
                <w:szCs w:val="22"/>
                <w:lang w:val="en-029" w:eastAsia="en-CA"/>
              </w:rPr>
              <w:t>Landscape effects</w:t>
            </w:r>
          </w:p>
        </w:tc>
      </w:tr>
      <w:tr w:rsidR="005205C3" w:rsidRPr="005205C3" w14:paraId="0EA0FA6C" w14:textId="77777777" w:rsidTr="005205C3">
        <w:trPr>
          <w:trHeight w:val="256"/>
        </w:trPr>
        <w:tc>
          <w:tcPr>
            <w:tcW w:w="0" w:type="auto"/>
            <w:tcBorders>
              <w:top w:val="single" w:sz="4" w:space="0" w:color="595959" w:themeColor="text1" w:themeTint="A6"/>
              <w:bottom w:val="single" w:sz="4" w:space="0" w:color="595959" w:themeColor="text1" w:themeTint="A6"/>
              <w:right w:val="single" w:sz="4" w:space="0" w:color="595959" w:themeColor="text1" w:themeTint="A6"/>
            </w:tcBorders>
          </w:tcPr>
          <w:p w14:paraId="2913A87B"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Elevation</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72334940"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Raw values from remotely sensed imagery (DEM)</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348E22E6"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Median</w:t>
            </w:r>
          </w:p>
        </w:tc>
        <w:tc>
          <w:tcPr>
            <w:tcW w:w="3283" w:type="dxa"/>
            <w:tcBorders>
              <w:top w:val="single" w:sz="4" w:space="0" w:color="595959" w:themeColor="text1" w:themeTint="A6"/>
              <w:left w:val="single" w:sz="4" w:space="0" w:color="595959" w:themeColor="text1" w:themeTint="A6"/>
              <w:bottom w:val="single" w:sz="4" w:space="0" w:color="595959" w:themeColor="text1" w:themeTint="A6"/>
            </w:tcBorders>
          </w:tcPr>
          <w:p w14:paraId="4BDD94C4"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Movement patterns vary in relation to elevation change</w:t>
            </w:r>
          </w:p>
        </w:tc>
      </w:tr>
      <w:tr w:rsidR="005205C3" w:rsidRPr="005205C3" w14:paraId="4E0568EA" w14:textId="77777777" w:rsidTr="005205C3">
        <w:trPr>
          <w:trHeight w:val="271"/>
        </w:trPr>
        <w:tc>
          <w:tcPr>
            <w:tcW w:w="0" w:type="auto"/>
            <w:tcBorders>
              <w:top w:val="single" w:sz="4" w:space="0" w:color="595959" w:themeColor="text1" w:themeTint="A6"/>
              <w:bottom w:val="single" w:sz="4" w:space="0" w:color="595959" w:themeColor="text1" w:themeTint="A6"/>
              <w:right w:val="single" w:sz="4" w:space="0" w:color="595959" w:themeColor="text1" w:themeTint="A6"/>
            </w:tcBorders>
          </w:tcPr>
          <w:p w14:paraId="50B3C532"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Terrain ruggedness index</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1BA0DF57"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Calculation outlined in</w:t>
            </w:r>
          </w:p>
          <w:p w14:paraId="05A4CDB9"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Riley (1999)</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1E74DFC4"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Median</w:t>
            </w:r>
          </w:p>
        </w:tc>
        <w:tc>
          <w:tcPr>
            <w:tcW w:w="3283" w:type="dxa"/>
            <w:tcBorders>
              <w:top w:val="single" w:sz="4" w:space="0" w:color="595959" w:themeColor="text1" w:themeTint="A6"/>
              <w:left w:val="single" w:sz="4" w:space="0" w:color="595959" w:themeColor="text1" w:themeTint="A6"/>
              <w:bottom w:val="single" w:sz="4" w:space="0" w:color="595959" w:themeColor="text1" w:themeTint="A6"/>
            </w:tcBorders>
          </w:tcPr>
          <w:p w14:paraId="04B92677"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More rugged terrain may slow movement or increase tortuosity</w:t>
            </w:r>
          </w:p>
        </w:tc>
      </w:tr>
      <w:tr w:rsidR="005205C3" w:rsidRPr="005205C3" w14:paraId="211488B6" w14:textId="77777777" w:rsidTr="005205C3">
        <w:trPr>
          <w:trHeight w:val="256"/>
        </w:trPr>
        <w:tc>
          <w:tcPr>
            <w:tcW w:w="0" w:type="auto"/>
            <w:tcBorders>
              <w:top w:val="single" w:sz="4" w:space="0" w:color="595959" w:themeColor="text1" w:themeTint="A6"/>
              <w:bottom w:val="single" w:sz="4" w:space="0" w:color="595959" w:themeColor="text1" w:themeTint="A6"/>
              <w:right w:val="single" w:sz="4" w:space="0" w:color="595959" w:themeColor="text1" w:themeTint="A6"/>
            </w:tcBorders>
          </w:tcPr>
          <w:p w14:paraId="4096B000"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Distance to nearest lake</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6FEAC56A"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Euclidean distance to the shoreline of nearest lake</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1CA47669"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Median</w:t>
            </w:r>
          </w:p>
        </w:tc>
        <w:tc>
          <w:tcPr>
            <w:tcW w:w="3283" w:type="dxa"/>
            <w:tcBorders>
              <w:top w:val="single" w:sz="4" w:space="0" w:color="595959" w:themeColor="text1" w:themeTint="A6"/>
              <w:left w:val="single" w:sz="4" w:space="0" w:color="595959" w:themeColor="text1" w:themeTint="A6"/>
              <w:bottom w:val="single" w:sz="4" w:space="0" w:color="595959" w:themeColor="text1" w:themeTint="A6"/>
            </w:tcBorders>
          </w:tcPr>
          <w:p w14:paraId="6C5F5A35"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Semi-frozen lakes act as barriers, affecting movement patterns</w:t>
            </w:r>
          </w:p>
        </w:tc>
      </w:tr>
      <w:tr w:rsidR="005205C3" w:rsidRPr="005205C3" w14:paraId="4F19F9EB" w14:textId="77777777" w:rsidTr="005205C3">
        <w:trPr>
          <w:trHeight w:val="271"/>
        </w:trPr>
        <w:tc>
          <w:tcPr>
            <w:tcW w:w="0" w:type="auto"/>
            <w:tcBorders>
              <w:top w:val="single" w:sz="4" w:space="0" w:color="595959" w:themeColor="text1" w:themeTint="A6"/>
              <w:bottom w:val="single" w:sz="4" w:space="0" w:color="595959" w:themeColor="text1" w:themeTint="A6"/>
              <w:right w:val="single" w:sz="4" w:space="0" w:color="595959" w:themeColor="text1" w:themeTint="A6"/>
            </w:tcBorders>
          </w:tcPr>
          <w:p w14:paraId="2BCD5F7F"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Land cover class (ELC)</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00D55984"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Kivalliq Ecological Land Classification</w:t>
            </w:r>
          </w:p>
          <w:p w14:paraId="13D7D048"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fldChar w:fldCharType="begin"/>
            </w:r>
            <w:r w:rsidRPr="005205C3">
              <w:rPr>
                <w:rFonts w:asciiTheme="minorHAnsi" w:eastAsiaTheme="minorEastAsia" w:hAnsiTheme="minorHAnsi" w:cs="Arial"/>
                <w:sz w:val="22"/>
                <w:szCs w:val="22"/>
                <w:lang w:val="en-029" w:eastAsia="en-CA"/>
              </w:rPr>
              <w:instrText xml:space="preserve"> ADDIN EN.CITE &lt;EndNote&gt;&lt;Cite&gt;&lt;Author&gt;Campbell&lt;/Author&gt;&lt;Year&gt;2012&lt;/Year&gt;&lt;RecNum&gt;6168&lt;/RecNum&gt;&lt;DisplayText&gt;(Campbell et al. 2012)&lt;/DisplayText&gt;&lt;record&gt;&lt;rec-number&gt;6168&lt;/rec-number&gt;&lt;foreign-keys&gt;&lt;key app="EN" db-id="2d2f50xwu0drd5e2rpapftptdpp2zrawxvtp" timestamp="1566230414"&gt;6168&lt;/key&gt;&lt;/foreign-keys&gt;&lt;ref-type name="Journal Article"&gt;17&lt;/ref-type&gt;&lt;contributors&gt;&lt;authors&gt;&lt;author&gt;Campbell, M.&lt;/author&gt;&lt;author&gt;Shaw, J.&lt;/author&gt;&lt;author&gt;Blyth, C.A.&lt;/author&gt;&lt;/authors&gt;&lt;/contributors&gt;&lt;titles&gt;&lt;title&gt;Kivalliq Ecological Land Classification Map Atlas: A Wildlife Perspective. Government of Nunavut, Department of  Environment. Technical Report Series#1-2012. 274 pp&lt;/title&gt;&lt;/titles&gt;&lt;dates&gt;&lt;year&gt;2012&lt;/year&gt;&lt;/dates&gt;&lt;urls&gt;&lt;/urls&gt;&lt;/record&gt;&lt;/Cite&gt;&lt;/EndNote&gt;</w:instrText>
            </w:r>
            <w:r w:rsidRPr="005205C3">
              <w:rPr>
                <w:rFonts w:asciiTheme="minorHAnsi" w:eastAsiaTheme="minorEastAsia" w:hAnsiTheme="minorHAnsi" w:cs="Arial"/>
                <w:sz w:val="22"/>
                <w:szCs w:val="22"/>
                <w:lang w:val="en-029" w:eastAsia="en-CA"/>
              </w:rPr>
              <w:fldChar w:fldCharType="separate"/>
            </w:r>
            <w:r w:rsidRPr="005205C3">
              <w:rPr>
                <w:rFonts w:asciiTheme="minorHAnsi" w:eastAsiaTheme="minorEastAsia" w:hAnsiTheme="minorHAnsi" w:cs="Arial"/>
                <w:noProof/>
                <w:sz w:val="22"/>
                <w:szCs w:val="22"/>
                <w:lang w:val="en-029" w:eastAsia="en-CA"/>
              </w:rPr>
              <w:t>(Campbell et al. 2012)</w:t>
            </w:r>
            <w:r w:rsidRPr="005205C3">
              <w:rPr>
                <w:rFonts w:asciiTheme="minorHAnsi" w:eastAsiaTheme="minorEastAsia" w:hAnsiTheme="minorHAnsi" w:cs="Arial"/>
                <w:sz w:val="22"/>
                <w:szCs w:val="22"/>
                <w:lang w:val="en-029" w:eastAsia="en-CA"/>
              </w:rPr>
              <w:fldChar w:fldCharType="end"/>
            </w:r>
          </w:p>
          <w:p w14:paraId="595E1DE4"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 xml:space="preserve"> </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0AADA0F7"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Mode</w:t>
            </w:r>
          </w:p>
        </w:tc>
        <w:tc>
          <w:tcPr>
            <w:tcW w:w="3283" w:type="dxa"/>
            <w:tcBorders>
              <w:top w:val="single" w:sz="4" w:space="0" w:color="595959" w:themeColor="text1" w:themeTint="A6"/>
              <w:left w:val="single" w:sz="4" w:space="0" w:color="595959" w:themeColor="text1" w:themeTint="A6"/>
              <w:bottom w:val="single" w:sz="4" w:space="0" w:color="595959" w:themeColor="text1" w:themeTint="A6"/>
            </w:tcBorders>
          </w:tcPr>
          <w:p w14:paraId="4204D987"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Caribou may select more favourable habitat areas.  A full and pooled (“wet”, “shrub”</w:t>
            </w:r>
            <w:proofErr w:type="gramStart"/>
            <w:r w:rsidRPr="005205C3">
              <w:rPr>
                <w:rFonts w:asciiTheme="minorHAnsi" w:eastAsiaTheme="minorEastAsia" w:hAnsiTheme="minorHAnsi" w:cs="Arial"/>
                <w:sz w:val="22"/>
                <w:szCs w:val="22"/>
                <w:lang w:val="en-029" w:eastAsia="en-CA"/>
              </w:rPr>
              <w:t>, ”</w:t>
            </w:r>
            <w:proofErr w:type="gramEnd"/>
            <w:r w:rsidRPr="005205C3">
              <w:rPr>
                <w:rFonts w:asciiTheme="minorHAnsi" w:eastAsiaTheme="minorEastAsia" w:hAnsiTheme="minorHAnsi" w:cs="Arial"/>
                <w:sz w:val="22"/>
                <w:szCs w:val="22"/>
                <w:lang w:val="en-029" w:eastAsia="en-CA"/>
              </w:rPr>
              <w:t>tundra” and “other”) and full version were considered. See Appendix 1 for details.</w:t>
            </w:r>
          </w:p>
        </w:tc>
      </w:tr>
      <w:tr w:rsidR="005205C3" w:rsidRPr="005205C3" w14:paraId="2B538DEC" w14:textId="77777777" w:rsidTr="005205C3">
        <w:trPr>
          <w:trHeight w:val="240"/>
        </w:trPr>
        <w:tc>
          <w:tcPr>
            <w:tcW w:w="9634" w:type="dxa"/>
            <w:gridSpan w:val="4"/>
            <w:tcBorders>
              <w:top w:val="single" w:sz="4" w:space="0" w:color="595959" w:themeColor="text1" w:themeTint="A6"/>
              <w:bottom w:val="single" w:sz="4" w:space="0" w:color="595959" w:themeColor="text1" w:themeTint="A6"/>
            </w:tcBorders>
          </w:tcPr>
          <w:p w14:paraId="32957919" w14:textId="77777777" w:rsidR="005205C3" w:rsidRPr="005205C3" w:rsidRDefault="005205C3" w:rsidP="005205C3">
            <w:pPr>
              <w:keepNext/>
              <w:keepLines/>
              <w:tabs>
                <w:tab w:val="clear" w:pos="1134"/>
              </w:tabs>
              <w:spacing w:line="240" w:lineRule="auto"/>
              <w:jc w:val="center"/>
              <w:rPr>
                <w:rFonts w:asciiTheme="minorHAnsi" w:hAnsiTheme="minorHAnsi" w:cs="Arial"/>
                <w:b/>
                <w:bCs/>
                <w:lang w:val="en-029"/>
              </w:rPr>
            </w:pPr>
            <w:r w:rsidRPr="005205C3">
              <w:rPr>
                <w:rFonts w:asciiTheme="minorHAnsi" w:eastAsia="Calibri" w:hAnsiTheme="minorHAnsi" w:cs="Arial"/>
                <w:b/>
                <w:bCs/>
                <w:sz w:val="22"/>
                <w:szCs w:val="22"/>
                <w:lang w:val="en-029" w:eastAsia="en-CA"/>
              </w:rPr>
              <w:t>Road/mine effects</w:t>
            </w:r>
          </w:p>
        </w:tc>
      </w:tr>
      <w:tr w:rsidR="005205C3" w:rsidRPr="005205C3" w14:paraId="3857A891" w14:textId="77777777" w:rsidTr="005205C3">
        <w:trPr>
          <w:trHeight w:val="240"/>
        </w:trPr>
        <w:tc>
          <w:tcPr>
            <w:tcW w:w="0" w:type="auto"/>
            <w:tcBorders>
              <w:top w:val="single" w:sz="4" w:space="0" w:color="595959" w:themeColor="text1" w:themeTint="A6"/>
              <w:bottom w:val="single" w:sz="4" w:space="0" w:color="595959" w:themeColor="text1" w:themeTint="A6"/>
              <w:right w:val="single" w:sz="4" w:space="0" w:color="595959" w:themeColor="text1" w:themeTint="A6"/>
            </w:tcBorders>
          </w:tcPr>
          <w:p w14:paraId="3F786868"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Distance to road/mine</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094A372D"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Calculated from each location in the path segment</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7F336135"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Median</w:t>
            </w:r>
          </w:p>
        </w:tc>
        <w:tc>
          <w:tcPr>
            <w:tcW w:w="3283" w:type="dxa"/>
            <w:tcBorders>
              <w:top w:val="single" w:sz="4" w:space="0" w:color="595959" w:themeColor="text1" w:themeTint="A6"/>
              <w:left w:val="single" w:sz="4" w:space="0" w:color="595959" w:themeColor="text1" w:themeTint="A6"/>
              <w:bottom w:val="single" w:sz="4" w:space="0" w:color="595959" w:themeColor="text1" w:themeTint="A6"/>
            </w:tcBorders>
          </w:tcPr>
          <w:p w14:paraId="7125205E"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A measure for how each segment relates to the road/mine.  Roads include the AWAR and Whale Tail road.</w:t>
            </w:r>
          </w:p>
        </w:tc>
      </w:tr>
      <w:tr w:rsidR="005205C3" w:rsidRPr="005205C3" w14:paraId="38C69EE9" w14:textId="77777777" w:rsidTr="005205C3">
        <w:trPr>
          <w:trHeight w:val="271"/>
        </w:trPr>
        <w:tc>
          <w:tcPr>
            <w:tcW w:w="0" w:type="auto"/>
            <w:tcBorders>
              <w:top w:val="single" w:sz="4" w:space="0" w:color="595959" w:themeColor="text1" w:themeTint="A6"/>
              <w:bottom w:val="single" w:sz="4" w:space="0" w:color="595959" w:themeColor="text1" w:themeTint="A6"/>
              <w:right w:val="single" w:sz="4" w:space="0" w:color="595959" w:themeColor="text1" w:themeTint="A6"/>
            </w:tcBorders>
          </w:tcPr>
          <w:p w14:paraId="15EA843E"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East-West</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60DFEF86"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Position of location relative to the road</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09F4DFF1"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Used East-West position for the last location in a segment</w:t>
            </w:r>
          </w:p>
        </w:tc>
        <w:tc>
          <w:tcPr>
            <w:tcW w:w="3283" w:type="dxa"/>
            <w:tcBorders>
              <w:top w:val="single" w:sz="4" w:space="0" w:color="595959" w:themeColor="text1" w:themeTint="A6"/>
              <w:left w:val="single" w:sz="4" w:space="0" w:color="595959" w:themeColor="text1" w:themeTint="A6"/>
              <w:bottom w:val="single" w:sz="4" w:space="0" w:color="595959" w:themeColor="text1" w:themeTint="A6"/>
            </w:tcBorders>
          </w:tcPr>
          <w:p w14:paraId="123FE87C"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Provides a measure of segment orientation relative to the road</w:t>
            </w:r>
          </w:p>
        </w:tc>
      </w:tr>
      <w:tr w:rsidR="005205C3" w:rsidRPr="005205C3" w14:paraId="4D18572C" w14:textId="77777777" w:rsidTr="005205C3">
        <w:trPr>
          <w:trHeight w:val="271"/>
        </w:trPr>
        <w:tc>
          <w:tcPr>
            <w:tcW w:w="0" w:type="auto"/>
            <w:tcBorders>
              <w:top w:val="single" w:sz="4" w:space="0" w:color="595959" w:themeColor="text1" w:themeTint="A6"/>
              <w:bottom w:val="single" w:sz="4" w:space="0" w:color="595959" w:themeColor="text1" w:themeTint="A6"/>
              <w:right w:val="single" w:sz="4" w:space="0" w:color="595959" w:themeColor="text1" w:themeTint="A6"/>
            </w:tcBorders>
          </w:tcPr>
          <w:p w14:paraId="36CB1D86"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Direction relative to the road</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29385F18"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Direction of caribou movement relative to road</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72A4E525"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Used the direction for the last movement position in a segment</w:t>
            </w:r>
          </w:p>
        </w:tc>
        <w:tc>
          <w:tcPr>
            <w:tcW w:w="3283" w:type="dxa"/>
            <w:tcBorders>
              <w:top w:val="single" w:sz="4" w:space="0" w:color="595959" w:themeColor="text1" w:themeTint="A6"/>
              <w:left w:val="single" w:sz="4" w:space="0" w:color="595959" w:themeColor="text1" w:themeTint="A6"/>
              <w:bottom w:val="single" w:sz="4" w:space="0" w:color="595959" w:themeColor="text1" w:themeTint="A6"/>
            </w:tcBorders>
          </w:tcPr>
          <w:p w14:paraId="3AF7BCF2"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Provides a measure of movement direction relative to the road</w:t>
            </w:r>
          </w:p>
        </w:tc>
      </w:tr>
      <w:tr w:rsidR="005205C3" w:rsidRPr="005205C3" w14:paraId="3BDB7D86" w14:textId="77777777" w:rsidTr="005205C3">
        <w:trPr>
          <w:trHeight w:val="271"/>
        </w:trPr>
        <w:tc>
          <w:tcPr>
            <w:tcW w:w="9634" w:type="dxa"/>
            <w:gridSpan w:val="4"/>
            <w:tcBorders>
              <w:top w:val="single" w:sz="4" w:space="0" w:color="595959" w:themeColor="text1" w:themeTint="A6"/>
              <w:bottom w:val="single" w:sz="4" w:space="0" w:color="595959" w:themeColor="text1" w:themeTint="A6"/>
            </w:tcBorders>
          </w:tcPr>
          <w:p w14:paraId="39D502DC" w14:textId="77777777" w:rsidR="005205C3" w:rsidRPr="005205C3" w:rsidRDefault="005205C3" w:rsidP="005205C3">
            <w:pPr>
              <w:keepNext/>
              <w:keepLines/>
              <w:tabs>
                <w:tab w:val="clear" w:pos="1134"/>
              </w:tabs>
              <w:spacing w:line="240" w:lineRule="auto"/>
              <w:jc w:val="center"/>
              <w:rPr>
                <w:rFonts w:asciiTheme="minorHAnsi" w:hAnsiTheme="minorHAnsi" w:cs="Arial"/>
                <w:b/>
                <w:bCs/>
                <w:lang w:val="en-029"/>
              </w:rPr>
            </w:pPr>
            <w:r w:rsidRPr="005205C3">
              <w:rPr>
                <w:rFonts w:asciiTheme="minorHAnsi" w:eastAsia="Calibri" w:hAnsiTheme="minorHAnsi" w:cs="Arial"/>
                <w:b/>
                <w:bCs/>
                <w:sz w:val="22"/>
                <w:szCs w:val="22"/>
                <w:lang w:val="en-029" w:eastAsia="en-CA"/>
              </w:rPr>
              <w:t>Temporal effects</w:t>
            </w:r>
          </w:p>
        </w:tc>
      </w:tr>
      <w:tr w:rsidR="005205C3" w:rsidRPr="005205C3" w14:paraId="362A4E33" w14:textId="77777777" w:rsidTr="005205C3">
        <w:trPr>
          <w:trHeight w:val="271"/>
        </w:trPr>
        <w:tc>
          <w:tcPr>
            <w:tcW w:w="0" w:type="auto"/>
            <w:tcBorders>
              <w:top w:val="single" w:sz="4" w:space="0" w:color="595959" w:themeColor="text1" w:themeTint="A6"/>
              <w:bottom w:val="single" w:sz="4" w:space="0" w:color="595959" w:themeColor="text1" w:themeTint="A6"/>
              <w:right w:val="single" w:sz="4" w:space="0" w:color="595959" w:themeColor="text1" w:themeTint="A6"/>
            </w:tcBorders>
          </w:tcPr>
          <w:p w14:paraId="6E6B6215"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Year</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289EA8C1"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Direct record from telemetry fix date</w:t>
            </w:r>
          </w:p>
        </w:tc>
        <w:tc>
          <w:tcPr>
            <w:tcW w:w="0" w:type="auto"/>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69BCC7F5"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Constant</w:t>
            </w:r>
          </w:p>
        </w:tc>
        <w:tc>
          <w:tcPr>
            <w:tcW w:w="3283" w:type="dxa"/>
            <w:tcBorders>
              <w:top w:val="single" w:sz="4" w:space="0" w:color="595959" w:themeColor="text1" w:themeTint="A6"/>
              <w:left w:val="single" w:sz="4" w:space="0" w:color="595959" w:themeColor="text1" w:themeTint="A6"/>
              <w:bottom w:val="single" w:sz="4" w:space="0" w:color="595959" w:themeColor="text1" w:themeTint="A6"/>
            </w:tcBorders>
          </w:tcPr>
          <w:p w14:paraId="0A4FE5AA"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 xml:space="preserve">Individual movement patterns will vary year to year  </w:t>
            </w:r>
          </w:p>
        </w:tc>
      </w:tr>
      <w:tr w:rsidR="005205C3" w:rsidRPr="005205C3" w14:paraId="631B1450" w14:textId="77777777" w:rsidTr="005205C3">
        <w:trPr>
          <w:trHeight w:val="256"/>
        </w:trPr>
        <w:tc>
          <w:tcPr>
            <w:tcW w:w="0" w:type="auto"/>
            <w:tcBorders>
              <w:top w:val="single" w:sz="4" w:space="0" w:color="595959" w:themeColor="text1" w:themeTint="A6"/>
              <w:bottom w:val="single" w:sz="12" w:space="0" w:color="008000"/>
              <w:right w:val="single" w:sz="4" w:space="0" w:color="595959" w:themeColor="text1" w:themeTint="A6"/>
            </w:tcBorders>
          </w:tcPr>
          <w:p w14:paraId="1006D126"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Season</w:t>
            </w:r>
          </w:p>
        </w:tc>
        <w:tc>
          <w:tcPr>
            <w:tcW w:w="0" w:type="auto"/>
            <w:tcBorders>
              <w:top w:val="single" w:sz="4" w:space="0" w:color="595959" w:themeColor="text1" w:themeTint="A6"/>
              <w:left w:val="single" w:sz="4" w:space="0" w:color="595959" w:themeColor="text1" w:themeTint="A6"/>
              <w:bottom w:val="single" w:sz="12" w:space="0" w:color="008000"/>
              <w:right w:val="single" w:sz="4" w:space="0" w:color="595959" w:themeColor="text1" w:themeTint="A6"/>
            </w:tcBorders>
          </w:tcPr>
          <w:p w14:paraId="70925161"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Based on dates of locations</w:t>
            </w:r>
          </w:p>
        </w:tc>
        <w:tc>
          <w:tcPr>
            <w:tcW w:w="0" w:type="auto"/>
            <w:tcBorders>
              <w:top w:val="single" w:sz="4" w:space="0" w:color="595959" w:themeColor="text1" w:themeTint="A6"/>
              <w:left w:val="single" w:sz="4" w:space="0" w:color="595959" w:themeColor="text1" w:themeTint="A6"/>
              <w:bottom w:val="single" w:sz="12" w:space="0" w:color="008000"/>
              <w:right w:val="single" w:sz="4" w:space="0" w:color="595959" w:themeColor="text1" w:themeTint="A6"/>
            </w:tcBorders>
          </w:tcPr>
          <w:p w14:paraId="3848E761" w14:textId="77777777" w:rsidR="005205C3" w:rsidRPr="005205C3" w:rsidRDefault="005205C3" w:rsidP="005205C3">
            <w:pPr>
              <w:keepNext/>
              <w:keepLines/>
              <w:tabs>
                <w:tab w:val="clear" w:pos="1134"/>
              </w:tabs>
              <w:spacing w:line="240" w:lineRule="auto"/>
              <w:jc w:val="left"/>
              <w:rPr>
                <w:rFonts w:asciiTheme="minorHAnsi" w:eastAsia="Calibri" w:hAnsiTheme="minorHAnsi" w:cs="Arial"/>
                <w:lang w:val="en-029"/>
              </w:rPr>
            </w:pPr>
            <w:r w:rsidRPr="005205C3">
              <w:rPr>
                <w:rFonts w:asciiTheme="minorHAnsi" w:eastAsia="Calibri" w:hAnsiTheme="minorHAnsi" w:cs="Arial"/>
                <w:sz w:val="22"/>
                <w:szCs w:val="22"/>
                <w:lang w:val="en-029" w:eastAsia="en-CA"/>
              </w:rPr>
              <w:t>Constant</w:t>
            </w:r>
          </w:p>
        </w:tc>
        <w:tc>
          <w:tcPr>
            <w:tcW w:w="3283" w:type="dxa"/>
            <w:tcBorders>
              <w:top w:val="single" w:sz="4" w:space="0" w:color="595959" w:themeColor="text1" w:themeTint="A6"/>
              <w:left w:val="single" w:sz="4" w:space="0" w:color="595959" w:themeColor="text1" w:themeTint="A6"/>
              <w:bottom w:val="single" w:sz="12" w:space="0" w:color="008000"/>
            </w:tcBorders>
          </w:tcPr>
          <w:p w14:paraId="5FE158DE" w14:textId="77777777" w:rsidR="005205C3" w:rsidRPr="005205C3" w:rsidRDefault="005205C3" w:rsidP="005205C3">
            <w:pPr>
              <w:keepNext/>
              <w:keepLines/>
              <w:tabs>
                <w:tab w:val="clear" w:pos="1134"/>
              </w:tabs>
              <w:spacing w:line="240" w:lineRule="auto"/>
              <w:jc w:val="left"/>
              <w:rPr>
                <w:rFonts w:asciiTheme="minorHAnsi" w:hAnsiTheme="minorHAnsi" w:cs="Arial"/>
                <w:lang w:val="en-029"/>
              </w:rPr>
            </w:pPr>
            <w:r w:rsidRPr="005205C3">
              <w:rPr>
                <w:rFonts w:asciiTheme="minorHAnsi" w:eastAsiaTheme="minorEastAsia" w:hAnsiTheme="minorHAnsi" w:cs="Arial"/>
                <w:sz w:val="22"/>
                <w:szCs w:val="22"/>
                <w:lang w:val="en-029" w:eastAsia="en-CA"/>
              </w:rPr>
              <w:t>Caribou will exhibit season-specific movement relative to mine</w:t>
            </w:r>
          </w:p>
        </w:tc>
      </w:tr>
    </w:tbl>
    <w:p w14:paraId="235CB73F" w14:textId="77777777" w:rsidR="00E22B60" w:rsidRDefault="00E22B60" w:rsidP="005205C3">
      <w:pPr>
        <w:tabs>
          <w:tab w:val="clear" w:pos="1134"/>
        </w:tabs>
        <w:spacing w:before="240" w:after="200" w:line="276" w:lineRule="auto"/>
        <w:rPr>
          <w:rFonts w:ascii="Arial" w:eastAsiaTheme="minorEastAsia" w:hAnsi="Arial" w:cs="Arial"/>
          <w:sz w:val="24"/>
          <w:szCs w:val="24"/>
          <w:lang w:eastAsia="en-CA"/>
        </w:rPr>
      </w:pPr>
    </w:p>
    <w:p w14:paraId="20E72ED6" w14:textId="77777777" w:rsidR="005205C3" w:rsidRPr="00FA3076" w:rsidRDefault="005205C3" w:rsidP="005205C3">
      <w:pPr>
        <w:tabs>
          <w:tab w:val="clear" w:pos="1134"/>
        </w:tabs>
        <w:spacing w:before="240"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Distance to the AWAR and Whale Tail haul road was calculated for each caribou telemetry location.  As the Whale Tail haul road was under construction during the analysis time period, Sentinel Imagery (10 m resolution) was acquired for 3 dates to verify the haul road extent on the landscape.  Cloud free imagery was examined for August 2016, June 2017, and June 2018.  Telemetry data were partitioned according to these dates, and the distance to the nearest point on either AWAR or Whale Tail haul </w:t>
      </w:r>
      <w:r w:rsidRPr="00FA3076">
        <w:rPr>
          <w:rFonts w:ascii="Arial" w:eastAsiaTheme="minorEastAsia" w:hAnsi="Arial" w:cs="Arial"/>
          <w:sz w:val="24"/>
          <w:szCs w:val="24"/>
          <w:lang w:eastAsia="en-CA"/>
        </w:rPr>
        <w:lastRenderedPageBreak/>
        <w:t>road was calculated to ensure the most representative characterization of movement patterns relative to the road.</w:t>
      </w:r>
    </w:p>
    <w:bookmarkEnd w:id="21"/>
    <w:p w14:paraId="5FFC7F30" w14:textId="102B9CBB" w:rsidR="005205C3" w:rsidRPr="00FA3076" w:rsidRDefault="005205C3" w:rsidP="005205C3">
      <w:pPr>
        <w:tabs>
          <w:tab w:val="clear" w:pos="1134"/>
        </w:tabs>
        <w:spacing w:after="200" w:line="276" w:lineRule="auto"/>
        <w:rPr>
          <w:rFonts w:ascii="Arial" w:eastAsiaTheme="minorHAnsi" w:hAnsi="Arial" w:cs="Arial"/>
          <w:sz w:val="24"/>
          <w:szCs w:val="24"/>
          <w:lang w:val="en-029" w:eastAsia="en-CA"/>
        </w:rPr>
      </w:pPr>
      <w:r w:rsidRPr="00FA3076">
        <w:rPr>
          <w:rFonts w:ascii="Arial" w:eastAsiaTheme="minorHAnsi" w:hAnsi="Arial" w:cs="Arial"/>
          <w:sz w:val="24"/>
          <w:szCs w:val="24"/>
          <w:lang w:val="en-029" w:eastAsia="en-CA"/>
        </w:rPr>
        <w:t xml:space="preserve"> A complete data set of traffic volume on the </w:t>
      </w:r>
      <w:proofErr w:type="spellStart"/>
      <w:r w:rsidRPr="00FA3076">
        <w:rPr>
          <w:rFonts w:ascii="Arial" w:eastAsiaTheme="minorHAnsi" w:hAnsi="Arial" w:cs="Arial"/>
          <w:sz w:val="24"/>
          <w:szCs w:val="24"/>
          <w:lang w:val="en-029" w:eastAsia="en-CA"/>
        </w:rPr>
        <w:t>Meadowbank</w:t>
      </w:r>
      <w:proofErr w:type="spellEnd"/>
      <w:r w:rsidRPr="00FA3076">
        <w:rPr>
          <w:rFonts w:ascii="Arial" w:eastAsiaTheme="minorHAnsi" w:hAnsi="Arial" w:cs="Arial"/>
          <w:sz w:val="24"/>
          <w:szCs w:val="24"/>
          <w:lang w:val="en-029" w:eastAsia="en-CA"/>
        </w:rPr>
        <w:t xml:space="preserve"> AWAR road or related human use data for the road was not available for the analysis.  Traffic data for 2014-2016 were provided as </w:t>
      </w:r>
      <w:r w:rsidR="00B11220">
        <w:rPr>
          <w:rFonts w:ascii="Arial" w:eastAsiaTheme="minorHAnsi" w:hAnsi="Arial" w:cs="Arial"/>
          <w:sz w:val="24"/>
          <w:szCs w:val="24"/>
          <w:lang w:val="en-029" w:eastAsia="en-CA"/>
        </w:rPr>
        <w:t>E</w:t>
      </w:r>
      <w:r w:rsidRPr="00FA3076">
        <w:rPr>
          <w:rFonts w:ascii="Arial" w:eastAsiaTheme="minorHAnsi" w:hAnsi="Arial" w:cs="Arial"/>
          <w:sz w:val="24"/>
          <w:szCs w:val="24"/>
          <w:lang w:val="en-029" w:eastAsia="en-CA"/>
        </w:rPr>
        <w:t xml:space="preserve">xcel workbooks summarizing monthly traffic volumes for the AWAR road and </w:t>
      </w:r>
      <w:proofErr w:type="spellStart"/>
      <w:r w:rsidRPr="00FA3076">
        <w:rPr>
          <w:rFonts w:ascii="Arial" w:eastAsiaTheme="minorHAnsi" w:hAnsi="Arial" w:cs="Arial"/>
          <w:sz w:val="24"/>
          <w:szCs w:val="24"/>
          <w:lang w:val="en-029" w:eastAsia="en-CA"/>
        </w:rPr>
        <w:t>Meadowbank</w:t>
      </w:r>
      <w:proofErr w:type="spellEnd"/>
      <w:r w:rsidRPr="00FA3076">
        <w:rPr>
          <w:rFonts w:ascii="Arial" w:eastAsiaTheme="minorHAnsi" w:hAnsi="Arial" w:cs="Arial"/>
          <w:sz w:val="24"/>
          <w:szCs w:val="24"/>
          <w:lang w:val="en-029" w:eastAsia="en-CA"/>
        </w:rPr>
        <w:t xml:space="preserve"> mine sites</w:t>
      </w:r>
      <w:r w:rsidR="00B11220">
        <w:rPr>
          <w:rFonts w:ascii="Arial" w:eastAsiaTheme="minorHAnsi" w:hAnsi="Arial" w:cs="Arial"/>
          <w:sz w:val="24"/>
          <w:szCs w:val="24"/>
          <w:lang w:val="en-029" w:eastAsia="en-CA"/>
        </w:rPr>
        <w:t>, however,</w:t>
      </w:r>
      <w:r w:rsidRPr="00FA3076">
        <w:rPr>
          <w:rFonts w:ascii="Arial" w:eastAsiaTheme="minorHAnsi" w:hAnsi="Arial" w:cs="Arial"/>
          <w:sz w:val="24"/>
          <w:szCs w:val="24"/>
          <w:lang w:val="en-029" w:eastAsia="en-CA"/>
        </w:rPr>
        <w:t xml:space="preserve"> coding inconsistencies created large gaps in the data.  Traffic data were provided with the following attributes: Depart Time, From, To, Arrival Time, Total time, Vehicle Type, and Date. To and </w:t>
      </w:r>
      <w:proofErr w:type="gramStart"/>
      <w:r w:rsidRPr="00FA3076">
        <w:rPr>
          <w:rFonts w:ascii="Arial" w:eastAsiaTheme="minorHAnsi" w:hAnsi="Arial" w:cs="Arial"/>
          <w:sz w:val="24"/>
          <w:szCs w:val="24"/>
          <w:lang w:val="en-029" w:eastAsia="en-CA"/>
        </w:rPr>
        <w:t>From</w:t>
      </w:r>
      <w:proofErr w:type="gramEnd"/>
      <w:r w:rsidRPr="00FA3076">
        <w:rPr>
          <w:rFonts w:ascii="Arial" w:eastAsiaTheme="minorHAnsi" w:hAnsi="Arial" w:cs="Arial"/>
          <w:sz w:val="24"/>
          <w:szCs w:val="24"/>
          <w:lang w:val="en-029" w:eastAsia="en-CA"/>
        </w:rPr>
        <w:t xml:space="preserve"> information was provided as non-standardized acronyms referring to unknown locations for the AWAR, mine</w:t>
      </w:r>
      <w:r w:rsidR="00B11220">
        <w:rPr>
          <w:rFonts w:ascii="Arial" w:eastAsiaTheme="minorHAnsi" w:hAnsi="Arial" w:cs="Arial"/>
          <w:sz w:val="24"/>
          <w:szCs w:val="24"/>
          <w:lang w:val="en-029" w:eastAsia="en-CA"/>
        </w:rPr>
        <w:t>,</w:t>
      </w:r>
      <w:r w:rsidRPr="00FA3076">
        <w:rPr>
          <w:rFonts w:ascii="Arial" w:eastAsiaTheme="minorHAnsi" w:hAnsi="Arial" w:cs="Arial"/>
          <w:sz w:val="24"/>
          <w:szCs w:val="24"/>
          <w:lang w:val="en-029" w:eastAsia="en-CA"/>
        </w:rPr>
        <w:t xml:space="preserve"> and Baker Lake areas.  Without standardized and explicit </w:t>
      </w:r>
      <w:proofErr w:type="gramStart"/>
      <w:r w:rsidRPr="00FA3076">
        <w:rPr>
          <w:rFonts w:ascii="Arial" w:eastAsiaTheme="minorHAnsi" w:hAnsi="Arial" w:cs="Arial"/>
          <w:sz w:val="24"/>
          <w:szCs w:val="24"/>
          <w:lang w:val="en-029" w:eastAsia="en-CA"/>
        </w:rPr>
        <w:t>To</w:t>
      </w:r>
      <w:proofErr w:type="gramEnd"/>
      <w:r w:rsidRPr="00FA3076">
        <w:rPr>
          <w:rFonts w:ascii="Arial" w:eastAsiaTheme="minorHAnsi" w:hAnsi="Arial" w:cs="Arial"/>
          <w:sz w:val="24"/>
          <w:szCs w:val="24"/>
          <w:lang w:val="en-029" w:eastAsia="en-CA"/>
        </w:rPr>
        <w:t xml:space="preserve"> and From information and vehicle identification codes, traffic volumes could not be reliably related to the road and caribou movements.  Traffic data for 2017 -2019 are unavailable.  Road closure data was available for 2017-2019 and was summarized as part of analyses but not modelled directly given that accompanying traffic volume and type data was not available.  As discussed later, road closure could be considered further in unison with traffic volume and type data in future analyses.</w:t>
      </w:r>
    </w:p>
    <w:p w14:paraId="74A83E29" w14:textId="77777777" w:rsidR="005205C3" w:rsidRPr="00FA3076" w:rsidRDefault="005205C3" w:rsidP="005205C3">
      <w:pPr>
        <w:keepNext/>
        <w:numPr>
          <w:ilvl w:val="2"/>
          <w:numId w:val="2"/>
        </w:numPr>
        <w:tabs>
          <w:tab w:val="clear" w:pos="1134"/>
        </w:tabs>
        <w:spacing w:before="240" w:after="120" w:line="276" w:lineRule="auto"/>
        <w:jc w:val="left"/>
        <w:outlineLvl w:val="2"/>
        <w:rPr>
          <w:rFonts w:ascii="Arial" w:eastAsiaTheme="minorHAnsi" w:hAnsi="Arial" w:cs="Arial"/>
          <w:b/>
          <w:i/>
          <w:sz w:val="24"/>
          <w:szCs w:val="24"/>
          <w:lang w:val="en-029" w:eastAsia="en-CA"/>
        </w:rPr>
      </w:pPr>
      <w:bookmarkStart w:id="24" w:name="_Toc20400517"/>
      <w:bookmarkStart w:id="25" w:name="_Toc20411386"/>
      <w:bookmarkStart w:id="26" w:name="_Hlk13830046"/>
      <w:r w:rsidRPr="00FA3076">
        <w:rPr>
          <w:rFonts w:ascii="Arial" w:eastAsiaTheme="minorHAnsi" w:hAnsi="Arial" w:cs="Arial"/>
          <w:b/>
          <w:i/>
          <w:sz w:val="24"/>
          <w:szCs w:val="24"/>
          <w:lang w:val="en-029" w:eastAsia="en-CA"/>
        </w:rPr>
        <w:t>Data Processing</w:t>
      </w:r>
      <w:bookmarkEnd w:id="24"/>
      <w:bookmarkEnd w:id="25"/>
    </w:p>
    <w:p w14:paraId="7565900B" w14:textId="64DAA190"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HAnsi" w:hAnsi="Arial" w:cs="Arial"/>
          <w:sz w:val="24"/>
          <w:szCs w:val="24"/>
          <w:lang w:val="en-029" w:eastAsia="en-CA"/>
        </w:rPr>
        <w:t>The primary dataset was restricted</w:t>
      </w:r>
      <w:r w:rsidRPr="00FA3076">
        <w:rPr>
          <w:rFonts w:ascii="Arial" w:eastAsiaTheme="minorEastAsia" w:hAnsi="Arial" w:cs="Arial"/>
          <w:sz w:val="24"/>
          <w:szCs w:val="24"/>
          <w:lang w:eastAsia="en-CA"/>
        </w:rPr>
        <w:t xml:space="preserve"> to include only trajectories that passed within 50 kilometres of the road from caribou in the Lorillard herd.  </w:t>
      </w:r>
      <w:bookmarkStart w:id="27" w:name="_Hlk14090629"/>
      <w:r w:rsidRPr="00FA3076">
        <w:rPr>
          <w:rFonts w:ascii="Arial" w:eastAsiaTheme="minorEastAsia" w:hAnsi="Arial" w:cs="Arial"/>
          <w:sz w:val="24"/>
          <w:szCs w:val="24"/>
          <w:lang w:eastAsia="en-CA"/>
        </w:rPr>
        <w:t>Locations from the Lorillard herd were used since they exhibit a consistent east to west migration patterns across the road corridor and</w:t>
      </w:r>
      <w:r w:rsidR="009C0880">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therefore</w:t>
      </w:r>
      <w:r w:rsidR="009C0880">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it could be assumed that they were most likely to exhibit road crossing behaviour </w:t>
      </w:r>
      <w:bookmarkStart w:id="28" w:name="_Hlk14090836"/>
      <w:r w:rsidRPr="00FA3076">
        <w:rPr>
          <w:rFonts w:ascii="Arial" w:eastAsiaTheme="minorEastAsia" w:hAnsi="Arial" w:cs="Arial"/>
          <w:sz w:val="24"/>
          <w:szCs w:val="24"/>
          <w:lang w:eastAsia="en-CA"/>
        </w:rPr>
        <w:t xml:space="preserve">(Kite et al 2017).  </w:t>
      </w:r>
      <w:bookmarkEnd w:id="27"/>
      <w:bookmarkEnd w:id="28"/>
      <w:r w:rsidRPr="00FA3076">
        <w:rPr>
          <w:rFonts w:ascii="Arial" w:eastAsiaTheme="minorEastAsia" w:hAnsi="Arial" w:cs="Arial"/>
          <w:sz w:val="24"/>
          <w:szCs w:val="24"/>
          <w:lang w:eastAsia="en-CA"/>
        </w:rPr>
        <w:t xml:space="preserve">A 50 kilometre buffer distance was used for the regression analysis to capture movement patterns for caribou that did not interact with the </w:t>
      </w:r>
      <w:proofErr w:type="spellStart"/>
      <w:r w:rsidRPr="00FA3076">
        <w:rPr>
          <w:rFonts w:ascii="Arial" w:eastAsiaTheme="minorEastAsia" w:hAnsi="Arial" w:cs="Arial"/>
          <w:sz w:val="24"/>
          <w:szCs w:val="24"/>
          <w:lang w:eastAsia="en-CA"/>
        </w:rPr>
        <w:t>Meadowbank</w:t>
      </w:r>
      <w:proofErr w:type="spellEnd"/>
      <w:r w:rsidRPr="00FA3076">
        <w:rPr>
          <w:rFonts w:ascii="Arial" w:eastAsiaTheme="minorEastAsia" w:hAnsi="Arial" w:cs="Arial"/>
          <w:sz w:val="24"/>
          <w:szCs w:val="24"/>
          <w:lang w:eastAsia="en-CA"/>
        </w:rPr>
        <w:t xml:space="preserve"> mine and roads (AWAR and Whale Tail roads), but displayed similar seasonal movements (i.e. directional movements to/from winter range) as caribou moving through near-road areas.  More exactly, only caribou that had at least one location that occurred within 50 km of the mine during the seasons of interest were included in the analysis.  These non-interacting individuals act as a control to help quantify variation in pattern driven by the road, and natural variation in pattern driven by terrain and habitat.  For the regression analyses, locations that occurred within 160 </w:t>
      </w:r>
      <w:proofErr w:type="spellStart"/>
      <w:r w:rsidRPr="00FA3076">
        <w:rPr>
          <w:rFonts w:ascii="Arial" w:eastAsiaTheme="minorEastAsia" w:hAnsi="Arial" w:cs="Arial"/>
          <w:sz w:val="24"/>
          <w:szCs w:val="24"/>
          <w:lang w:eastAsia="en-CA"/>
        </w:rPr>
        <w:t>kms</w:t>
      </w:r>
      <w:proofErr w:type="spellEnd"/>
      <w:r w:rsidRPr="00FA3076">
        <w:rPr>
          <w:rFonts w:ascii="Arial" w:eastAsiaTheme="minorEastAsia" w:hAnsi="Arial" w:cs="Arial"/>
          <w:sz w:val="24"/>
          <w:szCs w:val="24"/>
          <w:lang w:eastAsia="en-CA"/>
        </w:rPr>
        <w:t xml:space="preserve"> of the mines were used, therefore keeping the analysis study area focused on habitat and locations within the regional area of the mine.  Using this approach ensured that there were many locations that were not influenced by the mine while controlling for other factors that may influence caribou movements not related to the habitats within the range of the mine.</w:t>
      </w:r>
    </w:p>
    <w:bookmarkEnd w:id="26"/>
    <w:p w14:paraId="5453FE97" w14:textId="7428773D"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This analysis focused on daily location data for caribou which was available mainly after 2015 which includes data from the spring of 2016 to the spring of 2019.  Using this interval allowed for the gathering of more detail</w:t>
      </w:r>
      <w:r w:rsidR="009C0880">
        <w:rPr>
          <w:rFonts w:ascii="Arial" w:eastAsiaTheme="minorEastAsia" w:hAnsi="Arial" w:cs="Arial"/>
          <w:sz w:val="24"/>
          <w:szCs w:val="24"/>
          <w:lang w:eastAsia="en-CA"/>
        </w:rPr>
        <w:t>ed information on</w:t>
      </w:r>
      <w:r w:rsidRPr="00FA3076">
        <w:rPr>
          <w:rFonts w:ascii="Arial" w:eastAsiaTheme="minorEastAsia" w:hAnsi="Arial" w:cs="Arial"/>
          <w:sz w:val="24"/>
          <w:szCs w:val="24"/>
          <w:lang w:eastAsia="en-CA"/>
        </w:rPr>
        <w:t xml:space="preserve"> variation of trajectories </w:t>
      </w:r>
      <w:r w:rsidRPr="00FA3076">
        <w:rPr>
          <w:rFonts w:ascii="Arial" w:eastAsiaTheme="minorEastAsia" w:hAnsi="Arial" w:cs="Arial"/>
          <w:sz w:val="24"/>
          <w:szCs w:val="24"/>
          <w:lang w:eastAsia="en-CA"/>
        </w:rPr>
        <w:lastRenderedPageBreak/>
        <w:t>(than previous analyses that used 3 day intervals)</w:t>
      </w:r>
      <w:r w:rsidR="009C0880">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while still allowing some independence between successive locations for individual caribou.   </w:t>
      </w:r>
      <w:r w:rsidRPr="00FA3076">
        <w:rPr>
          <w:rFonts w:ascii="Arial" w:eastAsiaTheme="minorEastAsia" w:hAnsi="Arial" w:cs="Arial"/>
          <w:sz w:val="24"/>
          <w:szCs w:val="24"/>
          <w:lang w:val="en-US" w:eastAsia="en-CA"/>
        </w:rPr>
        <w:t xml:space="preserve"> </w:t>
      </w:r>
    </w:p>
    <w:p w14:paraId="355AC5CA" w14:textId="77777777" w:rsidR="005205C3" w:rsidRPr="00FA3076" w:rsidRDefault="005205C3" w:rsidP="005205C3">
      <w:pPr>
        <w:keepNext/>
        <w:numPr>
          <w:ilvl w:val="2"/>
          <w:numId w:val="2"/>
        </w:numPr>
        <w:tabs>
          <w:tab w:val="clear" w:pos="1134"/>
        </w:tabs>
        <w:spacing w:before="240" w:after="120" w:line="276" w:lineRule="auto"/>
        <w:jc w:val="left"/>
        <w:outlineLvl w:val="2"/>
        <w:rPr>
          <w:rFonts w:ascii="Arial" w:eastAsiaTheme="minorEastAsia" w:hAnsi="Arial" w:cs="Arial"/>
          <w:b/>
          <w:i/>
          <w:sz w:val="24"/>
          <w:szCs w:val="24"/>
          <w:lang w:val="en-029" w:eastAsia="en-CA"/>
        </w:rPr>
      </w:pPr>
      <w:bookmarkStart w:id="29" w:name="_Toc20411387"/>
      <w:r w:rsidRPr="00FA3076">
        <w:rPr>
          <w:rFonts w:ascii="Arial" w:eastAsiaTheme="minorEastAsia" w:hAnsi="Arial" w:cs="Arial"/>
          <w:b/>
          <w:i/>
          <w:sz w:val="24"/>
          <w:szCs w:val="24"/>
          <w:lang w:val="en-029" w:eastAsia="en-CA"/>
        </w:rPr>
        <w:t>Regression analyses</w:t>
      </w:r>
      <w:bookmarkEnd w:id="29"/>
    </w:p>
    <w:p w14:paraId="7662B58A" w14:textId="77777777" w:rsidR="005205C3" w:rsidRPr="00FA3076" w:rsidRDefault="005205C3" w:rsidP="000759CA">
      <w:pPr>
        <w:widowControl w:val="0"/>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Initially, a baseline caribou biology model was developed to determine if landscape, biological, and habitat features influenced the movement of caribou relative to mines (Table 1).    Once the baseline caribou biology models were developed the impact of disturbance was assessed.  The primary predictor variable in this case was distance from mine (Table 1) which is the closest distance to the </w:t>
      </w:r>
      <w:proofErr w:type="spellStart"/>
      <w:r w:rsidRPr="00FA3076">
        <w:rPr>
          <w:rFonts w:ascii="Arial" w:eastAsiaTheme="minorEastAsia" w:hAnsi="Arial" w:cs="Arial"/>
          <w:sz w:val="24"/>
          <w:szCs w:val="24"/>
          <w:lang w:eastAsia="en-CA"/>
        </w:rPr>
        <w:t>Meadowbank</w:t>
      </w:r>
      <w:proofErr w:type="spellEnd"/>
      <w:r w:rsidRPr="00FA3076">
        <w:rPr>
          <w:rFonts w:ascii="Arial" w:eastAsiaTheme="minorEastAsia" w:hAnsi="Arial" w:cs="Arial"/>
          <w:sz w:val="24"/>
          <w:szCs w:val="24"/>
          <w:lang w:eastAsia="en-CA"/>
        </w:rPr>
        <w:t xml:space="preserve"> footprint or the AWAR/Whale tail roads.  </w:t>
      </w:r>
      <w:r w:rsidRPr="00FA3076">
        <w:rPr>
          <w:rFonts w:ascii="Arial" w:eastAsiaTheme="minorEastAsia" w:hAnsi="Arial" w:cs="Arial"/>
          <w:sz w:val="24"/>
          <w:szCs w:val="24"/>
          <w:lang w:val="en-US" w:eastAsia="en-CA"/>
        </w:rPr>
        <w:t xml:space="preserve">Segmented regression, as incorporated in the </w:t>
      </w:r>
      <w:r w:rsidRPr="00FA3076">
        <w:rPr>
          <w:rFonts w:ascii="Arial" w:eastAsiaTheme="minorEastAsia" w:hAnsi="Arial" w:cs="Arial"/>
          <w:i/>
          <w:sz w:val="24"/>
          <w:szCs w:val="24"/>
          <w:lang w:val="en-US" w:eastAsia="en-CA"/>
        </w:rPr>
        <w:t xml:space="preserve">segmented </w:t>
      </w:r>
      <w:r w:rsidRPr="00FA3076">
        <w:rPr>
          <w:rFonts w:ascii="Arial" w:eastAsiaTheme="minorEastAsia" w:hAnsi="Arial" w:cs="Arial"/>
          <w:sz w:val="24"/>
          <w:szCs w:val="24"/>
          <w:lang w:val="en-US" w:eastAsia="en-CA"/>
        </w:rPr>
        <w:t xml:space="preserve">package </w:t>
      </w:r>
      <w:r w:rsidRPr="00FA3076">
        <w:rPr>
          <w:rFonts w:ascii="Arial" w:eastAsiaTheme="minorEastAsia" w:hAnsi="Arial" w:cs="Arial"/>
          <w:sz w:val="24"/>
          <w:szCs w:val="24"/>
          <w:lang w:val="en-US" w:eastAsia="en-CA"/>
        </w:rPr>
        <w:fldChar w:fldCharType="begin"/>
      </w:r>
      <w:r w:rsidRPr="00FA3076">
        <w:rPr>
          <w:rFonts w:ascii="Arial" w:eastAsiaTheme="minorEastAsia" w:hAnsi="Arial" w:cs="Arial"/>
          <w:sz w:val="24"/>
          <w:szCs w:val="24"/>
          <w:lang w:val="en-US" w:eastAsia="en-CA"/>
        </w:rPr>
        <w:instrText xml:space="preserve"> ADDIN EN.CITE &lt;EndNote&gt;&lt;Cite&gt;&lt;Author&gt;Muggeo&lt;/Author&gt;&lt;Year&gt;2008&lt;/Year&gt;&lt;RecNum&gt;5970&lt;/RecNum&gt;&lt;DisplayText&gt;(Muggeo 2003;2008)&lt;/DisplayText&gt;&lt;record&gt;&lt;rec-number&gt;5970&lt;/rec-number&gt;&lt;foreign-keys&gt;&lt;key app="EN" db-id="2d2f50xwu0drd5e2rpapftptdpp2zrawxvtp" timestamp="1423593324"&gt;5970&lt;/key&gt;&lt;/foreign-keys&gt;&lt;ref-type name="Journal Article"&gt;17&lt;/ref-type&gt;&lt;contributors&gt;&lt;authors&gt;&lt;author&gt;Muggeo, V.M.R.&lt;/author&gt;&lt;/authors&gt;&lt;/contributors&gt;&lt;titles&gt;&lt;title&gt;segmented:  An R package to fit regression models with broken line relationships&lt;/title&gt;&lt;secondary-title&gt;R News&lt;/secondary-title&gt;&lt;/titles&gt;&lt;periodical&gt;&lt;full-title&gt;R News&lt;/full-title&gt;&lt;/periodical&gt;&lt;pages&gt;20-25&lt;/pages&gt;&lt;volume&gt;8&lt;/volume&gt;&lt;dates&gt;&lt;year&gt;2008&lt;/year&gt;&lt;/dates&gt;&lt;urls&gt;&lt;/urls&gt;&lt;/record&gt;&lt;/Cite&gt;&lt;Cite&gt;&lt;Author&gt;Muggeo&lt;/Author&gt;&lt;Year&gt;2003&lt;/Year&gt;&lt;RecNum&gt;5971&lt;/RecNum&gt;&lt;record&gt;&lt;rec-number&gt;5971&lt;/rec-number&gt;&lt;foreign-keys&gt;&lt;key app="EN" db-id="2d2f50xwu0drd5e2rpapftptdpp2zrawxvtp" timestamp="1423593372"&gt;5971&lt;/key&gt;&lt;/foreign-keys&gt;&lt;ref-type name="Journal Article"&gt;17&lt;/ref-type&gt;&lt;contributors&gt;&lt;authors&gt;&lt;author&gt;Muggeo, V.M.R.&lt;/author&gt;&lt;/authors&gt;&lt;/contributors&gt;&lt;titles&gt;&lt;title&gt;Estimating regression models with unknown break-points&lt;/title&gt;&lt;secondary-title&gt;Statistics in Medicine&lt;/secondary-title&gt;&lt;/titles&gt;&lt;periodical&gt;&lt;full-title&gt;Statistics in Medicine&lt;/full-title&gt;&lt;/periodical&gt;&lt;pages&gt;3055-3071&lt;/pages&gt;&lt;volume&gt;22&lt;/volume&gt;&lt;dates&gt;&lt;year&gt;2003&lt;/year&gt;&lt;/dates&gt;&lt;urls&gt;&lt;/urls&gt;&lt;/record&gt;&lt;/Cite&gt;&lt;/EndNote&gt;</w:instrText>
      </w:r>
      <w:r w:rsidRPr="00FA3076">
        <w:rPr>
          <w:rFonts w:ascii="Arial" w:eastAsiaTheme="minorEastAsia" w:hAnsi="Arial" w:cs="Arial"/>
          <w:sz w:val="24"/>
          <w:szCs w:val="24"/>
          <w:lang w:val="en-US" w:eastAsia="en-CA"/>
        </w:rPr>
        <w:fldChar w:fldCharType="separate"/>
      </w:r>
      <w:r w:rsidRPr="00FA3076">
        <w:rPr>
          <w:rFonts w:ascii="Arial" w:eastAsiaTheme="minorEastAsia" w:hAnsi="Arial" w:cs="Arial"/>
          <w:noProof/>
          <w:sz w:val="24"/>
          <w:szCs w:val="24"/>
          <w:lang w:val="en-US" w:eastAsia="en-CA"/>
        </w:rPr>
        <w:t>(Muggeo 2003;2008)</w:t>
      </w:r>
      <w:r w:rsidRPr="00FA3076">
        <w:rPr>
          <w:rFonts w:ascii="Arial" w:eastAsiaTheme="minorEastAsia" w:hAnsi="Arial" w:cs="Arial"/>
          <w:sz w:val="24"/>
          <w:szCs w:val="24"/>
          <w:lang w:val="en-US" w:eastAsia="en-CA"/>
        </w:rPr>
        <w:fldChar w:fldCharType="end"/>
      </w:r>
      <w:r w:rsidRPr="00FA3076">
        <w:rPr>
          <w:rFonts w:ascii="Arial" w:eastAsiaTheme="minorEastAsia" w:hAnsi="Arial" w:cs="Arial"/>
          <w:sz w:val="24"/>
          <w:szCs w:val="24"/>
          <w:lang w:val="en-US" w:eastAsia="en-CA"/>
        </w:rPr>
        <w:t xml:space="preserve"> in the program R, was used to assess if change in daily distance from mine road (</w:t>
      </w:r>
      <w:bookmarkStart w:id="30" w:name="_Hlk13560637"/>
      <w:r w:rsidRPr="00FA3076">
        <w:rPr>
          <w:rFonts w:ascii="Arial" w:eastAsiaTheme="minorEastAsia" w:hAnsi="Arial" w:cs="Arial"/>
          <w:sz w:val="24"/>
          <w:szCs w:val="24"/>
          <w:lang w:val="en-US" w:eastAsia="en-CA"/>
        </w:rPr>
        <w:t>∆</w:t>
      </w:r>
      <w:proofErr w:type="spellStart"/>
      <w:r w:rsidRPr="00FA3076">
        <w:rPr>
          <w:rFonts w:ascii="Arial" w:eastAsiaTheme="minorEastAsia" w:hAnsi="Arial" w:cs="Arial"/>
          <w:sz w:val="24"/>
          <w:szCs w:val="24"/>
          <w:lang w:val="en-US" w:eastAsia="en-CA"/>
        </w:rPr>
        <w:t>D</w:t>
      </w:r>
      <w:bookmarkEnd w:id="30"/>
      <w:r w:rsidRPr="00FA3076">
        <w:rPr>
          <w:rFonts w:ascii="Arial" w:eastAsiaTheme="minorEastAsia" w:hAnsi="Arial" w:cs="Arial"/>
          <w:sz w:val="24"/>
          <w:szCs w:val="24"/>
          <w:vertAlign w:val="subscript"/>
          <w:lang w:val="en-US" w:eastAsia="en-CA"/>
        </w:rPr>
        <w:t>mine</w:t>
      </w:r>
      <w:proofErr w:type="spellEnd"/>
      <w:r w:rsidRPr="00FA3076">
        <w:rPr>
          <w:rFonts w:ascii="Arial" w:eastAsiaTheme="minorEastAsia" w:hAnsi="Arial" w:cs="Arial"/>
          <w:sz w:val="24"/>
          <w:szCs w:val="24"/>
          <w:lang w:val="en-US" w:eastAsia="en-CA"/>
        </w:rPr>
        <w:t>) changed with distance from mine/road at an estimated cut-point (threshold) distance.  Segmented regression tests whether ∆</w:t>
      </w:r>
      <w:proofErr w:type="spellStart"/>
      <w:r w:rsidRPr="00FA3076">
        <w:rPr>
          <w:rFonts w:ascii="Arial" w:eastAsiaTheme="minorEastAsia" w:hAnsi="Arial" w:cs="Arial"/>
          <w:sz w:val="24"/>
          <w:szCs w:val="24"/>
          <w:lang w:val="en-US" w:eastAsia="en-CA"/>
        </w:rPr>
        <w:t>D</w:t>
      </w:r>
      <w:r w:rsidRPr="00FA3076">
        <w:rPr>
          <w:rFonts w:ascii="Arial" w:eastAsiaTheme="minorEastAsia" w:hAnsi="Arial" w:cs="Arial"/>
          <w:sz w:val="24"/>
          <w:szCs w:val="24"/>
          <w:vertAlign w:val="subscript"/>
          <w:lang w:val="en-US" w:eastAsia="en-CA"/>
        </w:rPr>
        <w:t>mine</w:t>
      </w:r>
      <w:proofErr w:type="spellEnd"/>
      <w:r w:rsidRPr="00FA3076">
        <w:rPr>
          <w:rFonts w:ascii="Arial" w:eastAsiaTheme="minorEastAsia" w:hAnsi="Arial" w:cs="Arial"/>
          <w:sz w:val="24"/>
          <w:szCs w:val="24"/>
          <w:lang w:val="en-US" w:eastAsia="en-CA"/>
        </w:rPr>
        <w:t xml:space="preserve"> changes as a function of distance from the road, and at what distance the change becomes negligible </w:t>
      </w:r>
      <w:r w:rsidRPr="00FA3076">
        <w:rPr>
          <w:rFonts w:ascii="Arial" w:eastAsiaTheme="minorEastAsia" w:hAnsi="Arial" w:cs="Arial"/>
          <w:sz w:val="24"/>
          <w:szCs w:val="24"/>
          <w:lang w:val="en-US" w:eastAsia="en-CA"/>
        </w:rPr>
        <w:fldChar w:fldCharType="begin"/>
      </w:r>
      <w:r w:rsidRPr="00FA3076">
        <w:rPr>
          <w:rFonts w:ascii="Arial" w:eastAsiaTheme="minorEastAsia" w:hAnsi="Arial" w:cs="Arial"/>
          <w:sz w:val="24"/>
          <w:szCs w:val="24"/>
          <w:lang w:val="en-US" w:eastAsia="en-CA"/>
        </w:rPr>
        <w:instrText xml:space="preserve"> ADDIN EN.CITE &lt;EndNote&gt;&lt;Cite&gt;&lt;Author&gt;Boulanger&lt;/Author&gt;&lt;Year&gt;2012&lt;/Year&gt;&lt;RecNum&gt;5605&lt;/RecNum&gt;&lt;DisplayText&gt;(Boulanger et al. 2012)&lt;/DisplayText&gt;&lt;record&gt;&lt;rec-number&gt;5605&lt;/rec-number&gt;&lt;foreign-keys&gt;&lt;key app="EN" db-id="2d2f50xwu0drd5e2rpapftptdpp2zrawxvtp" timestamp="0"&gt;5605&lt;/key&gt;&lt;/foreign-keys&gt;&lt;ref-type name="Journal Article"&gt;17&lt;/ref-type&gt;&lt;contributors&gt;&lt;authors&gt;&lt;author&gt;Boulanger, J.&lt;/author&gt;&lt;author&gt;Poole, K.G.&lt;/author&gt;&lt;author&gt;Gunn, A.&lt;/author&gt;&lt;author&gt;Wierzchowski, J.&lt;/author&gt;&lt;/authors&gt;&lt;/contributors&gt;&lt;titles&gt;&lt;title&gt;Estimating the zone of influence of industrial developments on wildlife:  A migratory caribou and diamond mine case study&lt;/title&gt;&lt;secondary-title&gt;Wildlife Biology&lt;/secondary-title&gt;&lt;/titles&gt;&lt;periodical&gt;&lt;full-title&gt;Wildlife Biology&lt;/full-title&gt;&lt;/periodical&gt;&lt;pages&gt;164-179&lt;/pages&gt;&lt;volume&gt;18&lt;/volume&gt;&lt;dates&gt;&lt;year&gt;2012&lt;/year&gt;&lt;/dates&gt;&lt;urls&gt;&lt;/urls&gt;&lt;/record&gt;&lt;/Cite&gt;&lt;/EndNote&gt;</w:instrText>
      </w:r>
      <w:r w:rsidRPr="00FA3076">
        <w:rPr>
          <w:rFonts w:ascii="Arial" w:eastAsiaTheme="minorEastAsia" w:hAnsi="Arial" w:cs="Arial"/>
          <w:sz w:val="24"/>
          <w:szCs w:val="24"/>
          <w:lang w:val="en-US" w:eastAsia="en-CA"/>
        </w:rPr>
        <w:fldChar w:fldCharType="separate"/>
      </w:r>
      <w:r w:rsidRPr="00FA3076">
        <w:rPr>
          <w:rFonts w:ascii="Arial" w:eastAsiaTheme="minorEastAsia" w:hAnsi="Arial" w:cs="Arial"/>
          <w:noProof/>
          <w:sz w:val="24"/>
          <w:szCs w:val="24"/>
          <w:lang w:val="en-US" w:eastAsia="en-CA"/>
        </w:rPr>
        <w:t>(Boulanger et al. 2012)</w:t>
      </w:r>
      <w:r w:rsidRPr="00FA3076">
        <w:rPr>
          <w:rFonts w:ascii="Arial" w:eastAsiaTheme="minorEastAsia" w:hAnsi="Arial" w:cs="Arial"/>
          <w:sz w:val="24"/>
          <w:szCs w:val="24"/>
          <w:lang w:val="en-US" w:eastAsia="en-CA"/>
        </w:rPr>
        <w:fldChar w:fldCharType="end"/>
      </w:r>
      <w:r w:rsidRPr="00FA3076">
        <w:rPr>
          <w:rFonts w:ascii="Arial" w:eastAsiaTheme="minorEastAsia" w:hAnsi="Arial" w:cs="Arial"/>
          <w:sz w:val="24"/>
          <w:szCs w:val="24"/>
          <w:lang w:val="en-US" w:eastAsia="en-CA"/>
        </w:rPr>
        <w:t>.  More exactly, if the road is affecting ∆</w:t>
      </w:r>
      <w:proofErr w:type="spellStart"/>
      <w:r w:rsidRPr="00FA3076">
        <w:rPr>
          <w:rFonts w:ascii="Arial" w:eastAsiaTheme="minorEastAsia" w:hAnsi="Arial" w:cs="Arial"/>
          <w:sz w:val="24"/>
          <w:szCs w:val="24"/>
          <w:lang w:val="en-US" w:eastAsia="en-CA"/>
        </w:rPr>
        <w:t>D</w:t>
      </w:r>
      <w:r w:rsidRPr="00FA3076">
        <w:rPr>
          <w:rFonts w:ascii="Arial" w:eastAsiaTheme="minorEastAsia" w:hAnsi="Arial" w:cs="Arial"/>
          <w:sz w:val="24"/>
          <w:szCs w:val="24"/>
          <w:vertAlign w:val="subscript"/>
          <w:lang w:val="en-US" w:eastAsia="en-CA"/>
        </w:rPr>
        <w:t>mine</w:t>
      </w:r>
      <w:proofErr w:type="spellEnd"/>
      <w:r w:rsidRPr="00FA3076">
        <w:rPr>
          <w:rFonts w:ascii="Arial" w:eastAsiaTheme="minorEastAsia" w:hAnsi="Arial" w:cs="Arial"/>
          <w:sz w:val="24"/>
          <w:szCs w:val="24"/>
          <w:lang w:val="en-US" w:eastAsia="en-CA"/>
        </w:rPr>
        <w:t>, it would be expected that ∆</w:t>
      </w:r>
      <w:proofErr w:type="spellStart"/>
      <w:r w:rsidRPr="00FA3076">
        <w:rPr>
          <w:rFonts w:ascii="Arial" w:eastAsiaTheme="minorEastAsia" w:hAnsi="Arial" w:cs="Arial"/>
          <w:sz w:val="24"/>
          <w:szCs w:val="24"/>
          <w:lang w:val="en-US" w:eastAsia="en-CA"/>
        </w:rPr>
        <w:t>D</w:t>
      </w:r>
      <w:r w:rsidRPr="00FA3076">
        <w:rPr>
          <w:rFonts w:ascii="Arial" w:eastAsiaTheme="minorEastAsia" w:hAnsi="Arial" w:cs="Arial"/>
          <w:sz w:val="24"/>
          <w:szCs w:val="24"/>
          <w:vertAlign w:val="subscript"/>
          <w:lang w:val="en-US" w:eastAsia="en-CA"/>
        </w:rPr>
        <w:t>mine</w:t>
      </w:r>
      <w:proofErr w:type="spellEnd"/>
      <w:r w:rsidRPr="00FA3076">
        <w:rPr>
          <w:rFonts w:ascii="Arial" w:eastAsiaTheme="minorEastAsia" w:hAnsi="Arial" w:cs="Arial"/>
          <w:sz w:val="24"/>
          <w:szCs w:val="24"/>
          <w:lang w:val="en-US" w:eastAsia="en-CA"/>
        </w:rPr>
        <w:t xml:space="preserve"> would be lower near the road (if caribou movement is being restricted by the road) in comparison to levels observed in paths further from the road prior to road crossing (Figure 3).  Once the road is crossed it might also be possible that movements were restricted if through gregarious behavior, some caribou are waiting for others to cross or moving away from the road at a quicker rate.  In addition, caribou may increase movement rates after crossing the road to make up for delays in migration due to the road.  In this context, the road possibly had a ZOI prior to crossing and after crossing, which was tested for in the analysis (for years in which crossing occurred).  </w:t>
      </w:r>
    </w:p>
    <w:p w14:paraId="43DB6332" w14:textId="4F736009" w:rsidR="005205C3" w:rsidRPr="005205C3" w:rsidRDefault="005205C3" w:rsidP="005205C3">
      <w:pPr>
        <w:tabs>
          <w:tab w:val="clear" w:pos="1134"/>
        </w:tabs>
        <w:spacing w:after="200" w:line="276" w:lineRule="auto"/>
        <w:rPr>
          <w:rFonts w:asciiTheme="minorHAnsi" w:eastAsiaTheme="minorEastAsia" w:hAnsiTheme="minorHAnsi" w:cs="Arial"/>
          <w:sz w:val="22"/>
          <w:szCs w:val="24"/>
          <w:lang w:eastAsia="en-CA"/>
        </w:rPr>
      </w:pPr>
      <w:r w:rsidRPr="00FA3076">
        <w:rPr>
          <w:rFonts w:ascii="Arial" w:eastAsiaTheme="minorEastAsia" w:hAnsi="Arial" w:cs="Arial"/>
          <w:sz w:val="24"/>
          <w:szCs w:val="24"/>
          <w:lang w:eastAsia="en-CA"/>
        </w:rPr>
        <w:t xml:space="preserve">We note that segmented regression tests the exact </w:t>
      </w:r>
      <w:r w:rsidR="009C0880">
        <w:rPr>
          <w:rFonts w:ascii="Arial" w:eastAsiaTheme="minorEastAsia" w:hAnsi="Arial" w:cs="Arial"/>
          <w:sz w:val="24"/>
          <w:szCs w:val="24"/>
          <w:lang w:eastAsia="en-CA"/>
        </w:rPr>
        <w:t>ZOI</w:t>
      </w:r>
      <w:r w:rsidRPr="00FA3076">
        <w:rPr>
          <w:rFonts w:ascii="Arial" w:eastAsiaTheme="minorEastAsia" w:hAnsi="Arial" w:cs="Arial"/>
          <w:sz w:val="24"/>
          <w:szCs w:val="24"/>
          <w:lang w:eastAsia="en-CA"/>
        </w:rPr>
        <w:t xml:space="preserve"> relationship (Figure 3) and statistically detects the threshold distance at which effects become negligible compared to background levels.  Confidence limits are then generated for both the zone of influence as well as the magnitude of zone of influence which is the slope term up to the estimated zone of influence (Figure </w:t>
      </w:r>
      <w:r w:rsidR="00F74261">
        <w:rPr>
          <w:rFonts w:ascii="Arial" w:eastAsiaTheme="minorEastAsia" w:hAnsi="Arial" w:cs="Arial"/>
          <w:sz w:val="24"/>
          <w:szCs w:val="24"/>
          <w:lang w:eastAsia="en-CA"/>
        </w:rPr>
        <w:t>4</w:t>
      </w:r>
      <w:r w:rsidRPr="00FA3076">
        <w:rPr>
          <w:rFonts w:ascii="Arial" w:eastAsiaTheme="minorEastAsia" w:hAnsi="Arial" w:cs="Arial"/>
          <w:sz w:val="24"/>
          <w:szCs w:val="24"/>
          <w:lang w:eastAsia="en-CA"/>
        </w:rPr>
        <w:t xml:space="preserve">).  If a zone of influence is not detected or is weak, then the slope term for the ZOI curve will not be significant and/or the confidence limits of the ZOI estimate will overlap 0.  Other approaches such as regular polynomial </w:t>
      </w:r>
      <w:proofErr w:type="gramStart"/>
      <w:r w:rsidRPr="00FA3076">
        <w:rPr>
          <w:rFonts w:ascii="Arial" w:eastAsiaTheme="minorEastAsia" w:hAnsi="Arial" w:cs="Arial"/>
          <w:sz w:val="24"/>
          <w:szCs w:val="24"/>
          <w:lang w:eastAsia="en-CA"/>
        </w:rPr>
        <w:t>regression,</w:t>
      </w:r>
      <w:proofErr w:type="gramEnd"/>
      <w:r w:rsidRPr="00FA3076">
        <w:rPr>
          <w:rFonts w:ascii="Arial" w:eastAsiaTheme="minorEastAsia" w:hAnsi="Arial" w:cs="Arial"/>
          <w:sz w:val="24"/>
          <w:szCs w:val="24"/>
          <w:lang w:eastAsia="en-CA"/>
        </w:rPr>
        <w:t xml:space="preserve"> or comparisons of metrics at binned distance from road intervals do not provide a model-based framework to test for an exact threshold distance.  Published studies of caribou disturbance </w:t>
      </w:r>
      <w:r w:rsidRPr="00FA3076">
        <w:rPr>
          <w:rFonts w:ascii="Arial" w:eastAsiaTheme="minorEastAsia" w:hAnsi="Arial" w:cs="Arial"/>
          <w:sz w:val="24"/>
          <w:szCs w:val="24"/>
          <w:lang w:eastAsia="en-CA"/>
        </w:rPr>
        <w:fldChar w:fldCharType="begin"/>
      </w:r>
      <w:r w:rsidRPr="00FA3076">
        <w:rPr>
          <w:rFonts w:ascii="Arial" w:eastAsiaTheme="minorEastAsia" w:hAnsi="Arial" w:cs="Arial"/>
          <w:sz w:val="24"/>
          <w:szCs w:val="24"/>
          <w:lang w:eastAsia="en-CA"/>
        </w:rPr>
        <w:instrText xml:space="preserve"> ADDIN EN.CITE &lt;EndNote&gt;&lt;Cite&gt;&lt;Author&gt;Boulanger&lt;/Author&gt;&lt;Year&gt;2012&lt;/Year&gt;&lt;RecNum&gt;5605&lt;/RecNum&gt;&lt;DisplayText&gt;(Boulanger et al. 2012, Johnson and Russell 2014)&lt;/DisplayText&gt;&lt;record&gt;&lt;rec-number&gt;5605&lt;/rec-number&gt;&lt;foreign-keys&gt;&lt;key app="EN" db-id="2d2f50xwu0drd5e2rpapftptdpp2zrawxvtp" timestamp="0"&gt;5605&lt;/key&gt;&lt;/foreign-keys&gt;&lt;ref-type name="Journal Article"&gt;17&lt;/ref-type&gt;&lt;contributors&gt;&lt;authors&gt;&lt;author&gt;Boulanger, J.&lt;/author&gt;&lt;author&gt;Poole, K.G.&lt;/author&gt;&lt;author&gt;Gunn, A.&lt;/author&gt;&lt;author&gt;Wierzchowski, J.&lt;/author&gt;&lt;/authors&gt;&lt;/contributors&gt;&lt;titles&gt;&lt;title&gt;Estimating the zone of influence of industrial developments on wildlife:  A migratory caribou and diamond mine case study&lt;/title&gt;&lt;secondary-title&gt;Wildlife Biology&lt;/secondary-title&gt;&lt;/titles&gt;&lt;periodical&gt;&lt;full-title&gt;Wildlife Biology&lt;/full-title&gt;&lt;/periodical&gt;&lt;pages&gt;164-179&lt;/pages&gt;&lt;volume&gt;18&lt;/volume&gt;&lt;dates&gt;&lt;year&gt;2012&lt;/year&gt;&lt;/dates&gt;&lt;urls&gt;&lt;/urls&gt;&lt;/record&gt;&lt;/Cite&gt;&lt;Cite&gt;&lt;Author&gt;Johnson&lt;/Author&gt;&lt;Year&gt;2014&lt;/Year&gt;&lt;RecNum&gt;6135&lt;/RecNum&gt;&lt;record&gt;&lt;rec-number&gt;6135&lt;/rec-number&gt;&lt;foreign-keys&gt;&lt;key app="EN" db-id="2d2f50xwu0drd5e2rpapftptdpp2zrawxvtp" timestamp="1527526705"&gt;6135&lt;/key&gt;&lt;/foreign-keys&gt;&lt;ref-type name="Journal Article"&gt;17&lt;/ref-type&gt;&lt;contributors&gt;&lt;authors&gt;&lt;author&gt;Johnson, C.J.&lt;/author&gt;&lt;author&gt;Russell, D.E.&lt;/author&gt;&lt;/authors&gt;&lt;/contributors&gt;&lt;titles&gt;&lt;title&gt;Long-term distribution responses of a migratory caribou herd to human&amp;#xD;disturbance&lt;/title&gt;&lt;secondary-title&gt;Biological Conservation&lt;/secondary-title&gt;&lt;/titles&gt;&lt;periodical&gt;&lt;full-title&gt;Biological Conservation&lt;/full-title&gt;&lt;/periodical&gt;&lt;pages&gt;52-63&lt;/pages&gt;&lt;volume&gt;177&lt;/volume&gt;&lt;dates&gt;&lt;year&gt;2014&lt;/year&gt;&lt;/dates&gt;&lt;urls&gt;&lt;/urls&gt;&lt;/record&gt;&lt;/Cite&gt;&lt;/EndNote&gt;</w:instrText>
      </w:r>
      <w:r w:rsidRPr="00FA3076">
        <w:rPr>
          <w:rFonts w:ascii="Arial" w:eastAsiaTheme="minorEastAsia" w:hAnsi="Arial" w:cs="Arial"/>
          <w:sz w:val="24"/>
          <w:szCs w:val="24"/>
          <w:lang w:eastAsia="en-CA"/>
        </w:rPr>
        <w:fldChar w:fldCharType="separate"/>
      </w:r>
      <w:r w:rsidRPr="00FA3076">
        <w:rPr>
          <w:rFonts w:ascii="Arial" w:eastAsiaTheme="minorEastAsia" w:hAnsi="Arial" w:cs="Arial"/>
          <w:noProof/>
          <w:sz w:val="24"/>
          <w:szCs w:val="24"/>
          <w:lang w:eastAsia="en-CA"/>
        </w:rPr>
        <w:t>(Boulanger et al. 2012, Johnson and Russell 2014)</w:t>
      </w:r>
      <w:r w:rsidRPr="00FA3076">
        <w:rPr>
          <w:rFonts w:ascii="Arial" w:eastAsiaTheme="minorEastAsia" w:hAnsi="Arial" w:cs="Arial"/>
          <w:sz w:val="24"/>
          <w:szCs w:val="24"/>
          <w:lang w:eastAsia="en-CA"/>
        </w:rPr>
        <w:fldChar w:fldCharType="end"/>
      </w:r>
      <w:r w:rsidRPr="00FA3076">
        <w:rPr>
          <w:rFonts w:ascii="Arial" w:eastAsiaTheme="minorEastAsia" w:hAnsi="Arial" w:cs="Arial"/>
          <w:sz w:val="24"/>
          <w:szCs w:val="24"/>
          <w:lang w:eastAsia="en-CA"/>
        </w:rPr>
        <w:t xml:space="preserve"> and simulation/literature review studies further support the use of segmented regression for detecting thresholds in ecology. </w:t>
      </w:r>
      <w:r w:rsidRPr="00FA3076">
        <w:rPr>
          <w:rFonts w:ascii="Arial" w:eastAsiaTheme="minorEastAsia" w:hAnsi="Arial" w:cs="Arial"/>
          <w:sz w:val="24"/>
          <w:szCs w:val="24"/>
          <w:lang w:eastAsia="en-CA"/>
        </w:rPr>
        <w:fldChar w:fldCharType="begin"/>
      </w:r>
      <w:r w:rsidRPr="00FA3076">
        <w:rPr>
          <w:rFonts w:ascii="Arial" w:eastAsiaTheme="minorEastAsia" w:hAnsi="Arial" w:cs="Arial"/>
          <w:sz w:val="24"/>
          <w:szCs w:val="24"/>
          <w:lang w:eastAsia="en-CA"/>
        </w:rPr>
        <w:instrText xml:space="preserve"> ADDIN EN.CITE &lt;EndNote&gt;&lt;Cite&gt;&lt;Author&gt;Ficetola&lt;/Author&gt;&lt;Year&gt;2009&lt;/Year&gt;&lt;RecNum&gt;5743&lt;/RecNum&gt;&lt;DisplayText&gt;(Ficetola and Denoel 2009)&lt;/DisplayText&gt;&lt;record&gt;&lt;rec-number&gt;5743&lt;/rec-number&gt;&lt;foreign-keys&gt;&lt;key app="EN" db-id="2d2f50xwu0drd5e2rpapftptdpp2zrawxvtp" timestamp="0"&gt;5743&lt;/key&gt;&lt;/foreign-keys&gt;&lt;ref-type name="Journal Article"&gt;17&lt;/ref-type&gt;&lt;contributors&gt;&lt;authors&gt;&lt;author&gt;Ficetola, G.F.&lt;/author&gt;&lt;author&gt;Denoel, M.&lt;/author&gt;&lt;/authors&gt;&lt;/contributors&gt;&lt;titles&gt;&lt;title&gt;Ecological thresholds: an assesment of methods to identify abrupt changes in species-habitat relationships&lt;/title&gt;&lt;secondary-title&gt;Ecography&lt;/secondary-title&gt;&lt;/titles&gt;&lt;periodical&gt;&lt;full-title&gt;Ecography&lt;/full-title&gt;&lt;/periodical&gt;&lt;pages&gt;1075-1084&lt;/pages&gt;&lt;volume&gt;32&lt;/volume&gt;&lt;dates&gt;&lt;year&gt;2009&lt;/year&gt;&lt;/dates&gt;&lt;urls&gt;&lt;/urls&gt;&lt;/record&gt;&lt;/Cite&gt;&lt;/EndNote&gt;</w:instrText>
      </w:r>
      <w:r w:rsidRPr="00FA3076">
        <w:rPr>
          <w:rFonts w:ascii="Arial" w:eastAsiaTheme="minorEastAsia" w:hAnsi="Arial" w:cs="Arial"/>
          <w:sz w:val="24"/>
          <w:szCs w:val="24"/>
          <w:lang w:eastAsia="en-CA"/>
        </w:rPr>
        <w:fldChar w:fldCharType="separate"/>
      </w:r>
      <w:proofErr w:type="gramStart"/>
      <w:r w:rsidRPr="00FA3076">
        <w:rPr>
          <w:rFonts w:ascii="Arial" w:eastAsiaTheme="minorEastAsia" w:hAnsi="Arial" w:cs="Arial"/>
          <w:noProof/>
          <w:sz w:val="24"/>
          <w:szCs w:val="24"/>
          <w:lang w:eastAsia="en-CA"/>
        </w:rPr>
        <w:t>(Ficetola and Denoel 2009)</w:t>
      </w:r>
      <w:r w:rsidRPr="00FA3076">
        <w:rPr>
          <w:rFonts w:ascii="Arial" w:eastAsiaTheme="minorEastAsia" w:hAnsi="Arial" w:cs="Arial"/>
          <w:sz w:val="24"/>
          <w:szCs w:val="24"/>
          <w:lang w:eastAsia="en-CA"/>
        </w:rPr>
        <w:fldChar w:fldCharType="end"/>
      </w:r>
      <w:r w:rsidRPr="00FA3076">
        <w:rPr>
          <w:rFonts w:ascii="Arial" w:eastAsiaTheme="minorEastAsia" w:hAnsi="Arial" w:cs="Arial"/>
          <w:sz w:val="24"/>
          <w:szCs w:val="24"/>
          <w:lang w:eastAsia="en-CA"/>
        </w:rPr>
        <w:t>.</w:t>
      </w:r>
      <w:proofErr w:type="gramEnd"/>
      <w:r w:rsidRPr="00FA3076">
        <w:rPr>
          <w:rFonts w:ascii="Arial" w:eastAsiaTheme="minorEastAsia" w:hAnsi="Arial" w:cs="Arial"/>
          <w:sz w:val="24"/>
          <w:szCs w:val="24"/>
          <w:lang w:eastAsia="en-CA"/>
        </w:rPr>
        <w:t xml:space="preserve"> </w:t>
      </w:r>
      <w:r w:rsidRPr="005205C3">
        <w:rPr>
          <w:rFonts w:asciiTheme="minorHAnsi" w:eastAsiaTheme="minorEastAsia" w:hAnsiTheme="minorHAnsi" w:cs="Arial"/>
          <w:sz w:val="22"/>
          <w:szCs w:val="24"/>
          <w:lang w:eastAsia="en-CA"/>
        </w:rPr>
        <w:t xml:space="preserve">  </w:t>
      </w:r>
    </w:p>
    <w:tbl>
      <w:tblPr>
        <w:tblStyle w:val="TableGrid"/>
        <w:tblW w:w="0" w:type="auto"/>
        <w:tblLook w:val="04A0" w:firstRow="1" w:lastRow="0" w:firstColumn="1" w:lastColumn="0" w:noHBand="0" w:noVBand="1"/>
      </w:tblPr>
      <w:tblGrid>
        <w:gridCol w:w="4147"/>
        <w:gridCol w:w="5457"/>
      </w:tblGrid>
      <w:tr w:rsidR="005205C3" w:rsidRPr="005205C3" w14:paraId="3C4F4153" w14:textId="77777777" w:rsidTr="005205C3">
        <w:tc>
          <w:tcPr>
            <w:tcW w:w="4147" w:type="dxa"/>
          </w:tcPr>
          <w:p w14:paraId="52795CF0" w14:textId="77777777" w:rsidR="005205C3" w:rsidRPr="005205C3" w:rsidRDefault="005205C3" w:rsidP="005205C3">
            <w:pPr>
              <w:tabs>
                <w:tab w:val="clear" w:pos="1134"/>
              </w:tabs>
              <w:spacing w:after="200" w:line="276" w:lineRule="auto"/>
              <w:jc w:val="right"/>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lastRenderedPageBreak/>
              <w:drawing>
                <wp:inline distT="0" distB="0" distL="0" distR="0" wp14:anchorId="47A2FE78" wp14:editId="53092CE4">
                  <wp:extent cx="2505075" cy="3285269"/>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2532499" cy="3321235"/>
                          </a:xfrm>
                          <a:prstGeom prst="rect">
                            <a:avLst/>
                          </a:prstGeom>
                          <a:noFill/>
                        </pic:spPr>
                      </pic:pic>
                    </a:graphicData>
                  </a:graphic>
                </wp:inline>
              </w:drawing>
            </w:r>
          </w:p>
        </w:tc>
        <w:tc>
          <w:tcPr>
            <w:tcW w:w="5457" w:type="dxa"/>
            <w:vAlign w:val="center"/>
          </w:tcPr>
          <w:p w14:paraId="14EF52FC" w14:textId="77777777" w:rsidR="005205C3" w:rsidRPr="005205C3" w:rsidRDefault="005205C3" w:rsidP="005205C3">
            <w:pPr>
              <w:tabs>
                <w:tab w:val="clear" w:pos="1134"/>
              </w:tabs>
              <w:spacing w:after="200" w:line="276" w:lineRule="auto"/>
              <w:jc w:val="left"/>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drawing>
                <wp:inline distT="0" distB="0" distL="0" distR="0" wp14:anchorId="220C04DE" wp14:editId="42236A8D">
                  <wp:extent cx="3340045" cy="2341294"/>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3357962" cy="2353853"/>
                          </a:xfrm>
                          <a:prstGeom prst="rect">
                            <a:avLst/>
                          </a:prstGeom>
                          <a:noFill/>
                        </pic:spPr>
                      </pic:pic>
                    </a:graphicData>
                  </a:graphic>
                </wp:inline>
              </w:drawing>
            </w:r>
          </w:p>
        </w:tc>
      </w:tr>
    </w:tbl>
    <w:p w14:paraId="4789D456" w14:textId="1838234C" w:rsidR="005205C3" w:rsidRDefault="005205C3" w:rsidP="005205C3">
      <w:pPr>
        <w:tabs>
          <w:tab w:val="clear" w:pos="1134"/>
          <w:tab w:val="left" w:pos="0"/>
        </w:tabs>
        <w:spacing w:before="120" w:after="240" w:line="240" w:lineRule="auto"/>
        <w:rPr>
          <w:rFonts w:ascii="Arial" w:eastAsiaTheme="minorEastAsia" w:hAnsi="Arial" w:cs="Arial"/>
          <w:bCs/>
          <w:color w:val="000000"/>
          <w:sz w:val="24"/>
          <w:szCs w:val="24"/>
          <w:lang w:val="en-029" w:eastAsia="en-CA"/>
        </w:rPr>
      </w:pPr>
      <w:bookmarkStart w:id="31" w:name="_Toc14082141"/>
      <w:bookmarkStart w:id="32" w:name="_Toc14089833"/>
      <w:bookmarkStart w:id="33" w:name="_Toc17274308"/>
      <w:bookmarkStart w:id="34" w:name="_Toc20396153"/>
      <w:bookmarkStart w:id="35" w:name="_Toc20411358"/>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4</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r w:rsidRPr="00FA3076">
        <w:rPr>
          <w:rFonts w:ascii="Arial" w:eastAsiaTheme="minorEastAsia" w:hAnsi="Arial" w:cs="Arial"/>
          <w:bCs/>
          <w:color w:val="000000"/>
          <w:sz w:val="24"/>
          <w:szCs w:val="24"/>
          <w:lang w:val="en-029" w:eastAsia="en-CA"/>
        </w:rPr>
        <w:t xml:space="preserve">An illustration of the change in daily distance from mine variable </w:t>
      </w:r>
      <w:bookmarkStart w:id="36" w:name="_Hlk13559362"/>
      <w:r w:rsidRPr="00FA3076">
        <w:rPr>
          <w:rFonts w:ascii="Arial" w:eastAsiaTheme="minorEastAsia" w:hAnsi="Arial" w:cs="Arial"/>
          <w:bCs/>
          <w:color w:val="000000"/>
          <w:sz w:val="24"/>
          <w:szCs w:val="24"/>
          <w:lang w:val="en-US" w:eastAsia="en-CA"/>
        </w:rPr>
        <w:t>(∆</w:t>
      </w:r>
      <w:proofErr w:type="spellStart"/>
      <w:r w:rsidRPr="00FA3076">
        <w:rPr>
          <w:rFonts w:ascii="Arial" w:eastAsiaTheme="minorEastAsia" w:hAnsi="Arial" w:cs="Arial"/>
          <w:bCs/>
          <w:color w:val="000000"/>
          <w:sz w:val="24"/>
          <w:szCs w:val="24"/>
          <w:lang w:val="en-US" w:eastAsia="en-CA"/>
        </w:rPr>
        <w:t>D</w:t>
      </w:r>
      <w:r w:rsidRPr="00FA3076">
        <w:rPr>
          <w:rFonts w:ascii="Arial" w:eastAsiaTheme="minorEastAsia" w:hAnsi="Arial" w:cs="Arial"/>
          <w:bCs/>
          <w:color w:val="000000"/>
          <w:sz w:val="24"/>
          <w:szCs w:val="24"/>
          <w:vertAlign w:val="subscript"/>
          <w:lang w:val="en-US" w:eastAsia="en-CA"/>
        </w:rPr>
        <w:t>mine</w:t>
      </w:r>
      <w:proofErr w:type="spellEnd"/>
      <w:r w:rsidRPr="00FA3076">
        <w:rPr>
          <w:rFonts w:ascii="Arial" w:eastAsiaTheme="minorEastAsia" w:hAnsi="Arial" w:cs="Arial"/>
          <w:bCs/>
          <w:color w:val="000000"/>
          <w:sz w:val="24"/>
          <w:szCs w:val="24"/>
          <w:lang w:val="en-US" w:eastAsia="en-CA"/>
        </w:rPr>
        <w:t>) for 3 hypothetical paths</w:t>
      </w:r>
      <w:r w:rsidRPr="00FA3076">
        <w:rPr>
          <w:rFonts w:ascii="Arial" w:eastAsiaTheme="minorEastAsia" w:hAnsi="Arial" w:cs="Arial"/>
          <w:bCs/>
          <w:color w:val="000000"/>
          <w:sz w:val="24"/>
          <w:szCs w:val="24"/>
          <w:lang w:val="en-029" w:eastAsia="en-CA"/>
        </w:rPr>
        <w:t xml:space="preserve"> </w:t>
      </w:r>
      <w:bookmarkEnd w:id="36"/>
      <w:r w:rsidRPr="00FA3076">
        <w:rPr>
          <w:rFonts w:ascii="Arial" w:eastAsiaTheme="minorEastAsia" w:hAnsi="Arial" w:cs="Arial"/>
          <w:bCs/>
          <w:color w:val="000000"/>
          <w:sz w:val="24"/>
          <w:szCs w:val="24"/>
          <w:lang w:val="en-029" w:eastAsia="en-CA"/>
        </w:rPr>
        <w:t xml:space="preserve">(left), and the hypothesized relationship between distance from mine and </w:t>
      </w:r>
      <w:r w:rsidRPr="00FA3076">
        <w:rPr>
          <w:rFonts w:ascii="Arial" w:eastAsiaTheme="minorEastAsia" w:hAnsi="Arial" w:cs="Arial"/>
          <w:bCs/>
          <w:color w:val="000000"/>
          <w:sz w:val="24"/>
          <w:szCs w:val="24"/>
          <w:lang w:val="en-US" w:eastAsia="en-CA"/>
        </w:rPr>
        <w:t>(∆</w:t>
      </w:r>
      <w:proofErr w:type="spellStart"/>
      <w:r w:rsidRPr="00FA3076">
        <w:rPr>
          <w:rFonts w:ascii="Arial" w:eastAsiaTheme="minorEastAsia" w:hAnsi="Arial" w:cs="Arial"/>
          <w:bCs/>
          <w:color w:val="000000"/>
          <w:sz w:val="24"/>
          <w:szCs w:val="24"/>
          <w:lang w:val="en-US" w:eastAsia="en-CA"/>
        </w:rPr>
        <w:t>D</w:t>
      </w:r>
      <w:r w:rsidRPr="00FA3076">
        <w:rPr>
          <w:rFonts w:ascii="Arial" w:eastAsiaTheme="minorEastAsia" w:hAnsi="Arial" w:cs="Arial"/>
          <w:bCs/>
          <w:color w:val="000000"/>
          <w:sz w:val="24"/>
          <w:szCs w:val="24"/>
          <w:vertAlign w:val="subscript"/>
          <w:lang w:val="en-US" w:eastAsia="en-CA"/>
        </w:rPr>
        <w:t>mine</w:t>
      </w:r>
      <w:proofErr w:type="spellEnd"/>
      <w:r w:rsidRPr="00FA3076">
        <w:rPr>
          <w:rFonts w:ascii="Arial" w:eastAsiaTheme="minorEastAsia" w:hAnsi="Arial" w:cs="Arial"/>
          <w:bCs/>
          <w:color w:val="000000"/>
          <w:sz w:val="24"/>
          <w:szCs w:val="24"/>
          <w:lang w:val="en-US" w:eastAsia="en-CA"/>
        </w:rPr>
        <w:t>) (right)</w:t>
      </w:r>
      <w:r w:rsidRPr="00FA3076">
        <w:rPr>
          <w:rFonts w:ascii="Arial" w:eastAsiaTheme="minorEastAsia" w:hAnsi="Arial" w:cs="Arial"/>
          <w:bCs/>
          <w:color w:val="000000"/>
          <w:sz w:val="24"/>
          <w:szCs w:val="24"/>
          <w:lang w:val="en-029" w:eastAsia="en-CA"/>
        </w:rPr>
        <w:t xml:space="preserve">.  If caribou move across the road with minimal interference then </w:t>
      </w:r>
      <w:r w:rsidRPr="00FA3076">
        <w:rPr>
          <w:rFonts w:ascii="Arial" w:eastAsiaTheme="minorEastAsia" w:hAnsi="Arial" w:cs="Arial"/>
          <w:bCs/>
          <w:color w:val="000000"/>
          <w:sz w:val="24"/>
          <w:szCs w:val="24"/>
          <w:lang w:val="en-US" w:eastAsia="en-CA"/>
        </w:rPr>
        <w:t>∆</w:t>
      </w:r>
      <w:proofErr w:type="spellStart"/>
      <w:r w:rsidRPr="00FA3076">
        <w:rPr>
          <w:rFonts w:ascii="Arial" w:eastAsiaTheme="minorEastAsia" w:hAnsi="Arial" w:cs="Arial"/>
          <w:bCs/>
          <w:color w:val="000000"/>
          <w:sz w:val="24"/>
          <w:szCs w:val="24"/>
          <w:lang w:val="en-US" w:eastAsia="en-CA"/>
        </w:rPr>
        <w:t>D</w:t>
      </w:r>
      <w:r w:rsidRPr="00FA3076">
        <w:rPr>
          <w:rFonts w:ascii="Arial" w:eastAsiaTheme="minorEastAsia" w:hAnsi="Arial" w:cs="Arial"/>
          <w:bCs/>
          <w:color w:val="000000"/>
          <w:sz w:val="24"/>
          <w:szCs w:val="24"/>
          <w:vertAlign w:val="subscript"/>
          <w:lang w:val="en-US" w:eastAsia="en-CA"/>
        </w:rPr>
        <w:t>mine</w:t>
      </w:r>
      <w:proofErr w:type="spellEnd"/>
      <w:r w:rsidRPr="00FA3076">
        <w:rPr>
          <w:rFonts w:ascii="Arial" w:eastAsiaTheme="minorEastAsia" w:hAnsi="Arial" w:cs="Arial"/>
          <w:bCs/>
          <w:color w:val="000000"/>
          <w:sz w:val="24"/>
          <w:szCs w:val="24"/>
          <w:lang w:val="en-029" w:eastAsia="en-CA"/>
        </w:rPr>
        <w:t xml:space="preserve"> should not be influenced by distance from </w:t>
      </w:r>
      <w:r w:rsidR="009C0880">
        <w:rPr>
          <w:rFonts w:ascii="Arial" w:eastAsiaTheme="minorEastAsia" w:hAnsi="Arial" w:cs="Arial"/>
          <w:bCs/>
          <w:color w:val="000000"/>
          <w:sz w:val="24"/>
          <w:szCs w:val="24"/>
          <w:lang w:val="en-029" w:eastAsia="en-CA"/>
        </w:rPr>
        <w:t>the road,</w:t>
      </w:r>
      <w:r w:rsidRPr="00FA3076">
        <w:rPr>
          <w:rFonts w:ascii="Arial" w:eastAsiaTheme="minorEastAsia" w:hAnsi="Arial" w:cs="Arial"/>
          <w:bCs/>
          <w:color w:val="000000"/>
          <w:sz w:val="24"/>
          <w:szCs w:val="24"/>
          <w:lang w:val="en-029" w:eastAsia="en-CA"/>
        </w:rPr>
        <w:t xml:space="preserve"> with random variation in levels of </w:t>
      </w:r>
      <w:r w:rsidRPr="00FA3076">
        <w:rPr>
          <w:rFonts w:ascii="Arial" w:eastAsiaTheme="minorEastAsia" w:hAnsi="Arial" w:cs="Arial"/>
          <w:bCs/>
          <w:color w:val="000000"/>
          <w:sz w:val="24"/>
          <w:szCs w:val="24"/>
          <w:lang w:val="en-US" w:eastAsia="en-CA"/>
        </w:rPr>
        <w:t>∆</w:t>
      </w:r>
      <w:proofErr w:type="spellStart"/>
      <w:r w:rsidRPr="00FA3076">
        <w:rPr>
          <w:rFonts w:ascii="Arial" w:eastAsiaTheme="minorEastAsia" w:hAnsi="Arial" w:cs="Arial"/>
          <w:bCs/>
          <w:color w:val="000000"/>
          <w:sz w:val="24"/>
          <w:szCs w:val="24"/>
          <w:lang w:val="en-US" w:eastAsia="en-CA"/>
        </w:rPr>
        <w:t>D</w:t>
      </w:r>
      <w:r w:rsidRPr="00FA3076">
        <w:rPr>
          <w:rFonts w:ascii="Arial" w:eastAsiaTheme="minorEastAsia" w:hAnsi="Arial" w:cs="Arial"/>
          <w:bCs/>
          <w:color w:val="000000"/>
          <w:sz w:val="24"/>
          <w:szCs w:val="24"/>
          <w:vertAlign w:val="subscript"/>
          <w:lang w:val="en-US" w:eastAsia="en-CA"/>
        </w:rPr>
        <w:t>mine</w:t>
      </w:r>
      <w:proofErr w:type="spellEnd"/>
      <w:r w:rsidRPr="00FA3076">
        <w:rPr>
          <w:rFonts w:ascii="Arial" w:eastAsiaTheme="minorEastAsia" w:hAnsi="Arial" w:cs="Arial"/>
          <w:bCs/>
          <w:color w:val="000000"/>
          <w:sz w:val="24"/>
          <w:szCs w:val="24"/>
          <w:vertAlign w:val="subscript"/>
          <w:lang w:val="en-US" w:eastAsia="en-CA"/>
        </w:rPr>
        <w:t xml:space="preserve"> </w:t>
      </w:r>
      <w:r w:rsidRPr="00FA3076">
        <w:rPr>
          <w:rFonts w:ascii="Arial" w:eastAsiaTheme="minorEastAsia" w:hAnsi="Arial" w:cs="Arial"/>
          <w:bCs/>
          <w:color w:val="000000"/>
          <w:sz w:val="24"/>
          <w:szCs w:val="24"/>
          <w:lang w:val="en-US" w:eastAsia="en-CA"/>
        </w:rPr>
        <w:t>(upper path)</w:t>
      </w:r>
      <w:r w:rsidRPr="00FA3076">
        <w:rPr>
          <w:rFonts w:ascii="Arial" w:eastAsiaTheme="minorEastAsia" w:hAnsi="Arial" w:cs="Arial"/>
          <w:bCs/>
          <w:color w:val="000000"/>
          <w:sz w:val="24"/>
          <w:szCs w:val="24"/>
          <w:lang w:val="en-029" w:eastAsia="en-CA"/>
        </w:rPr>
        <w:t xml:space="preserve">.  If the mine impedes movement then </w:t>
      </w:r>
      <w:r w:rsidRPr="00FA3076">
        <w:rPr>
          <w:rFonts w:ascii="Arial" w:eastAsiaTheme="minorEastAsia" w:hAnsi="Arial" w:cs="Arial"/>
          <w:bCs/>
          <w:color w:val="000000"/>
          <w:sz w:val="24"/>
          <w:szCs w:val="24"/>
          <w:lang w:val="en-US" w:eastAsia="en-CA"/>
        </w:rPr>
        <w:t>∆</w:t>
      </w:r>
      <w:proofErr w:type="spellStart"/>
      <w:r w:rsidRPr="00FA3076">
        <w:rPr>
          <w:rFonts w:ascii="Arial" w:eastAsiaTheme="minorEastAsia" w:hAnsi="Arial" w:cs="Arial"/>
          <w:bCs/>
          <w:color w:val="000000"/>
          <w:sz w:val="24"/>
          <w:szCs w:val="24"/>
          <w:lang w:val="en-US" w:eastAsia="en-CA"/>
        </w:rPr>
        <w:t>D</w:t>
      </w:r>
      <w:r w:rsidRPr="00FA3076">
        <w:rPr>
          <w:rFonts w:ascii="Arial" w:eastAsiaTheme="minorEastAsia" w:hAnsi="Arial" w:cs="Arial"/>
          <w:bCs/>
          <w:color w:val="000000"/>
          <w:sz w:val="24"/>
          <w:szCs w:val="24"/>
          <w:vertAlign w:val="subscript"/>
          <w:lang w:val="en-US" w:eastAsia="en-CA"/>
        </w:rPr>
        <w:t>mine</w:t>
      </w:r>
      <w:proofErr w:type="spellEnd"/>
      <w:r w:rsidRPr="00FA3076">
        <w:rPr>
          <w:rFonts w:ascii="Arial" w:eastAsiaTheme="minorEastAsia" w:hAnsi="Arial" w:cs="Arial"/>
          <w:bCs/>
          <w:color w:val="000000"/>
          <w:sz w:val="24"/>
          <w:szCs w:val="24"/>
          <w:lang w:val="en-029" w:eastAsia="en-CA"/>
        </w:rPr>
        <w:t xml:space="preserve"> will be reduced or become negative (</w:t>
      </w:r>
      <w:r w:rsidRPr="00FA3076">
        <w:rPr>
          <w:rFonts w:ascii="Arial" w:eastAsiaTheme="minorEastAsia" w:hAnsi="Arial" w:cs="Arial"/>
          <w:bCs/>
          <w:color w:val="FF0000"/>
          <w:sz w:val="24"/>
          <w:szCs w:val="24"/>
          <w:lang w:val="en-029" w:eastAsia="en-CA"/>
        </w:rPr>
        <w:t xml:space="preserve">red </w:t>
      </w:r>
      <w:r w:rsidRPr="00FA3076">
        <w:rPr>
          <w:rFonts w:ascii="Arial" w:eastAsiaTheme="minorEastAsia" w:hAnsi="Arial" w:cs="Arial"/>
          <w:bCs/>
          <w:color w:val="000000"/>
          <w:sz w:val="24"/>
          <w:szCs w:val="24"/>
          <w:lang w:val="en-US" w:eastAsia="en-CA"/>
        </w:rPr>
        <w:t>∆</w:t>
      </w:r>
      <w:proofErr w:type="spellStart"/>
      <w:r w:rsidRPr="00FA3076">
        <w:rPr>
          <w:rFonts w:ascii="Arial" w:eastAsiaTheme="minorEastAsia" w:hAnsi="Arial" w:cs="Arial"/>
          <w:bCs/>
          <w:color w:val="000000"/>
          <w:sz w:val="24"/>
          <w:szCs w:val="24"/>
          <w:lang w:val="en-US" w:eastAsia="en-CA"/>
        </w:rPr>
        <w:t>D</w:t>
      </w:r>
      <w:r w:rsidRPr="00FA3076">
        <w:rPr>
          <w:rFonts w:ascii="Arial" w:eastAsiaTheme="minorEastAsia" w:hAnsi="Arial" w:cs="Arial"/>
          <w:bCs/>
          <w:color w:val="000000"/>
          <w:sz w:val="24"/>
          <w:szCs w:val="24"/>
          <w:vertAlign w:val="subscript"/>
          <w:lang w:val="en-US" w:eastAsia="en-CA"/>
        </w:rPr>
        <w:t>mine</w:t>
      </w:r>
      <w:proofErr w:type="spellEnd"/>
      <w:r w:rsidRPr="00FA3076">
        <w:rPr>
          <w:rFonts w:ascii="Arial" w:eastAsiaTheme="minorEastAsia" w:hAnsi="Arial" w:cs="Arial"/>
          <w:bCs/>
          <w:color w:val="000000"/>
          <w:sz w:val="24"/>
          <w:szCs w:val="24"/>
          <w:vertAlign w:val="subscript"/>
          <w:lang w:val="en-US" w:eastAsia="en-CA"/>
        </w:rPr>
        <w:t xml:space="preserve"> </w:t>
      </w:r>
      <w:r w:rsidRPr="00FA3076">
        <w:rPr>
          <w:rFonts w:ascii="Arial" w:eastAsiaTheme="minorEastAsia" w:hAnsi="Arial" w:cs="Arial"/>
          <w:bCs/>
          <w:color w:val="000000"/>
          <w:sz w:val="24"/>
          <w:szCs w:val="24"/>
          <w:lang w:val="en-029" w:eastAsia="en-CA"/>
        </w:rPr>
        <w:t xml:space="preserve">numbers in figure; meaning they moved away from the mine road) prior to crossing (lower path).  Estimated ZOI is quantified where variation in </w:t>
      </w:r>
      <w:r w:rsidRPr="00FA3076">
        <w:rPr>
          <w:rFonts w:ascii="Arial" w:eastAsiaTheme="minorEastAsia" w:hAnsi="Arial" w:cs="Arial"/>
          <w:bCs/>
          <w:color w:val="000000"/>
          <w:sz w:val="24"/>
          <w:szCs w:val="24"/>
          <w:lang w:val="en-US" w:eastAsia="en-CA"/>
        </w:rPr>
        <w:t>∆</w:t>
      </w:r>
      <w:proofErr w:type="spellStart"/>
      <w:r w:rsidRPr="00FA3076">
        <w:rPr>
          <w:rFonts w:ascii="Arial" w:eastAsiaTheme="minorEastAsia" w:hAnsi="Arial" w:cs="Arial"/>
          <w:bCs/>
          <w:color w:val="000000"/>
          <w:sz w:val="24"/>
          <w:szCs w:val="24"/>
          <w:lang w:val="en-US" w:eastAsia="en-CA"/>
        </w:rPr>
        <w:t>D</w:t>
      </w:r>
      <w:r w:rsidRPr="00FA3076">
        <w:rPr>
          <w:rFonts w:ascii="Arial" w:eastAsiaTheme="minorEastAsia" w:hAnsi="Arial" w:cs="Arial"/>
          <w:bCs/>
          <w:color w:val="000000"/>
          <w:sz w:val="24"/>
          <w:szCs w:val="24"/>
          <w:vertAlign w:val="subscript"/>
          <w:lang w:val="en-US" w:eastAsia="en-CA"/>
        </w:rPr>
        <w:t>mine</w:t>
      </w:r>
      <w:proofErr w:type="spellEnd"/>
      <w:r w:rsidRPr="00FA3076">
        <w:rPr>
          <w:rFonts w:ascii="Arial" w:eastAsiaTheme="minorEastAsia" w:hAnsi="Arial" w:cs="Arial"/>
          <w:bCs/>
          <w:color w:val="000000"/>
          <w:sz w:val="24"/>
          <w:szCs w:val="24"/>
          <w:lang w:val="en-029" w:eastAsia="en-CA"/>
        </w:rPr>
        <w:t xml:space="preserve"> is not discernible from random variation.</w:t>
      </w:r>
      <w:bookmarkEnd w:id="31"/>
      <w:bookmarkEnd w:id="32"/>
      <w:bookmarkEnd w:id="33"/>
      <w:bookmarkEnd w:id="34"/>
      <w:bookmarkEnd w:id="35"/>
    </w:p>
    <w:p w14:paraId="2D288FAF" w14:textId="77777777" w:rsidR="00E22B60" w:rsidRPr="00FA3076" w:rsidRDefault="00E22B60" w:rsidP="005205C3">
      <w:pPr>
        <w:tabs>
          <w:tab w:val="clear" w:pos="1134"/>
          <w:tab w:val="left" w:pos="0"/>
        </w:tabs>
        <w:spacing w:before="120" w:after="240" w:line="240" w:lineRule="auto"/>
        <w:rPr>
          <w:rFonts w:ascii="Arial" w:eastAsiaTheme="minorEastAsia" w:hAnsi="Arial" w:cs="Arial"/>
          <w:bCs/>
          <w:color w:val="000000"/>
          <w:sz w:val="24"/>
          <w:szCs w:val="24"/>
          <w:lang w:val="en-029" w:eastAsia="en-CA"/>
        </w:rPr>
      </w:pPr>
    </w:p>
    <w:p w14:paraId="0DA3B027" w14:textId="77777777" w:rsidR="005205C3" w:rsidRPr="00FA3076" w:rsidRDefault="005205C3" w:rsidP="000759CA">
      <w:pPr>
        <w:tabs>
          <w:tab w:val="clear" w:pos="1134"/>
        </w:tabs>
        <w:spacing w:after="200" w:line="276" w:lineRule="auto"/>
        <w:rPr>
          <w:rFonts w:ascii="Arial" w:eastAsiaTheme="minorEastAsia" w:hAnsi="Arial" w:cs="Arial"/>
          <w:sz w:val="24"/>
          <w:szCs w:val="24"/>
          <w:lang w:val="en-US" w:eastAsia="en-CA"/>
        </w:rPr>
      </w:pPr>
      <w:r w:rsidRPr="00FA3076">
        <w:rPr>
          <w:rFonts w:ascii="Arial" w:eastAsiaTheme="minorEastAsia" w:hAnsi="Arial" w:cs="Arial"/>
          <w:sz w:val="24"/>
          <w:szCs w:val="24"/>
          <w:lang w:eastAsia="en-CA"/>
        </w:rPr>
        <w:t xml:space="preserve">The support of baseline caribou biology models and ZOI models were evaluated using information from theoretic model selection methods </w:t>
      </w:r>
      <w:r w:rsidRPr="00FA3076">
        <w:rPr>
          <w:rFonts w:ascii="Arial" w:eastAsiaTheme="minorEastAsia" w:hAnsi="Arial" w:cs="Arial"/>
          <w:sz w:val="24"/>
          <w:szCs w:val="24"/>
          <w:lang w:eastAsia="en-CA"/>
        </w:rPr>
        <w:fldChar w:fldCharType="begin"/>
      </w:r>
      <w:r w:rsidRPr="00FA3076">
        <w:rPr>
          <w:rFonts w:ascii="Arial" w:eastAsiaTheme="minorEastAsia" w:hAnsi="Arial" w:cs="Arial"/>
          <w:sz w:val="24"/>
          <w:szCs w:val="24"/>
          <w:lang w:eastAsia="en-CA"/>
        </w:rPr>
        <w:instrText xml:space="preserve"> ADDIN EN.CITE &lt;EndNote&gt;&lt;Cite&gt;&lt;Author&gt;Burnham&lt;/Author&gt;&lt;Year&gt;1998&lt;/Year&gt;&lt;RecNum&gt;5130&lt;/RecNum&gt;&lt;DisplayText&gt;(Burnham and Anderson 1998)&lt;/DisplayText&gt;&lt;record&gt;&lt;rec-number&gt;5130&lt;/rec-number&gt;&lt;foreign-keys&gt;&lt;key app="EN" db-id="2d2f50xwu0drd5e2rpapftptdpp2zrawxvtp" timestamp="0"&gt;5130&lt;/key&gt;&lt;/foreign-keys&gt;&lt;ref-type name="Book"&gt;6&lt;/ref-type&gt;&lt;contributors&gt;&lt;authors&gt;&lt;author&gt;Burnham, K.P.&lt;/author&gt;&lt;author&gt;Anderson, D.R.&lt;/author&gt;&lt;/authors&gt;&lt;/contributors&gt;&lt;titles&gt;&lt;title&gt;Model selection and inference:  A practical information theoretic approach&lt;/title&gt;&lt;/titles&gt;&lt;pages&gt;353&lt;/pages&gt;&lt;dates&gt;&lt;year&gt;1998&lt;/year&gt;&lt;/dates&gt;&lt;pub-location&gt;New York, New York, USA&lt;/pub-location&gt;&lt;publisher&gt;Springer&lt;/publisher&gt;&lt;urls&gt;&lt;/urls&gt;&lt;/record&gt;&lt;/Cite&gt;&lt;/EndNote&gt;</w:instrText>
      </w:r>
      <w:r w:rsidRPr="00FA3076">
        <w:rPr>
          <w:rFonts w:ascii="Arial" w:eastAsiaTheme="minorEastAsia" w:hAnsi="Arial" w:cs="Arial"/>
          <w:sz w:val="24"/>
          <w:szCs w:val="24"/>
          <w:lang w:eastAsia="en-CA"/>
        </w:rPr>
        <w:fldChar w:fldCharType="separate"/>
      </w:r>
      <w:r w:rsidRPr="00FA3076">
        <w:rPr>
          <w:rFonts w:ascii="Arial" w:eastAsiaTheme="minorEastAsia" w:hAnsi="Arial" w:cs="Arial"/>
          <w:noProof/>
          <w:sz w:val="24"/>
          <w:szCs w:val="24"/>
          <w:lang w:eastAsia="en-CA"/>
        </w:rPr>
        <w:t>(Burnham and Anderson 1998)</w:t>
      </w:r>
      <w:r w:rsidRPr="00FA3076">
        <w:rPr>
          <w:rFonts w:ascii="Arial" w:eastAsiaTheme="minorEastAsia" w:hAnsi="Arial" w:cs="Arial"/>
          <w:sz w:val="24"/>
          <w:szCs w:val="24"/>
          <w:lang w:eastAsia="en-CA"/>
        </w:rPr>
        <w:fldChar w:fldCharType="end"/>
      </w:r>
      <w:r w:rsidRPr="00FA3076">
        <w:rPr>
          <w:rFonts w:ascii="Arial" w:eastAsiaTheme="minorEastAsia" w:hAnsi="Arial" w:cs="Arial"/>
          <w:sz w:val="24"/>
          <w:szCs w:val="24"/>
          <w:lang w:eastAsia="en-CA"/>
        </w:rPr>
        <w:t xml:space="preserve">.  The model with the lowest </w:t>
      </w:r>
      <w:proofErr w:type="spellStart"/>
      <w:r w:rsidRPr="00FA3076">
        <w:rPr>
          <w:rFonts w:ascii="Arial" w:eastAsiaTheme="minorEastAsia" w:hAnsi="Arial" w:cs="Arial"/>
          <w:sz w:val="24"/>
          <w:szCs w:val="24"/>
          <w:lang w:eastAsia="en-CA"/>
        </w:rPr>
        <w:t>AIC</w:t>
      </w:r>
      <w:r w:rsidRPr="00FA3076">
        <w:rPr>
          <w:rFonts w:ascii="Arial" w:eastAsiaTheme="minorEastAsia" w:hAnsi="Arial" w:cs="Arial"/>
          <w:sz w:val="24"/>
          <w:szCs w:val="24"/>
          <w:vertAlign w:val="subscript"/>
          <w:lang w:eastAsia="en-CA"/>
        </w:rPr>
        <w:t>c</w:t>
      </w:r>
      <w:proofErr w:type="spellEnd"/>
      <w:r w:rsidRPr="00FA3076">
        <w:rPr>
          <w:rFonts w:ascii="Arial" w:eastAsiaTheme="minorEastAsia" w:hAnsi="Arial" w:cs="Arial"/>
          <w:sz w:val="24"/>
          <w:szCs w:val="24"/>
          <w:vertAlign w:val="subscript"/>
          <w:lang w:eastAsia="en-CA"/>
        </w:rPr>
        <w:t xml:space="preserve"> </w:t>
      </w:r>
      <w:r w:rsidRPr="00FA3076">
        <w:rPr>
          <w:rFonts w:ascii="Arial" w:eastAsiaTheme="minorEastAsia" w:hAnsi="Arial" w:cs="Arial"/>
          <w:sz w:val="24"/>
          <w:szCs w:val="24"/>
          <w:lang w:eastAsia="en-CA"/>
        </w:rPr>
        <w:t xml:space="preserve">score was considered the most parsimonious, thus minimizing estimate bias and optimizing precision.  The difference in </w:t>
      </w:r>
      <w:proofErr w:type="spellStart"/>
      <w:r w:rsidRPr="00FA3076">
        <w:rPr>
          <w:rFonts w:ascii="Arial" w:eastAsiaTheme="minorEastAsia" w:hAnsi="Arial" w:cs="Arial"/>
          <w:sz w:val="24"/>
          <w:szCs w:val="24"/>
          <w:lang w:eastAsia="en-CA"/>
        </w:rPr>
        <w:t>AIC</w:t>
      </w:r>
      <w:r w:rsidRPr="00FA3076">
        <w:rPr>
          <w:rFonts w:ascii="Arial" w:eastAsiaTheme="minorEastAsia" w:hAnsi="Arial" w:cs="Arial"/>
          <w:sz w:val="24"/>
          <w:szCs w:val="24"/>
          <w:vertAlign w:val="subscript"/>
          <w:lang w:eastAsia="en-CA"/>
        </w:rPr>
        <w:t>c</w:t>
      </w:r>
      <w:proofErr w:type="spellEnd"/>
      <w:r w:rsidRPr="00FA3076">
        <w:rPr>
          <w:rFonts w:ascii="Arial" w:eastAsiaTheme="minorEastAsia" w:hAnsi="Arial" w:cs="Arial"/>
          <w:sz w:val="24"/>
          <w:szCs w:val="24"/>
          <w:lang w:eastAsia="en-CA"/>
        </w:rPr>
        <w:t xml:space="preserve"> values between the most supported model and other models (</w:t>
      </w:r>
      <w:proofErr w:type="spellStart"/>
      <w:r w:rsidRPr="00FA3076">
        <w:rPr>
          <w:rFonts w:ascii="Arial" w:eastAsiaTheme="minorEastAsia" w:hAnsi="Arial" w:cs="Arial"/>
          <w:sz w:val="24"/>
          <w:szCs w:val="24"/>
          <w:lang w:eastAsia="en-CA"/>
        </w:rPr>
        <w:t>ΔAIC</w:t>
      </w:r>
      <w:r w:rsidRPr="00FA3076">
        <w:rPr>
          <w:rFonts w:ascii="Arial" w:eastAsiaTheme="minorEastAsia" w:hAnsi="Arial" w:cs="Arial"/>
          <w:sz w:val="24"/>
          <w:szCs w:val="24"/>
          <w:vertAlign w:val="subscript"/>
          <w:lang w:eastAsia="en-CA"/>
        </w:rPr>
        <w:t>c</w:t>
      </w:r>
      <w:proofErr w:type="spellEnd"/>
      <w:proofErr w:type="gramStart"/>
      <w:r w:rsidRPr="00FA3076">
        <w:rPr>
          <w:rFonts w:ascii="Arial" w:eastAsiaTheme="minorEastAsia" w:hAnsi="Arial" w:cs="Arial"/>
          <w:sz w:val="24"/>
          <w:szCs w:val="24"/>
          <w:lang w:eastAsia="en-CA"/>
        </w:rPr>
        <w:t>),</w:t>
      </w:r>
      <w:proofErr w:type="gramEnd"/>
      <w:r w:rsidRPr="00FA3076">
        <w:rPr>
          <w:rFonts w:ascii="Arial" w:eastAsiaTheme="minorEastAsia" w:hAnsi="Arial" w:cs="Arial"/>
          <w:sz w:val="24"/>
          <w:szCs w:val="24"/>
          <w:lang w:eastAsia="en-CA"/>
        </w:rPr>
        <w:t xml:space="preserve"> was also used to evaluate the fit of models when their </w:t>
      </w:r>
      <w:proofErr w:type="spellStart"/>
      <w:r w:rsidRPr="00FA3076">
        <w:rPr>
          <w:rFonts w:ascii="Arial" w:eastAsiaTheme="minorEastAsia" w:hAnsi="Arial" w:cs="Arial"/>
          <w:sz w:val="24"/>
          <w:szCs w:val="24"/>
          <w:lang w:eastAsia="en-CA"/>
        </w:rPr>
        <w:t>AIC</w:t>
      </w:r>
      <w:r w:rsidRPr="00FA3076">
        <w:rPr>
          <w:rFonts w:ascii="Arial" w:eastAsiaTheme="minorEastAsia" w:hAnsi="Arial" w:cs="Arial"/>
          <w:sz w:val="24"/>
          <w:szCs w:val="24"/>
          <w:vertAlign w:val="subscript"/>
          <w:lang w:eastAsia="en-CA"/>
        </w:rPr>
        <w:t>c</w:t>
      </w:r>
      <w:proofErr w:type="spellEnd"/>
      <w:r w:rsidRPr="00FA3076">
        <w:rPr>
          <w:rFonts w:ascii="Arial" w:eastAsiaTheme="minorEastAsia" w:hAnsi="Arial" w:cs="Arial"/>
          <w:sz w:val="24"/>
          <w:szCs w:val="24"/>
          <w:lang w:eastAsia="en-CA"/>
        </w:rPr>
        <w:t xml:space="preserve"> scores were close.  In general, any model with a </w:t>
      </w:r>
      <w:proofErr w:type="spellStart"/>
      <w:r w:rsidRPr="00FA3076">
        <w:rPr>
          <w:rFonts w:ascii="Arial" w:eastAsiaTheme="minorEastAsia" w:hAnsi="Arial" w:cs="Arial"/>
          <w:sz w:val="24"/>
          <w:szCs w:val="24"/>
          <w:lang w:eastAsia="en-CA"/>
        </w:rPr>
        <w:t>ΔAIC</w:t>
      </w:r>
      <w:r w:rsidRPr="00FA3076">
        <w:rPr>
          <w:rFonts w:ascii="Arial" w:eastAsiaTheme="minorEastAsia" w:hAnsi="Arial" w:cs="Arial"/>
          <w:sz w:val="24"/>
          <w:szCs w:val="24"/>
          <w:vertAlign w:val="subscript"/>
          <w:lang w:eastAsia="en-CA"/>
        </w:rPr>
        <w:t>c</w:t>
      </w:r>
      <w:proofErr w:type="spellEnd"/>
      <w:r w:rsidRPr="00FA3076">
        <w:rPr>
          <w:rFonts w:ascii="Arial" w:eastAsiaTheme="minorEastAsia" w:hAnsi="Arial" w:cs="Arial"/>
          <w:sz w:val="24"/>
          <w:szCs w:val="24"/>
          <w:lang w:eastAsia="en-CA"/>
        </w:rPr>
        <w:t xml:space="preserve"> score of less than 2 was worthy of consideration.  Slope parameter estimates and ZOI estimates from the most supported models were further evaluated in terms of confidence interval and overall parameter significance.   </w:t>
      </w:r>
    </w:p>
    <w:p w14:paraId="5BA97187" w14:textId="77777777"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One potential issue with the analysis was autocorrelation of measurements from successive daily locations of individual caribou.  To confront this issue, confidence limits and parameter significance were evaluated using a generalized estimating equation model </w:t>
      </w:r>
      <w:r w:rsidRPr="00FA3076">
        <w:rPr>
          <w:rFonts w:ascii="Arial" w:eastAsiaTheme="minorEastAsia" w:hAnsi="Arial" w:cs="Arial"/>
          <w:sz w:val="24"/>
          <w:szCs w:val="24"/>
          <w:lang w:eastAsia="en-CA"/>
        </w:rPr>
        <w:fldChar w:fldCharType="begin"/>
      </w:r>
      <w:r w:rsidRPr="00FA3076">
        <w:rPr>
          <w:rFonts w:ascii="Arial" w:eastAsiaTheme="minorEastAsia" w:hAnsi="Arial" w:cs="Arial"/>
          <w:sz w:val="24"/>
          <w:szCs w:val="24"/>
          <w:lang w:eastAsia="en-CA"/>
        </w:rPr>
        <w:instrText xml:space="preserve"> ADDIN EN.CITE &lt;EndNote&gt;&lt;Cite&gt;&lt;Author&gt;Koper&lt;/Author&gt;&lt;Year&gt;2009&lt;/Year&gt;&lt;RecNum&gt;5977&lt;/RecNum&gt;&lt;DisplayText&gt;(Koper and Manseau 2009)&lt;/DisplayText&gt;&lt;record&gt;&lt;rec-number&gt;5977&lt;/rec-number&gt;&lt;foreign-keys&gt;&lt;key app="EN" db-id="2d2f50xwu0drd5e2rpapftptdpp2zrawxvtp" timestamp="1425663141"&gt;5977&lt;/key&gt;&lt;/foreign-keys&gt;&lt;ref-type name="Journal Article"&gt;17&lt;/ref-type&gt;&lt;contributors&gt;&lt;authors&gt;&lt;author&gt;Koper, Nicola&lt;/author&gt;&lt;author&gt;Manseau, Micheline&lt;/author&gt;&lt;/authors&gt;&lt;/contributors&gt;&lt;titles&gt;&lt;title&gt;Generalized estimating equations and generalized linear mixed-effects models for modelling resource selection&lt;/title&gt;&lt;secondary-title&gt;Journal of Applied Ecology&lt;/secondary-title&gt;&lt;/titles&gt;&lt;periodical&gt;&lt;full-title&gt;Journal of Applied Ecology&lt;/full-title&gt;&lt;/periodical&gt;&lt;pages&gt;590-599&lt;/pages&gt;&lt;volume&gt;46&lt;/volume&gt;&lt;number&gt;3&lt;/number&gt;&lt;keywords&gt;&lt;keyword&gt;conditional&lt;/keyword&gt;&lt;keyword&gt;correlated data&lt;/keyword&gt;&lt;keyword&gt;GEE&lt;/keyword&gt;&lt;keyword&gt;GLMM&lt;/keyword&gt;&lt;keyword&gt;k-fold cross-validation&lt;/keyword&gt;&lt;keyword&gt;marginal&lt;/keyword&gt;&lt;keyword&gt;resource selection function&lt;/keyword&gt;&lt;keyword&gt;telemetry&lt;/keyword&gt;&lt;keyword&gt;woodland caribou&lt;/keyword&gt;&lt;/keywords&gt;&lt;dates&gt;&lt;year&gt;2009&lt;/year&gt;&lt;/dates&gt;&lt;publisher&gt;Blackwell Publishing Ltd&lt;/publisher&gt;&lt;isbn&gt;1365-2664&lt;/isbn&gt;&lt;urls&gt;&lt;related-urls&gt;&lt;url&gt;http://dx.doi.org/10.1111/j.1365-2664.2009.01642.x&lt;/url&gt;&lt;/related-urls&gt;&lt;/urls&gt;&lt;electronic-resource-num&gt;10.1111/j.1365-2664.2009.01642.x&lt;/electronic-resource-num&gt;&lt;/record&gt;&lt;/Cite&gt;&lt;/EndNote&gt;</w:instrText>
      </w:r>
      <w:r w:rsidRPr="00FA3076">
        <w:rPr>
          <w:rFonts w:ascii="Arial" w:eastAsiaTheme="minorEastAsia" w:hAnsi="Arial" w:cs="Arial"/>
          <w:sz w:val="24"/>
          <w:szCs w:val="24"/>
          <w:lang w:eastAsia="en-CA"/>
        </w:rPr>
        <w:fldChar w:fldCharType="separate"/>
      </w:r>
      <w:r w:rsidRPr="00FA3076">
        <w:rPr>
          <w:rFonts w:ascii="Arial" w:eastAsiaTheme="minorEastAsia" w:hAnsi="Arial" w:cs="Arial"/>
          <w:noProof/>
          <w:sz w:val="24"/>
          <w:szCs w:val="24"/>
          <w:lang w:eastAsia="en-CA"/>
        </w:rPr>
        <w:t>(Koper and Manseau 2009)</w:t>
      </w:r>
      <w:r w:rsidRPr="00FA3076">
        <w:rPr>
          <w:rFonts w:ascii="Arial" w:eastAsiaTheme="minorEastAsia" w:hAnsi="Arial" w:cs="Arial"/>
          <w:sz w:val="24"/>
          <w:szCs w:val="24"/>
          <w:lang w:eastAsia="en-CA"/>
        </w:rPr>
        <w:fldChar w:fldCharType="end"/>
      </w:r>
      <w:r w:rsidRPr="00FA3076">
        <w:rPr>
          <w:rFonts w:ascii="Arial" w:eastAsiaTheme="minorEastAsia" w:hAnsi="Arial" w:cs="Arial"/>
          <w:sz w:val="24"/>
          <w:szCs w:val="24"/>
          <w:lang w:eastAsia="en-CA"/>
        </w:rPr>
        <w:t xml:space="preserve"> which modelled autocorrelation of successive </w:t>
      </w:r>
      <w:r w:rsidRPr="00FA3076">
        <w:rPr>
          <w:rFonts w:ascii="Arial" w:eastAsiaTheme="minorEastAsia" w:hAnsi="Arial" w:cs="Arial"/>
          <w:sz w:val="24"/>
          <w:szCs w:val="24"/>
          <w:lang w:eastAsia="en-CA"/>
        </w:rPr>
        <w:lastRenderedPageBreak/>
        <w:t>locations from individual caribou.  In addition, the sample size used for model selection calculation was the number of caribou in the analysis rather than the number of locations.</w:t>
      </w:r>
    </w:p>
    <w:p w14:paraId="0E752C13" w14:textId="77777777" w:rsidR="005205C3" w:rsidRDefault="005205C3" w:rsidP="005205C3">
      <w:pPr>
        <w:tabs>
          <w:tab w:val="clear" w:pos="1134"/>
        </w:tabs>
        <w:spacing w:after="200" w:line="276" w:lineRule="auto"/>
        <w:jc w:val="left"/>
        <w:rPr>
          <w:rFonts w:ascii="Arial" w:eastAsiaTheme="minorEastAsia" w:hAnsi="Arial" w:cs="Arial"/>
          <w:sz w:val="24"/>
          <w:szCs w:val="24"/>
          <w:lang w:val="en-US" w:eastAsia="en-CA"/>
        </w:rPr>
      </w:pPr>
      <w:r w:rsidRPr="00FA3076">
        <w:rPr>
          <w:rFonts w:ascii="Arial" w:eastAsiaTheme="minorEastAsia" w:hAnsi="Arial" w:cs="Arial"/>
          <w:sz w:val="24"/>
          <w:szCs w:val="24"/>
          <w:lang w:val="en-US" w:eastAsia="en-CA"/>
        </w:rPr>
        <w:t xml:space="preserve">Analyses were conducted using the </w:t>
      </w:r>
      <w:r w:rsidRPr="00FA3076">
        <w:rPr>
          <w:rFonts w:ascii="Arial" w:eastAsiaTheme="minorEastAsia" w:hAnsi="Arial" w:cs="Arial"/>
          <w:i/>
          <w:iCs/>
          <w:sz w:val="24"/>
          <w:szCs w:val="24"/>
          <w:lang w:val="en-US" w:eastAsia="en-CA"/>
        </w:rPr>
        <w:t>segmented</w:t>
      </w:r>
      <w:r w:rsidRPr="00FA3076">
        <w:rPr>
          <w:rFonts w:ascii="Arial" w:eastAsiaTheme="minorEastAsia" w:hAnsi="Arial" w:cs="Arial"/>
          <w:sz w:val="24"/>
          <w:szCs w:val="24"/>
          <w:lang w:val="en-US" w:eastAsia="en-CA"/>
        </w:rPr>
        <w:t xml:space="preserve"> </w:t>
      </w:r>
      <w:r w:rsidRPr="00FA3076">
        <w:rPr>
          <w:rFonts w:ascii="Arial" w:eastAsiaTheme="minorEastAsia" w:hAnsi="Arial" w:cs="Arial"/>
          <w:sz w:val="24"/>
          <w:szCs w:val="24"/>
          <w:lang w:val="en-US" w:eastAsia="en-CA"/>
        </w:rPr>
        <w:fldChar w:fldCharType="begin"/>
      </w:r>
      <w:r w:rsidRPr="00FA3076">
        <w:rPr>
          <w:rFonts w:ascii="Arial" w:eastAsiaTheme="minorEastAsia" w:hAnsi="Arial" w:cs="Arial"/>
          <w:sz w:val="24"/>
          <w:szCs w:val="24"/>
          <w:lang w:val="en-US" w:eastAsia="en-CA"/>
        </w:rPr>
        <w:instrText xml:space="preserve"> ADDIN EN.CITE &lt;EndNote&gt;&lt;Cite&gt;&lt;Author&gt;Muggeo&lt;/Author&gt;&lt;Year&gt;2016&lt;/Year&gt;&lt;RecNum&gt;6101&lt;/RecNum&gt;&lt;DisplayText&gt;(Muggeo 2008;2016)&lt;/DisplayText&gt;&lt;record&gt;&lt;rec-number&gt;6101&lt;/rec-number&gt;&lt;foreign-keys&gt;&lt;key app="EN" db-id="2d2f50xwu0drd5e2rpapftptdpp2zrawxvtp" timestamp="1499464605"&gt;6101&lt;/key&gt;&lt;/foreign-keys&gt;&lt;ref-type name="Journal Article"&gt;17&lt;/ref-type&gt;&lt;contributors&gt;&lt;authors&gt;&lt;author&gt;Muggeo, V.M.R.&lt;/author&gt;&lt;/authors&gt;&lt;/contributors&gt;&lt;titles&gt;&lt;title&gt;Testing with a nuisance parameter present only under the alternative: a score-based approach with application to segmented modelling&lt;/title&gt;&lt;secondary-title&gt;J of Statistical Computation and Simulation&lt;/secondary-title&gt;&lt;/titles&gt;&lt;periodical&gt;&lt;full-title&gt;J of Statistical Computation and Simulation&lt;/full-title&gt;&lt;/periodical&gt;&lt;volume&gt;DOI: 10.1080/00949655.2016.1149855&lt;/volume&gt;&lt;dates&gt;&lt;year&gt;2016&lt;/year&gt;&lt;/dates&gt;&lt;urls&gt;&lt;/urls&gt;&lt;/record&gt;&lt;/Cite&gt;&lt;Cite&gt;&lt;Author&gt;Muggeo&lt;/Author&gt;&lt;Year&gt;2008&lt;/Year&gt;&lt;RecNum&gt;5970&lt;/RecNum&gt;&lt;record&gt;&lt;rec-number&gt;5970&lt;/rec-number&gt;&lt;foreign-keys&gt;&lt;key app="EN" db-id="2d2f50xwu0drd5e2rpapftptdpp2zrawxvtp" timestamp="1423593324"&gt;5970&lt;/key&gt;&lt;/foreign-keys&gt;&lt;ref-type name="Journal Article"&gt;17&lt;/ref-type&gt;&lt;contributors&gt;&lt;authors&gt;&lt;author&gt;Muggeo, V.M.R.&lt;/author&gt;&lt;/authors&gt;&lt;/contributors&gt;&lt;titles&gt;&lt;title&gt;segmented:  An R package to fit regression models with broken line relationships&lt;/title&gt;&lt;secondary-title&gt;R News&lt;/secondary-title&gt;&lt;/titles&gt;&lt;periodical&gt;&lt;full-title&gt;R News&lt;/full-title&gt;&lt;/periodical&gt;&lt;pages&gt;20-25&lt;/pages&gt;&lt;volume&gt;8&lt;/volume&gt;&lt;dates&gt;&lt;year&gt;2008&lt;/year&gt;&lt;/dates&gt;&lt;urls&gt;&lt;/urls&gt;&lt;/record&gt;&lt;/Cite&gt;&lt;/EndNote&gt;</w:instrText>
      </w:r>
      <w:r w:rsidRPr="00FA3076">
        <w:rPr>
          <w:rFonts w:ascii="Arial" w:eastAsiaTheme="minorEastAsia" w:hAnsi="Arial" w:cs="Arial"/>
          <w:sz w:val="24"/>
          <w:szCs w:val="24"/>
          <w:lang w:val="en-US" w:eastAsia="en-CA"/>
        </w:rPr>
        <w:fldChar w:fldCharType="separate"/>
      </w:r>
      <w:r w:rsidRPr="00FA3076">
        <w:rPr>
          <w:rFonts w:ascii="Arial" w:eastAsiaTheme="minorEastAsia" w:hAnsi="Arial" w:cs="Arial"/>
          <w:noProof/>
          <w:sz w:val="24"/>
          <w:szCs w:val="24"/>
          <w:lang w:val="en-US" w:eastAsia="en-CA"/>
        </w:rPr>
        <w:t>(Muggeo 2008;2016)</w:t>
      </w:r>
      <w:r w:rsidRPr="00FA3076">
        <w:rPr>
          <w:rFonts w:ascii="Arial" w:eastAsiaTheme="minorEastAsia" w:hAnsi="Arial" w:cs="Arial"/>
          <w:sz w:val="24"/>
          <w:szCs w:val="24"/>
          <w:lang w:val="en-US" w:eastAsia="en-CA"/>
        </w:rPr>
        <w:fldChar w:fldCharType="end"/>
      </w:r>
      <w:r w:rsidRPr="00FA3076">
        <w:rPr>
          <w:rFonts w:ascii="Arial" w:eastAsiaTheme="minorEastAsia" w:hAnsi="Arial" w:cs="Arial"/>
          <w:sz w:val="24"/>
          <w:szCs w:val="24"/>
          <w:lang w:val="en-US" w:eastAsia="en-CA"/>
        </w:rPr>
        <w:t xml:space="preserve">, </w:t>
      </w:r>
      <w:proofErr w:type="spellStart"/>
      <w:r w:rsidRPr="00FA3076">
        <w:rPr>
          <w:rFonts w:ascii="Arial" w:eastAsiaTheme="minorEastAsia" w:hAnsi="Arial" w:cs="Arial"/>
          <w:i/>
          <w:iCs/>
          <w:sz w:val="24"/>
          <w:szCs w:val="24"/>
          <w:lang w:val="en-US" w:eastAsia="en-CA"/>
        </w:rPr>
        <w:t>geepack</w:t>
      </w:r>
      <w:proofErr w:type="spellEnd"/>
      <w:r w:rsidRPr="00FA3076">
        <w:rPr>
          <w:rFonts w:ascii="Arial" w:eastAsiaTheme="minorEastAsia" w:hAnsi="Arial" w:cs="Arial"/>
          <w:sz w:val="24"/>
          <w:szCs w:val="24"/>
          <w:lang w:val="en-US" w:eastAsia="en-CA"/>
        </w:rPr>
        <w:t xml:space="preserve"> </w:t>
      </w:r>
      <w:r w:rsidRPr="00FA3076">
        <w:rPr>
          <w:rFonts w:ascii="Arial" w:eastAsiaTheme="minorEastAsia" w:hAnsi="Arial" w:cs="Arial"/>
          <w:sz w:val="24"/>
          <w:szCs w:val="24"/>
          <w:lang w:val="en-US" w:eastAsia="en-CA"/>
        </w:rPr>
        <w:fldChar w:fldCharType="begin"/>
      </w:r>
      <w:r w:rsidRPr="00FA3076">
        <w:rPr>
          <w:rFonts w:ascii="Arial" w:eastAsiaTheme="minorEastAsia" w:hAnsi="Arial" w:cs="Arial"/>
          <w:sz w:val="24"/>
          <w:szCs w:val="24"/>
          <w:lang w:val="en-US" w:eastAsia="en-CA"/>
        </w:rPr>
        <w:instrText xml:space="preserve"> ADDIN EN.CITE &lt;EndNote&gt;&lt;Cite&gt;&lt;Author&gt;Yan&lt;/Author&gt;&lt;Year&gt;2002&lt;/Year&gt;&lt;RecNum&gt;5972&lt;/RecNum&gt;&lt;DisplayText&gt;(Yan 2002)&lt;/DisplayText&gt;&lt;record&gt;&lt;rec-number&gt;5972&lt;/rec-number&gt;&lt;foreign-keys&gt;&lt;key app="EN" db-id="2d2f50xwu0drd5e2rpapftptdpp2zrawxvtp" timestamp="1423596208"&gt;5972&lt;/key&gt;&lt;/foreign-keys&gt;&lt;ref-type name="Journal Article"&gt;17&lt;/ref-type&gt;&lt;contributors&gt;&lt;authors&gt;&lt;author&gt;Yan, J.&lt;/author&gt;&lt;/authors&gt;&lt;/contributors&gt;&lt;titles&gt;&lt;title&gt;Geepack:  Yet another package for Generalized Estimation Equations&lt;/title&gt;&lt;secondary-title&gt;R News&lt;/secondary-title&gt;&lt;/titles&gt;&lt;periodical&gt;&lt;full-title&gt;R News&lt;/full-title&gt;&lt;/periodical&gt;&lt;pages&gt;12-14&lt;/pages&gt;&lt;volume&gt;2/3&lt;/volume&gt;&lt;dates&gt;&lt;year&gt;2002&lt;/year&gt;&lt;/dates&gt;&lt;urls&gt;&lt;/urls&gt;&lt;/record&gt;&lt;/Cite&gt;&lt;/EndNote&gt;</w:instrText>
      </w:r>
      <w:r w:rsidRPr="00FA3076">
        <w:rPr>
          <w:rFonts w:ascii="Arial" w:eastAsiaTheme="minorEastAsia" w:hAnsi="Arial" w:cs="Arial"/>
          <w:sz w:val="24"/>
          <w:szCs w:val="24"/>
          <w:lang w:val="en-US" w:eastAsia="en-CA"/>
        </w:rPr>
        <w:fldChar w:fldCharType="separate"/>
      </w:r>
      <w:r w:rsidRPr="00FA3076">
        <w:rPr>
          <w:rFonts w:ascii="Arial" w:eastAsiaTheme="minorEastAsia" w:hAnsi="Arial" w:cs="Arial"/>
          <w:noProof/>
          <w:sz w:val="24"/>
          <w:szCs w:val="24"/>
          <w:lang w:val="en-US" w:eastAsia="en-CA"/>
        </w:rPr>
        <w:t>(Yan 2002)</w:t>
      </w:r>
      <w:r w:rsidRPr="00FA3076">
        <w:rPr>
          <w:rFonts w:ascii="Arial" w:eastAsiaTheme="minorEastAsia" w:hAnsi="Arial" w:cs="Arial"/>
          <w:sz w:val="24"/>
          <w:szCs w:val="24"/>
          <w:lang w:val="en-US" w:eastAsia="en-CA"/>
        </w:rPr>
        <w:fldChar w:fldCharType="end"/>
      </w:r>
      <w:r w:rsidRPr="00FA3076">
        <w:rPr>
          <w:rFonts w:ascii="Arial" w:eastAsiaTheme="minorEastAsia" w:hAnsi="Arial" w:cs="Arial"/>
          <w:sz w:val="24"/>
          <w:szCs w:val="24"/>
          <w:lang w:val="en-US" w:eastAsia="en-CA"/>
        </w:rPr>
        <w:t xml:space="preserve">, </w:t>
      </w:r>
      <w:proofErr w:type="spellStart"/>
      <w:r w:rsidRPr="00FA3076">
        <w:rPr>
          <w:rFonts w:ascii="Arial" w:eastAsiaTheme="minorEastAsia" w:hAnsi="Arial" w:cs="Arial"/>
          <w:i/>
          <w:iCs/>
          <w:sz w:val="24"/>
          <w:szCs w:val="24"/>
          <w:lang w:val="en-US" w:eastAsia="en-CA"/>
        </w:rPr>
        <w:t>AICcmodavg</w:t>
      </w:r>
      <w:proofErr w:type="spellEnd"/>
      <w:r w:rsidRPr="00FA3076">
        <w:rPr>
          <w:rFonts w:ascii="Arial" w:eastAsiaTheme="minorEastAsia" w:hAnsi="Arial" w:cs="Arial"/>
          <w:i/>
          <w:iCs/>
          <w:sz w:val="24"/>
          <w:szCs w:val="24"/>
          <w:lang w:val="en-US" w:eastAsia="en-CA"/>
        </w:rPr>
        <w:t xml:space="preserve"> </w:t>
      </w:r>
      <w:r w:rsidRPr="00FA3076">
        <w:rPr>
          <w:rFonts w:ascii="Arial" w:eastAsiaTheme="minorEastAsia" w:hAnsi="Arial" w:cs="Arial"/>
          <w:sz w:val="24"/>
          <w:szCs w:val="24"/>
          <w:lang w:val="en-US" w:eastAsia="en-CA"/>
        </w:rPr>
        <w:fldChar w:fldCharType="begin"/>
      </w:r>
      <w:r w:rsidRPr="00FA3076">
        <w:rPr>
          <w:rFonts w:ascii="Arial" w:eastAsiaTheme="minorEastAsia" w:hAnsi="Arial" w:cs="Arial"/>
          <w:sz w:val="24"/>
          <w:szCs w:val="24"/>
          <w:lang w:val="en-US" w:eastAsia="en-CA"/>
        </w:rPr>
        <w:instrText xml:space="preserve"> ADDIN EN.CITE &lt;EndNote&gt;&lt;Cite&gt;&lt;Author&gt;Mazerolle&lt;/Author&gt;&lt;Year&gt;2016&lt;/Year&gt;&lt;RecNum&gt;6084&lt;/RecNum&gt;&lt;DisplayText&gt;(Mazerolle 2016)&lt;/DisplayText&gt;&lt;record&gt;&lt;rec-number&gt;6084&lt;/rec-number&gt;&lt;foreign-keys&gt;&lt;key app="EN" db-id="2d2f50xwu0drd5e2rpapftptdpp2zrawxvtp" timestamp="1493910516"&gt;6084&lt;/key&gt;&lt;/foreign-keys&gt;&lt;ref-type name="Journal Article"&gt;17&lt;/ref-type&gt;&lt;contributors&gt;&lt;authors&gt;&lt;author&gt;Mazerolle, M. J.&lt;/author&gt;&lt;/authors&gt;&lt;/contributors&gt;&lt;titles&gt;&lt;title&gt;AICcmodavg: Model selection and multimodel inference based on (Q)AIC(c). &lt;/title&gt;&lt;secondary-title&gt;R package version 2.1-0.&lt;/secondary-title&gt;&lt;/titles&gt;&lt;periodical&gt;&lt;full-title&gt;R package version 2.1-0.&lt;/full-title&gt;&lt;/periodical&gt;&lt;pages&gt; https://cran.r-project.org/package=AICcmodavg&lt;/pages&gt;&lt;dates&gt;&lt;year&gt;2016&lt;/year&gt;&lt;/dates&gt;&lt;urls&gt;&lt;/urls&gt;&lt;/record&gt;&lt;/Cite&gt;&lt;/EndNote&gt;</w:instrText>
      </w:r>
      <w:r w:rsidRPr="00FA3076">
        <w:rPr>
          <w:rFonts w:ascii="Arial" w:eastAsiaTheme="minorEastAsia" w:hAnsi="Arial" w:cs="Arial"/>
          <w:sz w:val="24"/>
          <w:szCs w:val="24"/>
          <w:lang w:val="en-US" w:eastAsia="en-CA"/>
        </w:rPr>
        <w:fldChar w:fldCharType="separate"/>
      </w:r>
      <w:r w:rsidRPr="00FA3076">
        <w:rPr>
          <w:rFonts w:ascii="Arial" w:eastAsiaTheme="minorEastAsia" w:hAnsi="Arial" w:cs="Arial"/>
          <w:noProof/>
          <w:sz w:val="24"/>
          <w:szCs w:val="24"/>
          <w:lang w:val="en-US" w:eastAsia="en-CA"/>
        </w:rPr>
        <w:t>(Mazerolle 2016)</w:t>
      </w:r>
      <w:r w:rsidRPr="00FA3076">
        <w:rPr>
          <w:rFonts w:ascii="Arial" w:eastAsiaTheme="minorEastAsia" w:hAnsi="Arial" w:cs="Arial"/>
          <w:sz w:val="24"/>
          <w:szCs w:val="24"/>
          <w:lang w:val="en-US" w:eastAsia="en-CA"/>
        </w:rPr>
        <w:fldChar w:fldCharType="end"/>
      </w:r>
      <w:r w:rsidRPr="00FA3076">
        <w:rPr>
          <w:rFonts w:ascii="Arial" w:eastAsiaTheme="minorEastAsia" w:hAnsi="Arial" w:cs="Arial"/>
          <w:sz w:val="24"/>
          <w:szCs w:val="24"/>
          <w:lang w:val="en-US" w:eastAsia="en-CA"/>
        </w:rPr>
        <w:t xml:space="preserve"> in the  </w:t>
      </w:r>
      <w:r w:rsidRPr="00FA3076">
        <w:rPr>
          <w:rFonts w:ascii="Arial" w:eastAsiaTheme="minorEastAsia" w:hAnsi="Arial" w:cs="Arial"/>
          <w:i/>
          <w:iCs/>
          <w:sz w:val="24"/>
          <w:szCs w:val="24"/>
          <w:lang w:val="en-US" w:eastAsia="en-CA"/>
        </w:rPr>
        <w:t>R</w:t>
      </w:r>
      <w:r w:rsidRPr="00FA3076">
        <w:rPr>
          <w:rFonts w:ascii="Arial" w:eastAsiaTheme="minorEastAsia" w:hAnsi="Arial" w:cs="Arial"/>
          <w:sz w:val="24"/>
          <w:szCs w:val="24"/>
          <w:lang w:val="en-US" w:eastAsia="en-CA"/>
        </w:rPr>
        <w:t xml:space="preserve"> </w:t>
      </w:r>
      <w:r w:rsidRPr="00FA3076">
        <w:rPr>
          <w:rFonts w:ascii="Arial" w:eastAsiaTheme="minorEastAsia" w:hAnsi="Arial" w:cs="Arial"/>
          <w:sz w:val="24"/>
          <w:szCs w:val="24"/>
          <w:lang w:val="en-US" w:eastAsia="en-CA"/>
        </w:rPr>
        <w:fldChar w:fldCharType="begin"/>
      </w:r>
      <w:r w:rsidRPr="00FA3076">
        <w:rPr>
          <w:rFonts w:ascii="Arial" w:eastAsiaTheme="minorEastAsia" w:hAnsi="Arial" w:cs="Arial"/>
          <w:sz w:val="24"/>
          <w:szCs w:val="24"/>
          <w:lang w:val="en-US" w:eastAsia="en-CA"/>
        </w:rPr>
        <w:instrText xml:space="preserve"> ADDIN EN.CITE &lt;EndNote&gt;&lt;Cite&gt;&lt;Author&gt;R_Development_Core_Team&lt;/Author&gt;&lt;Year&gt;2009&lt;/Year&gt;&lt;RecNum&gt;5767&lt;/RecNum&gt;&lt;DisplayText&gt;(R_Development_Core_Team 2009)&lt;/DisplayText&gt;&lt;record&gt;&lt;rec-number&gt;5767&lt;/rec-number&gt;&lt;foreign-keys&gt;&lt;key app="EN" db-id="2d2f50xwu0drd5e2rpapftptdpp2zrawxvtp" timestamp="0"&gt;5767&lt;/key&gt;&lt;/foreign-keys&gt;&lt;ref-type name="Computer Program"&gt;9&lt;/ref-type&gt;&lt;contributors&gt;&lt;authors&gt;&lt;author&gt;R_Development_Core_Team&lt;/author&gt;&lt;/authors&gt;&lt;/contributors&gt;&lt;titles&gt;&lt;title&gt;R:  A language and environment for statistical computing&lt;/title&gt;&lt;/titles&gt;&lt;dates&gt;&lt;year&gt;2009&lt;/year&gt;&lt;/dates&gt;&lt;pub-location&gt;Vienna, Austria&lt;/pub-location&gt;&lt;publisher&gt;R Foundation for Statistical Computing&lt;/publisher&gt;&lt;urls&gt;&lt;related-urls&gt;&lt;url&gt;www.R-project.org&lt;/url&gt;&lt;/related-urls&gt;&lt;/urls&gt;&lt;/record&gt;&lt;/Cite&gt;&lt;/EndNote&gt;</w:instrText>
      </w:r>
      <w:r w:rsidRPr="00FA3076">
        <w:rPr>
          <w:rFonts w:ascii="Arial" w:eastAsiaTheme="minorEastAsia" w:hAnsi="Arial" w:cs="Arial"/>
          <w:sz w:val="24"/>
          <w:szCs w:val="24"/>
          <w:lang w:val="en-US" w:eastAsia="en-CA"/>
        </w:rPr>
        <w:fldChar w:fldCharType="separate"/>
      </w:r>
      <w:r w:rsidRPr="00FA3076">
        <w:rPr>
          <w:rFonts w:ascii="Arial" w:eastAsiaTheme="minorEastAsia" w:hAnsi="Arial" w:cs="Arial"/>
          <w:noProof/>
          <w:sz w:val="24"/>
          <w:szCs w:val="24"/>
          <w:lang w:val="en-US" w:eastAsia="en-CA"/>
        </w:rPr>
        <w:t>(R_Development_Core_Team 2009)</w:t>
      </w:r>
      <w:r w:rsidRPr="00FA3076">
        <w:rPr>
          <w:rFonts w:ascii="Arial" w:eastAsiaTheme="minorEastAsia" w:hAnsi="Arial" w:cs="Arial"/>
          <w:sz w:val="24"/>
          <w:szCs w:val="24"/>
          <w:lang w:val="en-US" w:eastAsia="en-CA"/>
        </w:rPr>
        <w:fldChar w:fldCharType="end"/>
      </w:r>
      <w:r w:rsidRPr="00FA3076">
        <w:rPr>
          <w:rFonts w:ascii="Arial" w:eastAsiaTheme="minorEastAsia" w:hAnsi="Arial" w:cs="Arial"/>
          <w:sz w:val="24"/>
          <w:szCs w:val="24"/>
          <w:lang w:val="en-US" w:eastAsia="en-CA"/>
        </w:rPr>
        <w:t xml:space="preserve"> statistical package.  Results were plotted to graphically explore model results using the </w:t>
      </w:r>
      <w:proofErr w:type="spellStart"/>
      <w:r w:rsidRPr="00FA3076">
        <w:rPr>
          <w:rFonts w:ascii="Arial" w:eastAsiaTheme="minorEastAsia" w:hAnsi="Arial" w:cs="Arial"/>
          <w:i/>
          <w:sz w:val="24"/>
          <w:szCs w:val="24"/>
          <w:lang w:val="en-US" w:eastAsia="en-CA"/>
        </w:rPr>
        <w:t>ggplot</w:t>
      </w:r>
      <w:proofErr w:type="spellEnd"/>
      <w:r w:rsidRPr="00FA3076">
        <w:rPr>
          <w:rFonts w:ascii="Arial" w:eastAsiaTheme="minorEastAsia" w:hAnsi="Arial" w:cs="Arial"/>
          <w:sz w:val="24"/>
          <w:szCs w:val="24"/>
          <w:lang w:val="en-US" w:eastAsia="en-CA"/>
        </w:rPr>
        <w:t xml:space="preserve"> </w:t>
      </w:r>
      <w:r w:rsidRPr="00FA3076">
        <w:rPr>
          <w:rFonts w:ascii="Arial" w:eastAsiaTheme="minorEastAsia" w:hAnsi="Arial" w:cs="Arial"/>
          <w:sz w:val="24"/>
          <w:szCs w:val="24"/>
          <w:lang w:val="en-US" w:eastAsia="en-CA"/>
        </w:rPr>
        <w:fldChar w:fldCharType="begin"/>
      </w:r>
      <w:r w:rsidRPr="00FA3076">
        <w:rPr>
          <w:rFonts w:ascii="Arial" w:eastAsiaTheme="minorEastAsia" w:hAnsi="Arial" w:cs="Arial"/>
          <w:sz w:val="24"/>
          <w:szCs w:val="24"/>
          <w:lang w:val="en-US" w:eastAsia="en-CA"/>
        </w:rPr>
        <w:instrText xml:space="preserve"> ADDIN EN.CITE &lt;EndNote&gt;&lt;Cite&gt;&lt;Author&gt;Wickham&lt;/Author&gt;&lt;Year&gt;2009&lt;/Year&gt;&lt;RecNum&gt;6050&lt;/RecNum&gt;&lt;DisplayText&gt;(Wickham 2009)&lt;/DisplayText&gt;&lt;record&gt;&lt;rec-number&gt;6050&lt;/rec-number&gt;&lt;foreign-keys&gt;&lt;key app="EN" db-id="2d2f50xwu0drd5e2rpapftptdpp2zrawxvtp" timestamp="1473284938"&gt;6050&lt;/key&gt;&lt;/foreign-keys&gt;&lt;ref-type name="Book"&gt;6&lt;/ref-type&gt;&lt;contributors&gt;&lt;authors&gt;&lt;author&gt;Wickham, H.&lt;/author&gt;&lt;/authors&gt;&lt;/contributors&gt;&lt;titles&gt;&lt;title&gt;ggplot2:  Elegant graphics for data analysis&lt;/title&gt;&lt;/titles&gt;&lt;dates&gt;&lt;year&gt;2009&lt;/year&gt;&lt;/dates&gt;&lt;publisher&gt;Springer, New York&lt;/publisher&gt;&lt;urls&gt;&lt;/urls&gt;&lt;/record&gt;&lt;/Cite&gt;&lt;/EndNote&gt;</w:instrText>
      </w:r>
      <w:r w:rsidRPr="00FA3076">
        <w:rPr>
          <w:rFonts w:ascii="Arial" w:eastAsiaTheme="minorEastAsia" w:hAnsi="Arial" w:cs="Arial"/>
          <w:sz w:val="24"/>
          <w:szCs w:val="24"/>
          <w:lang w:val="en-US" w:eastAsia="en-CA"/>
        </w:rPr>
        <w:fldChar w:fldCharType="separate"/>
      </w:r>
      <w:r w:rsidRPr="00FA3076">
        <w:rPr>
          <w:rFonts w:ascii="Arial" w:eastAsiaTheme="minorEastAsia" w:hAnsi="Arial" w:cs="Arial"/>
          <w:noProof/>
          <w:sz w:val="24"/>
          <w:szCs w:val="24"/>
          <w:lang w:val="en-US" w:eastAsia="en-CA"/>
        </w:rPr>
        <w:t>(Wickham 2009)</w:t>
      </w:r>
      <w:r w:rsidRPr="00FA3076">
        <w:rPr>
          <w:rFonts w:ascii="Arial" w:eastAsiaTheme="minorEastAsia" w:hAnsi="Arial" w:cs="Arial"/>
          <w:sz w:val="24"/>
          <w:szCs w:val="24"/>
          <w:lang w:val="en-US" w:eastAsia="en-CA"/>
        </w:rPr>
        <w:fldChar w:fldCharType="end"/>
      </w:r>
      <w:r w:rsidRPr="00FA3076">
        <w:rPr>
          <w:rFonts w:ascii="Arial" w:eastAsiaTheme="minorEastAsia" w:hAnsi="Arial" w:cs="Arial"/>
          <w:sz w:val="24"/>
          <w:szCs w:val="24"/>
          <w:lang w:val="en-US" w:eastAsia="en-CA"/>
        </w:rPr>
        <w:t xml:space="preserve"> R package. </w:t>
      </w:r>
    </w:p>
    <w:p w14:paraId="4280BABE" w14:textId="77777777" w:rsidR="00E22B60" w:rsidRPr="00FA3076" w:rsidRDefault="00E22B60" w:rsidP="005205C3">
      <w:pPr>
        <w:tabs>
          <w:tab w:val="clear" w:pos="1134"/>
        </w:tabs>
        <w:spacing w:after="200" w:line="276" w:lineRule="auto"/>
        <w:jc w:val="left"/>
        <w:rPr>
          <w:rFonts w:ascii="Arial" w:eastAsiaTheme="minorEastAsia" w:hAnsi="Arial" w:cs="Arial"/>
          <w:sz w:val="24"/>
          <w:szCs w:val="24"/>
          <w:lang w:val="en-US" w:eastAsia="en-CA"/>
        </w:rPr>
      </w:pPr>
    </w:p>
    <w:p w14:paraId="40289B2F" w14:textId="77777777" w:rsidR="005205C3" w:rsidRPr="00FA3076" w:rsidRDefault="005205C3" w:rsidP="00B478B7">
      <w:pPr>
        <w:keepNext/>
        <w:numPr>
          <w:ilvl w:val="1"/>
          <w:numId w:val="2"/>
        </w:numPr>
        <w:tabs>
          <w:tab w:val="clear" w:pos="1134"/>
          <w:tab w:val="clear" w:pos="10792"/>
          <w:tab w:val="num" w:pos="1152"/>
        </w:tabs>
        <w:spacing w:before="320" w:after="120" w:line="276" w:lineRule="auto"/>
        <w:ind w:left="1152"/>
        <w:jc w:val="left"/>
        <w:outlineLvl w:val="1"/>
        <w:rPr>
          <w:rFonts w:ascii="Arial" w:eastAsiaTheme="minorHAnsi" w:hAnsi="Arial" w:cs="Arial"/>
          <w:b/>
          <w:sz w:val="24"/>
          <w:szCs w:val="24"/>
          <w:lang w:val="en-029" w:eastAsia="en-CA"/>
        </w:rPr>
      </w:pPr>
      <w:bookmarkStart w:id="37" w:name="_Toc20411388"/>
      <w:r w:rsidRPr="00FA3076">
        <w:rPr>
          <w:rFonts w:ascii="Arial" w:eastAsiaTheme="minorHAnsi" w:hAnsi="Arial" w:cs="Arial"/>
          <w:b/>
          <w:sz w:val="24"/>
          <w:szCs w:val="24"/>
          <w:lang w:val="en-029" w:eastAsia="en-CA"/>
        </w:rPr>
        <w:t>Biased-Correlated Random Walk</w:t>
      </w:r>
      <w:bookmarkEnd w:id="37"/>
    </w:p>
    <w:p w14:paraId="70D64272" w14:textId="77777777" w:rsidR="005205C3" w:rsidRPr="00FA3076" w:rsidRDefault="005205C3" w:rsidP="00B478B7">
      <w:pPr>
        <w:keepNext/>
        <w:numPr>
          <w:ilvl w:val="2"/>
          <w:numId w:val="2"/>
        </w:numPr>
        <w:tabs>
          <w:tab w:val="clear" w:pos="1134"/>
        </w:tabs>
        <w:spacing w:before="240" w:after="120" w:line="276" w:lineRule="auto"/>
        <w:jc w:val="left"/>
        <w:outlineLvl w:val="2"/>
        <w:rPr>
          <w:rFonts w:ascii="Arial" w:eastAsiaTheme="minorHAnsi" w:hAnsi="Arial" w:cs="Arial"/>
          <w:b/>
          <w:i/>
          <w:sz w:val="24"/>
          <w:szCs w:val="24"/>
          <w:lang w:val="en-029" w:eastAsia="en-CA"/>
        </w:rPr>
      </w:pPr>
      <w:bookmarkStart w:id="38" w:name="_Toc20411389"/>
      <w:r w:rsidRPr="00FA3076">
        <w:rPr>
          <w:rFonts w:ascii="Arial" w:eastAsiaTheme="minorHAnsi" w:hAnsi="Arial" w:cs="Arial"/>
          <w:b/>
          <w:i/>
          <w:sz w:val="24"/>
          <w:szCs w:val="24"/>
          <w:lang w:val="en-029" w:eastAsia="en-CA"/>
        </w:rPr>
        <w:t>Variation in Individual Movements</w:t>
      </w:r>
      <w:bookmarkEnd w:id="38"/>
    </w:p>
    <w:p w14:paraId="66C01097" w14:textId="78D6F9BD" w:rsidR="005205C3" w:rsidRPr="00FA3076" w:rsidRDefault="005205C3" w:rsidP="005205C3">
      <w:pPr>
        <w:tabs>
          <w:tab w:val="clear" w:pos="1134"/>
        </w:tabs>
        <w:spacing w:after="200" w:line="276" w:lineRule="auto"/>
        <w:rPr>
          <w:rFonts w:ascii="Arial" w:eastAsiaTheme="minorHAnsi" w:hAnsi="Arial" w:cs="Arial"/>
          <w:sz w:val="24"/>
          <w:szCs w:val="24"/>
          <w:lang w:val="en-029" w:eastAsia="en-CA"/>
        </w:rPr>
      </w:pPr>
      <w:r w:rsidRPr="00FA3076">
        <w:rPr>
          <w:rFonts w:ascii="Arial" w:eastAsiaTheme="minorHAnsi" w:hAnsi="Arial" w:cs="Arial"/>
          <w:sz w:val="24"/>
          <w:szCs w:val="24"/>
          <w:lang w:val="en-029" w:eastAsia="en-CA"/>
        </w:rPr>
        <w:t>We employed a biased-correlated random walk (BCRW) approach to examine the effect of the road on individual movement patterns in the spring.  A BCRW model based on the methods outlined in Wilson et al.</w:t>
      </w:r>
      <w:r w:rsidR="00D97E63">
        <w:rPr>
          <w:rFonts w:ascii="Arial" w:eastAsiaTheme="minorHAnsi" w:hAnsi="Arial" w:cs="Arial"/>
          <w:sz w:val="24"/>
          <w:szCs w:val="24"/>
          <w:lang w:val="en-029" w:eastAsia="en-CA"/>
        </w:rPr>
        <w:t xml:space="preserve"> </w:t>
      </w:r>
      <w:r w:rsidRPr="00FA3076">
        <w:rPr>
          <w:rFonts w:ascii="Arial" w:eastAsiaTheme="minorHAnsi" w:hAnsi="Arial" w:cs="Arial"/>
          <w:sz w:val="24"/>
          <w:szCs w:val="24"/>
          <w:lang w:val="en-029" w:eastAsia="en-CA"/>
        </w:rPr>
        <w:t xml:space="preserve">(year) was applied using parameters suggested by </w:t>
      </w:r>
      <w:proofErr w:type="spellStart"/>
      <w:r w:rsidRPr="00FA3076">
        <w:rPr>
          <w:rFonts w:ascii="Arial" w:eastAsiaTheme="minorHAnsi" w:hAnsi="Arial" w:cs="Arial"/>
          <w:sz w:val="24"/>
          <w:szCs w:val="24"/>
          <w:lang w:val="en-029" w:eastAsia="en-CA"/>
        </w:rPr>
        <w:t>Bartoń</w:t>
      </w:r>
      <w:proofErr w:type="spellEnd"/>
      <w:r w:rsidRPr="00FA3076">
        <w:rPr>
          <w:rFonts w:ascii="Arial" w:eastAsiaTheme="minorHAnsi" w:hAnsi="Arial" w:cs="Arial"/>
          <w:sz w:val="24"/>
          <w:szCs w:val="24"/>
          <w:lang w:val="en-029" w:eastAsia="en-CA"/>
        </w:rPr>
        <w:t xml:space="preserve"> et al. (2009).  BCRW methods are primarily used to simulate data (i.e. predicted patterns) that can be compared to recorded data (i.e. observed patterns).  Simulated trajectories represent predicted movement patterns under the assumption that the road has no effect on caribou movements occurring in near-road areas.  The simulated vs. observed comparison identifies discrepancies between predicted and recorded patterns, and therefore makes it possible to statistically test whether crossing time changes for caribou crossing the road while migrating.  </w:t>
      </w:r>
    </w:p>
    <w:p w14:paraId="71495063" w14:textId="77777777" w:rsidR="005205C3" w:rsidRPr="00FA3076" w:rsidRDefault="005205C3" w:rsidP="005205C3">
      <w:pPr>
        <w:tabs>
          <w:tab w:val="clear" w:pos="1134"/>
        </w:tabs>
        <w:spacing w:after="200" w:line="276" w:lineRule="auto"/>
        <w:rPr>
          <w:rFonts w:ascii="Arial" w:eastAsiaTheme="minorHAnsi" w:hAnsi="Arial" w:cs="Arial"/>
          <w:sz w:val="24"/>
          <w:szCs w:val="24"/>
          <w:lang w:val="en-029" w:eastAsia="en-CA"/>
        </w:rPr>
      </w:pPr>
      <w:r w:rsidRPr="00FA3076">
        <w:rPr>
          <w:rFonts w:ascii="Arial" w:eastAsiaTheme="minorHAnsi" w:hAnsi="Arial" w:cs="Arial"/>
          <w:sz w:val="24"/>
          <w:szCs w:val="24"/>
          <w:lang w:val="en-029" w:eastAsia="en-CA"/>
        </w:rPr>
        <w:t>The BCRW relied on expected patterns derived from empirical step length (distance travelled between reporting periods) and absolute angle (direction of travel) distributions calculated from observed data.  Expected patterns were compared to observed trajectories to quantify any delays in migration associated with caribou-road interactions.  Specifically, the BCRW model identified caribou whose movement trajectories either (a) were delayed, or (b) did not change, when approaching or crossing the road infrastructure.</w:t>
      </w:r>
    </w:p>
    <w:p w14:paraId="249DD682" w14:textId="77777777" w:rsidR="005205C3" w:rsidRPr="00FA3076" w:rsidRDefault="005205C3" w:rsidP="005205C3">
      <w:pPr>
        <w:keepNext/>
        <w:numPr>
          <w:ilvl w:val="2"/>
          <w:numId w:val="2"/>
        </w:numPr>
        <w:tabs>
          <w:tab w:val="clear" w:pos="1134"/>
        </w:tabs>
        <w:spacing w:before="240" w:after="120" w:line="276" w:lineRule="auto"/>
        <w:jc w:val="left"/>
        <w:outlineLvl w:val="2"/>
        <w:rPr>
          <w:rFonts w:ascii="Arial" w:eastAsiaTheme="minorHAnsi" w:hAnsi="Arial" w:cs="Arial"/>
          <w:b/>
          <w:i/>
          <w:sz w:val="24"/>
          <w:szCs w:val="24"/>
          <w:lang w:val="en-029" w:eastAsia="en-CA"/>
        </w:rPr>
      </w:pPr>
      <w:bookmarkStart w:id="39" w:name="_Toc20411390"/>
      <w:r w:rsidRPr="00FA3076">
        <w:rPr>
          <w:rFonts w:ascii="Arial" w:eastAsiaTheme="minorHAnsi" w:hAnsi="Arial" w:cs="Arial"/>
          <w:b/>
          <w:i/>
          <w:sz w:val="24"/>
          <w:szCs w:val="24"/>
          <w:lang w:val="en-029" w:eastAsia="en-CA"/>
        </w:rPr>
        <w:t>Data Processing</w:t>
      </w:r>
      <w:bookmarkEnd w:id="39"/>
    </w:p>
    <w:p w14:paraId="563B0C79" w14:textId="76AB26F1" w:rsidR="005205C3" w:rsidRPr="00FA3076" w:rsidRDefault="005205C3" w:rsidP="005205C3">
      <w:pPr>
        <w:tabs>
          <w:tab w:val="clear" w:pos="1134"/>
        </w:tabs>
        <w:spacing w:after="200" w:line="276" w:lineRule="auto"/>
        <w:rPr>
          <w:rFonts w:ascii="Arial" w:eastAsiaTheme="minorHAnsi" w:hAnsi="Arial" w:cs="Arial"/>
          <w:sz w:val="24"/>
          <w:szCs w:val="24"/>
          <w:lang w:val="en-029" w:eastAsia="en-CA"/>
        </w:rPr>
      </w:pPr>
      <w:r w:rsidRPr="00FA3076">
        <w:rPr>
          <w:rFonts w:ascii="Arial" w:eastAsiaTheme="minorHAnsi" w:hAnsi="Arial" w:cs="Arial"/>
          <w:sz w:val="24"/>
          <w:szCs w:val="24"/>
          <w:lang w:val="en-029" w:eastAsia="en-CA"/>
        </w:rPr>
        <w:t xml:space="preserve">For the BCRW analysis, the primary dataset (66 trajectories) was restricted to </w:t>
      </w:r>
      <w:proofErr w:type="spellStart"/>
      <w:r w:rsidRPr="00FA3076">
        <w:rPr>
          <w:rFonts w:ascii="Arial" w:eastAsiaTheme="minorHAnsi" w:hAnsi="Arial" w:cs="Arial"/>
          <w:sz w:val="24"/>
          <w:szCs w:val="24"/>
          <w:lang w:val="en-029" w:eastAsia="en-CA"/>
        </w:rPr>
        <w:t>includ</w:t>
      </w:r>
      <w:proofErr w:type="spellEnd"/>
      <w:r w:rsidRPr="00FA3076">
        <w:rPr>
          <w:rFonts w:ascii="Arial" w:eastAsiaTheme="minorHAnsi" w:hAnsi="Arial" w:cs="Arial"/>
          <w:sz w:val="24"/>
          <w:szCs w:val="24"/>
          <w:lang w:val="en-029" w:eastAsia="en-CA"/>
        </w:rPr>
        <w:t xml:space="preserve"> only trajectories that passed within 20 kilometres of the road, as they represent individuals whose movement patterns could </w:t>
      </w:r>
      <w:r w:rsidR="00D97E63">
        <w:rPr>
          <w:rFonts w:ascii="Arial" w:eastAsiaTheme="minorHAnsi" w:hAnsi="Arial" w:cs="Arial"/>
          <w:sz w:val="24"/>
          <w:szCs w:val="24"/>
          <w:lang w:val="en-029" w:eastAsia="en-CA"/>
        </w:rPr>
        <w:t>most like</w:t>
      </w:r>
      <w:r w:rsidR="00D97E63" w:rsidRPr="00FA3076">
        <w:rPr>
          <w:rFonts w:ascii="Arial" w:eastAsiaTheme="minorHAnsi" w:hAnsi="Arial" w:cs="Arial"/>
          <w:sz w:val="24"/>
          <w:szCs w:val="24"/>
          <w:lang w:val="en-029" w:eastAsia="en-CA"/>
        </w:rPr>
        <w:t xml:space="preserve">ly </w:t>
      </w:r>
      <w:r w:rsidRPr="00FA3076">
        <w:rPr>
          <w:rFonts w:ascii="Arial" w:eastAsiaTheme="minorHAnsi" w:hAnsi="Arial" w:cs="Arial"/>
          <w:sz w:val="24"/>
          <w:szCs w:val="24"/>
          <w:lang w:val="en-029" w:eastAsia="en-CA"/>
        </w:rPr>
        <w:t>be impacted</w:t>
      </w:r>
      <w:r w:rsidR="00D97E63">
        <w:rPr>
          <w:rFonts w:ascii="Arial" w:eastAsiaTheme="minorHAnsi" w:hAnsi="Arial" w:cs="Arial"/>
          <w:sz w:val="24"/>
          <w:szCs w:val="24"/>
          <w:lang w:val="en-029" w:eastAsia="en-CA"/>
        </w:rPr>
        <w:t xml:space="preserve"> due to proximity of their movements to the road</w:t>
      </w:r>
      <w:r w:rsidRPr="00FA3076">
        <w:rPr>
          <w:rFonts w:ascii="Arial" w:eastAsiaTheme="minorHAnsi" w:hAnsi="Arial" w:cs="Arial"/>
          <w:sz w:val="24"/>
          <w:szCs w:val="24"/>
          <w:lang w:val="en-029" w:eastAsia="en-CA"/>
        </w:rPr>
        <w:t>.  Wilson et al. 2016 used an inclusion distance of 15 kilometres as the basis for a similar BCRW analysis</w:t>
      </w:r>
      <w:r w:rsidR="00D97E63">
        <w:rPr>
          <w:rFonts w:ascii="Arial" w:eastAsiaTheme="minorHAnsi" w:hAnsi="Arial" w:cs="Arial"/>
          <w:sz w:val="24"/>
          <w:szCs w:val="24"/>
          <w:lang w:val="en-029" w:eastAsia="en-CA"/>
        </w:rPr>
        <w:t>, and this distance was derived</w:t>
      </w:r>
      <w:r w:rsidRPr="00FA3076">
        <w:rPr>
          <w:rFonts w:ascii="Arial" w:eastAsiaTheme="minorHAnsi" w:hAnsi="Arial" w:cs="Arial"/>
          <w:sz w:val="24"/>
          <w:szCs w:val="24"/>
          <w:lang w:val="en-029" w:eastAsia="en-CA"/>
        </w:rPr>
        <w:t xml:space="preserve"> based on existing literature on caribou response</w:t>
      </w:r>
      <w:r w:rsidR="00D97E63">
        <w:rPr>
          <w:rFonts w:ascii="Arial" w:eastAsiaTheme="minorHAnsi" w:hAnsi="Arial" w:cs="Arial"/>
          <w:sz w:val="24"/>
          <w:szCs w:val="24"/>
          <w:lang w:val="en-029" w:eastAsia="en-CA"/>
        </w:rPr>
        <w:t>s</w:t>
      </w:r>
      <w:r w:rsidRPr="00FA3076">
        <w:rPr>
          <w:rFonts w:ascii="Arial" w:eastAsiaTheme="minorHAnsi" w:hAnsi="Arial" w:cs="Arial"/>
          <w:sz w:val="24"/>
          <w:szCs w:val="24"/>
          <w:lang w:val="en-029" w:eastAsia="en-CA"/>
        </w:rPr>
        <w:t xml:space="preserve"> to human-related disturbance (Boulanger et al. 2012). We increased our threshold to 20 kilometres to ensure that all </w:t>
      </w:r>
      <w:r w:rsidRPr="00FA3076">
        <w:rPr>
          <w:rFonts w:ascii="Arial" w:eastAsiaTheme="minorHAnsi" w:hAnsi="Arial" w:cs="Arial"/>
          <w:sz w:val="24"/>
          <w:szCs w:val="24"/>
          <w:lang w:val="en-029" w:eastAsia="en-CA"/>
        </w:rPr>
        <w:lastRenderedPageBreak/>
        <w:t xml:space="preserve">collars that could potentially be impacted by the road were included in the analysis. Any collars deployed within 20 kilometres of the road were excluded from the analysis (for that year) to account for change in movement patterns resulting directly from the collaring process.  As a result, 15 </w:t>
      </w:r>
      <w:r w:rsidR="00D97E63">
        <w:rPr>
          <w:rFonts w:ascii="Arial" w:eastAsiaTheme="minorHAnsi" w:hAnsi="Arial" w:cs="Arial"/>
          <w:sz w:val="24"/>
          <w:szCs w:val="24"/>
          <w:lang w:val="en-029" w:eastAsia="en-CA"/>
        </w:rPr>
        <w:t xml:space="preserve">individual caribou </w:t>
      </w:r>
      <w:r w:rsidRPr="00FA3076">
        <w:rPr>
          <w:rFonts w:ascii="Arial" w:eastAsiaTheme="minorHAnsi" w:hAnsi="Arial" w:cs="Arial"/>
          <w:sz w:val="24"/>
          <w:szCs w:val="24"/>
          <w:lang w:val="en-029" w:eastAsia="en-CA"/>
        </w:rPr>
        <w:t xml:space="preserve">trajectories were </w:t>
      </w:r>
      <w:r w:rsidR="00D97E63">
        <w:rPr>
          <w:rFonts w:ascii="Arial" w:eastAsiaTheme="minorHAnsi" w:hAnsi="Arial" w:cs="Arial"/>
          <w:sz w:val="24"/>
          <w:szCs w:val="24"/>
          <w:lang w:val="en-029" w:eastAsia="en-CA"/>
        </w:rPr>
        <w:t>included in analysis</w:t>
      </w:r>
      <w:r w:rsidR="00D97E63" w:rsidRPr="00FA3076">
        <w:rPr>
          <w:rFonts w:ascii="Arial" w:eastAsiaTheme="minorHAnsi" w:hAnsi="Arial" w:cs="Arial"/>
          <w:sz w:val="24"/>
          <w:szCs w:val="24"/>
          <w:lang w:val="en-029" w:eastAsia="en-CA"/>
        </w:rPr>
        <w:t xml:space="preserve"> </w:t>
      </w:r>
      <w:r w:rsidRPr="00FA3076">
        <w:rPr>
          <w:rFonts w:ascii="Arial" w:eastAsiaTheme="minorHAnsi" w:hAnsi="Arial" w:cs="Arial"/>
          <w:sz w:val="24"/>
          <w:szCs w:val="24"/>
          <w:lang w:val="en-029" w:eastAsia="en-CA"/>
        </w:rPr>
        <w:t>for the spring migration</w:t>
      </w:r>
      <w:r w:rsidR="00D97E63">
        <w:rPr>
          <w:rFonts w:ascii="Arial" w:eastAsiaTheme="minorHAnsi" w:hAnsi="Arial" w:cs="Arial"/>
          <w:sz w:val="24"/>
          <w:szCs w:val="24"/>
          <w:lang w:val="en-029" w:eastAsia="en-CA"/>
        </w:rPr>
        <w:t>,</w:t>
      </w:r>
      <w:r w:rsidRPr="00FA3076">
        <w:rPr>
          <w:rFonts w:ascii="Arial" w:eastAsiaTheme="minorHAnsi" w:hAnsi="Arial" w:cs="Arial"/>
          <w:sz w:val="24"/>
          <w:szCs w:val="24"/>
          <w:lang w:val="en-029" w:eastAsia="en-CA"/>
        </w:rPr>
        <w:t xml:space="preserve"> and 20</w:t>
      </w:r>
      <w:r w:rsidR="00D97E63">
        <w:rPr>
          <w:rFonts w:ascii="Arial" w:eastAsiaTheme="minorHAnsi" w:hAnsi="Arial" w:cs="Arial"/>
          <w:sz w:val="24"/>
          <w:szCs w:val="24"/>
          <w:lang w:val="en-029" w:eastAsia="en-CA"/>
        </w:rPr>
        <w:t xml:space="preserve"> were included in analysis</w:t>
      </w:r>
      <w:r w:rsidRPr="00FA3076">
        <w:rPr>
          <w:rFonts w:ascii="Arial" w:eastAsiaTheme="minorHAnsi" w:hAnsi="Arial" w:cs="Arial"/>
          <w:sz w:val="24"/>
          <w:szCs w:val="24"/>
          <w:lang w:val="en-029" w:eastAsia="en-CA"/>
        </w:rPr>
        <w:t xml:space="preserve"> for the summer-fall.  An individual trajectory could contribute to only one of either the spring or summer-fall analyses, or to both, depending on the data available. </w:t>
      </w:r>
    </w:p>
    <w:p w14:paraId="325A503B" w14:textId="4EC322D7" w:rsidR="005205C3" w:rsidRPr="00FA3076" w:rsidRDefault="005205C3" w:rsidP="005205C3">
      <w:pPr>
        <w:tabs>
          <w:tab w:val="clear" w:pos="1134"/>
        </w:tabs>
        <w:spacing w:after="200" w:line="276" w:lineRule="auto"/>
        <w:rPr>
          <w:rFonts w:ascii="Arial" w:eastAsiaTheme="minorHAnsi" w:hAnsi="Arial" w:cs="Arial"/>
          <w:sz w:val="24"/>
          <w:szCs w:val="24"/>
          <w:lang w:val="en-029" w:eastAsia="en-CA"/>
        </w:rPr>
      </w:pPr>
      <w:r w:rsidRPr="00FA3076">
        <w:rPr>
          <w:rFonts w:ascii="Arial" w:eastAsiaTheme="minorHAnsi" w:hAnsi="Arial" w:cs="Arial"/>
          <w:sz w:val="24"/>
          <w:szCs w:val="24"/>
          <w:lang w:val="en-029" w:eastAsia="en-CA"/>
        </w:rPr>
        <w:t>Each of the analysis trajectories were visually inspected to identify:  migration start date, migration end date, first location within 20 kilometres of the road, last location within 20 kilometres of the road, road crossing location, and migration end location.  The individual migration end dates were defined either by a sustained change in pattern from long range movements to restricted seasonal range movements, or by the first location within the official Lorillard core calving area (Campbell et al. 2014).  Individual migration end dates were identified for each dataset based on movement rate, rather than using the official Lorillard subpopulation seasonal dates, specifically to account for individual inter-annual variation in migration periods.  Applying the official seasonal date ranges (Nagy 2011) resulted in some truncated migration pathways, while other</w:t>
      </w:r>
      <w:r w:rsidR="00D97E63">
        <w:rPr>
          <w:rFonts w:ascii="Arial" w:eastAsiaTheme="minorHAnsi" w:hAnsi="Arial" w:cs="Arial"/>
          <w:sz w:val="24"/>
          <w:szCs w:val="24"/>
          <w:lang w:val="en-029" w:eastAsia="en-CA"/>
        </w:rPr>
        <w:t xml:space="preserve"> pathway</w:t>
      </w:r>
      <w:r w:rsidRPr="00FA3076">
        <w:rPr>
          <w:rFonts w:ascii="Arial" w:eastAsiaTheme="minorHAnsi" w:hAnsi="Arial" w:cs="Arial"/>
          <w:sz w:val="24"/>
          <w:szCs w:val="24"/>
          <w:lang w:val="en-029" w:eastAsia="en-CA"/>
        </w:rPr>
        <w:t xml:space="preserve">s included short, tortuous movements associated with calving or winter range use.  </w:t>
      </w:r>
    </w:p>
    <w:p w14:paraId="4DC4ABD8" w14:textId="696E1F20" w:rsidR="005205C3" w:rsidRPr="00FA3076" w:rsidRDefault="005205C3" w:rsidP="005205C3">
      <w:pPr>
        <w:tabs>
          <w:tab w:val="clear" w:pos="1134"/>
        </w:tabs>
        <w:spacing w:after="200" w:line="276" w:lineRule="auto"/>
        <w:rPr>
          <w:rFonts w:ascii="Arial" w:eastAsiaTheme="minorHAnsi" w:hAnsi="Arial" w:cs="Arial"/>
          <w:sz w:val="24"/>
          <w:szCs w:val="24"/>
          <w:lang w:val="en-029" w:eastAsia="en-CA"/>
        </w:rPr>
      </w:pPr>
      <w:r w:rsidRPr="00FA3076">
        <w:rPr>
          <w:rFonts w:ascii="Arial" w:eastAsiaTheme="minorHAnsi" w:hAnsi="Arial" w:cs="Arial"/>
          <w:sz w:val="24"/>
          <w:szCs w:val="24"/>
          <w:lang w:val="en-029" w:eastAsia="en-CA"/>
        </w:rPr>
        <w:t>To characterize the movement patterns for each migration pathway, step length and absolute angle were calculated for each segment in the observed trajectory</w:t>
      </w:r>
      <w:r w:rsidRPr="00FA3076">
        <w:rPr>
          <w:rFonts w:ascii="Arial" w:eastAsiaTheme="minorHAnsi" w:hAnsi="Arial" w:cs="Arial"/>
          <w:sz w:val="24"/>
          <w:szCs w:val="24"/>
          <w:vertAlign w:val="superscript"/>
          <w:lang w:val="en-029" w:eastAsia="en-CA"/>
        </w:rPr>
        <w:footnoteReference w:id="1"/>
      </w:r>
      <w:r w:rsidRPr="00FA3076">
        <w:rPr>
          <w:rFonts w:ascii="Arial" w:eastAsiaTheme="minorHAnsi" w:hAnsi="Arial" w:cs="Arial"/>
          <w:sz w:val="24"/>
          <w:szCs w:val="24"/>
          <w:lang w:val="en-029" w:eastAsia="en-CA"/>
        </w:rPr>
        <w:t>.  Step length is defined as the Euclidean distance between successive telemetry fixes, and can be used to calculate movement rate when divided by the time elapsed between fixes.  Absolute angle is described as the angle formed between the x-direction and the step (</w:t>
      </w:r>
      <w:r w:rsidRPr="00FA3076">
        <w:rPr>
          <w:rFonts w:ascii="Arial" w:eastAsiaTheme="minorHAnsi" w:hAnsi="Arial" w:cs="Arial"/>
          <w:sz w:val="24"/>
          <w:szCs w:val="24"/>
          <w:highlight w:val="yellow"/>
          <w:lang w:val="en-029" w:eastAsia="en-CA"/>
        </w:rPr>
        <w:fldChar w:fldCharType="begin"/>
      </w:r>
      <w:r w:rsidRPr="00FA3076">
        <w:rPr>
          <w:rFonts w:ascii="Arial" w:eastAsiaTheme="minorHAnsi" w:hAnsi="Arial" w:cs="Arial"/>
          <w:sz w:val="24"/>
          <w:szCs w:val="24"/>
          <w:lang w:val="en-029" w:eastAsia="en-CA"/>
        </w:rPr>
        <w:instrText xml:space="preserve"> REF _Ref489448326 \h </w:instrText>
      </w:r>
      <w:r w:rsidRPr="00FA3076">
        <w:rPr>
          <w:rFonts w:ascii="Arial" w:eastAsiaTheme="minorHAnsi" w:hAnsi="Arial" w:cs="Arial"/>
          <w:sz w:val="24"/>
          <w:szCs w:val="24"/>
          <w:highlight w:val="yellow"/>
          <w:lang w:val="en-029" w:eastAsia="en-CA"/>
        </w:rPr>
        <w:instrText xml:space="preserve"> \* MERGEFORMAT </w:instrText>
      </w:r>
      <w:r w:rsidRPr="00FA3076">
        <w:rPr>
          <w:rFonts w:ascii="Arial" w:eastAsiaTheme="minorHAnsi" w:hAnsi="Arial" w:cs="Arial"/>
          <w:sz w:val="24"/>
          <w:szCs w:val="24"/>
          <w:highlight w:val="yellow"/>
          <w:lang w:val="en-029" w:eastAsia="en-CA"/>
        </w:rPr>
      </w:r>
      <w:r w:rsidRPr="00FA3076">
        <w:rPr>
          <w:rFonts w:ascii="Arial" w:eastAsiaTheme="minorHAnsi" w:hAnsi="Arial" w:cs="Arial"/>
          <w:sz w:val="24"/>
          <w:szCs w:val="24"/>
          <w:highlight w:val="yellow"/>
          <w:lang w:val="en-029" w:eastAsia="en-CA"/>
        </w:rPr>
        <w:fldChar w:fldCharType="separate"/>
      </w:r>
      <w:r w:rsidRPr="00FA3076">
        <w:rPr>
          <w:rFonts w:ascii="Arial" w:eastAsiaTheme="minorEastAsia" w:hAnsi="Arial" w:cs="Arial"/>
          <w:sz w:val="24"/>
          <w:szCs w:val="24"/>
          <w:lang w:eastAsia="en-CA"/>
        </w:rPr>
        <w:t xml:space="preserve">Figure </w:t>
      </w:r>
      <w:r w:rsidR="00F74261">
        <w:rPr>
          <w:rFonts w:ascii="Arial" w:eastAsiaTheme="minorEastAsia" w:hAnsi="Arial" w:cs="Arial"/>
          <w:sz w:val="24"/>
          <w:szCs w:val="24"/>
          <w:lang w:eastAsia="en-CA"/>
        </w:rPr>
        <w:t>5</w:t>
      </w:r>
      <w:r w:rsidRPr="00FA3076">
        <w:rPr>
          <w:rFonts w:ascii="Arial" w:eastAsiaTheme="minorHAnsi" w:hAnsi="Arial" w:cs="Arial"/>
          <w:sz w:val="24"/>
          <w:szCs w:val="24"/>
          <w:highlight w:val="yellow"/>
          <w:lang w:val="en-029" w:eastAsia="en-CA"/>
        </w:rPr>
        <w:fldChar w:fldCharType="end"/>
      </w:r>
      <w:r w:rsidRPr="00FA3076">
        <w:rPr>
          <w:rFonts w:ascii="Arial" w:eastAsiaTheme="minorHAnsi" w:hAnsi="Arial" w:cs="Arial"/>
          <w:sz w:val="24"/>
          <w:szCs w:val="24"/>
          <w:lang w:val="en-029" w:eastAsia="en-CA"/>
        </w:rPr>
        <w:t xml:space="preserve">).  Absolute angle can be used to determine movement direction and, when examined along the entire trajectory, can be used to quantify overall directionality.  For trajectories that demonstrate a high degree of directionality, absolute angles are relatively consistent; whereas, more meandering trajectories are made up of a wider range of angles.  The mean resultant length (rho), hereafter referred to as the directionality coefficient, is the parameter in the BCRW model that is used to capture this directionality, and controls the directional persistence of the simulated pathway.  Coefficient values close to zero represent weak directional persistence and generate a clustered trajectory; whereas coefficient values close to one (1), represent a strong directional persistence and generate a straight trajectory more typical of migratory behaviour. </w:t>
      </w:r>
    </w:p>
    <w:p w14:paraId="0D015118" w14:textId="77777777" w:rsidR="005205C3" w:rsidRPr="00E22B60" w:rsidRDefault="005205C3" w:rsidP="005205C3">
      <w:pPr>
        <w:tabs>
          <w:tab w:val="clear" w:pos="1134"/>
        </w:tabs>
        <w:spacing w:after="200" w:line="276" w:lineRule="auto"/>
        <w:rPr>
          <w:rFonts w:ascii="Arial" w:eastAsiaTheme="minorHAnsi" w:hAnsi="Arial" w:cs="Arial"/>
          <w:sz w:val="24"/>
          <w:szCs w:val="24"/>
          <w:lang w:val="en-029" w:eastAsia="en-CA"/>
        </w:rPr>
      </w:pPr>
    </w:p>
    <w:p w14:paraId="0690AE1C" w14:textId="77777777" w:rsidR="005205C3" w:rsidRPr="005205C3" w:rsidRDefault="005205C3" w:rsidP="005205C3">
      <w:pPr>
        <w:tabs>
          <w:tab w:val="clear" w:pos="1134"/>
        </w:tabs>
        <w:spacing w:after="200" w:line="276" w:lineRule="auto"/>
        <w:jc w:val="center"/>
        <w:rPr>
          <w:rFonts w:asciiTheme="minorHAnsi" w:eastAsiaTheme="minorHAnsi" w:hAnsiTheme="minorHAnsi" w:cs="Arial"/>
          <w:sz w:val="22"/>
          <w:szCs w:val="24"/>
          <w:lang w:val="en-029" w:eastAsia="en-CA"/>
        </w:rPr>
      </w:pPr>
      <w:r w:rsidRPr="005205C3">
        <w:rPr>
          <w:rFonts w:asciiTheme="minorHAnsi" w:eastAsiaTheme="minorEastAsia" w:hAnsiTheme="minorHAnsi" w:cs="Arial"/>
          <w:noProof/>
          <w:sz w:val="22"/>
          <w:szCs w:val="24"/>
          <w:lang w:eastAsia="en-CA"/>
        </w:rPr>
        <w:lastRenderedPageBreak/>
        <w:drawing>
          <wp:inline distT="0" distB="0" distL="0" distR="0" wp14:anchorId="63BB7C03" wp14:editId="2A91624C">
            <wp:extent cx="2790701" cy="1477044"/>
            <wp:effectExtent l="19050" t="19050" r="10160" b="2794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email">
                      <a:extLst>
                        <a:ext uri="{28A0092B-C50C-407E-A947-70E740481C1C}">
                          <a14:useLocalDpi xmlns:a14="http://schemas.microsoft.com/office/drawing/2010/main"/>
                        </a:ext>
                      </a:extLst>
                    </a:blip>
                    <a:stretch>
                      <a:fillRect/>
                    </a:stretch>
                  </pic:blipFill>
                  <pic:spPr>
                    <a:xfrm>
                      <a:off x="0" y="0"/>
                      <a:ext cx="2790701" cy="1477044"/>
                    </a:xfrm>
                    <a:prstGeom prst="rect">
                      <a:avLst/>
                    </a:prstGeom>
                    <a:ln w="3175">
                      <a:solidFill>
                        <a:sysClr val="windowText" lastClr="000000"/>
                      </a:solidFill>
                    </a:ln>
                  </pic:spPr>
                </pic:pic>
              </a:graphicData>
            </a:graphic>
          </wp:inline>
        </w:drawing>
      </w:r>
    </w:p>
    <w:p w14:paraId="777417F9" w14:textId="1E60A856" w:rsidR="005205C3" w:rsidRPr="00FA3076" w:rsidRDefault="005205C3" w:rsidP="005205C3">
      <w:pPr>
        <w:tabs>
          <w:tab w:val="clear" w:pos="1134"/>
          <w:tab w:val="left" w:pos="0"/>
        </w:tabs>
        <w:spacing w:before="120" w:line="240" w:lineRule="auto"/>
        <w:rPr>
          <w:rFonts w:ascii="Arial" w:eastAsiaTheme="minorEastAsia" w:hAnsi="Arial" w:cs="Arial"/>
          <w:bCs/>
          <w:color w:val="000000"/>
          <w:sz w:val="24"/>
          <w:szCs w:val="24"/>
          <w:lang w:val="en-029" w:eastAsia="en-CA"/>
        </w:rPr>
      </w:pPr>
      <w:bookmarkStart w:id="40" w:name="_Toc14082142"/>
      <w:bookmarkStart w:id="41" w:name="_Toc14089834"/>
      <w:bookmarkStart w:id="42" w:name="_Toc17274309"/>
      <w:bookmarkStart w:id="43" w:name="_Toc20396154"/>
      <w:bookmarkStart w:id="44" w:name="_Toc20411359"/>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5</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r w:rsidRPr="00FA3076">
        <w:rPr>
          <w:rFonts w:ascii="Arial" w:eastAsiaTheme="minorEastAsia" w:hAnsi="Arial" w:cs="Arial"/>
          <w:bCs/>
          <w:color w:val="000000"/>
          <w:sz w:val="24"/>
          <w:szCs w:val="24"/>
          <w:lang w:val="en-029" w:eastAsia="en-CA"/>
        </w:rPr>
        <w:t>Description of step length and absolute angle movement calculated for each segment of a caribou’s path.  The derived values were used to identify both delayed and normal road crossers.  Step length is described as the distance between two successive telemetry point locations.  Longer step lengths indicate faster movement, while shorter step lengths illustrate slower movement patterns.  The absolute angle is the angle between the x-direction and the step.  Smaller angles are characteristic of clustered movements, while larger angles mean the path follows a straight trajectory.</w:t>
      </w:r>
      <w:bookmarkEnd w:id="40"/>
      <w:bookmarkEnd w:id="41"/>
      <w:bookmarkEnd w:id="42"/>
      <w:bookmarkEnd w:id="43"/>
      <w:bookmarkEnd w:id="44"/>
    </w:p>
    <w:p w14:paraId="3BC8A750" w14:textId="77777777" w:rsidR="005205C3" w:rsidRPr="005205C3" w:rsidRDefault="005205C3" w:rsidP="005205C3">
      <w:pPr>
        <w:tabs>
          <w:tab w:val="clear" w:pos="1134"/>
        </w:tabs>
        <w:spacing w:after="200" w:line="276" w:lineRule="auto"/>
        <w:jc w:val="left"/>
        <w:rPr>
          <w:rFonts w:asciiTheme="minorHAnsi" w:eastAsiaTheme="minorHAnsi" w:hAnsiTheme="minorHAnsi" w:cs="Arial"/>
          <w:bCs/>
          <w:sz w:val="22"/>
          <w:szCs w:val="24"/>
          <w:lang w:eastAsia="en-CA"/>
        </w:rPr>
      </w:pPr>
    </w:p>
    <w:p w14:paraId="1BC78BA5" w14:textId="77777777" w:rsidR="005205C3" w:rsidRPr="00FA3076" w:rsidRDefault="005205C3" w:rsidP="005205C3">
      <w:pPr>
        <w:keepNext/>
        <w:numPr>
          <w:ilvl w:val="2"/>
          <w:numId w:val="2"/>
        </w:numPr>
        <w:tabs>
          <w:tab w:val="clear" w:pos="1134"/>
        </w:tabs>
        <w:spacing w:before="240" w:after="120" w:line="276" w:lineRule="auto"/>
        <w:jc w:val="left"/>
        <w:outlineLvl w:val="2"/>
        <w:rPr>
          <w:rFonts w:ascii="Arial" w:eastAsiaTheme="minorHAnsi" w:hAnsi="Arial" w:cs="Arial"/>
          <w:b/>
          <w:i/>
          <w:sz w:val="24"/>
          <w:szCs w:val="24"/>
          <w:lang w:val="en-029" w:eastAsia="en-CA"/>
        </w:rPr>
      </w:pPr>
      <w:bookmarkStart w:id="45" w:name="_Toc20411391"/>
      <w:r w:rsidRPr="00FA3076">
        <w:rPr>
          <w:rFonts w:ascii="Arial" w:eastAsiaTheme="minorHAnsi" w:hAnsi="Arial" w:cs="Arial"/>
          <w:b/>
          <w:i/>
          <w:sz w:val="24"/>
          <w:szCs w:val="24"/>
          <w:lang w:val="en-029" w:eastAsia="en-CA"/>
        </w:rPr>
        <w:t>Biased-Correlated Random Walk</w:t>
      </w:r>
      <w:bookmarkEnd w:id="45"/>
    </w:p>
    <w:p w14:paraId="5144FBC7" w14:textId="77777777" w:rsidR="005205C3" w:rsidRDefault="005205C3" w:rsidP="005205C3">
      <w:pPr>
        <w:tabs>
          <w:tab w:val="clear" w:pos="1134"/>
        </w:tabs>
        <w:spacing w:after="200" w:line="276" w:lineRule="auto"/>
        <w:rPr>
          <w:rFonts w:ascii="Arial" w:eastAsiaTheme="minorEastAsia" w:hAnsi="Arial" w:cs="Arial"/>
          <w:sz w:val="24"/>
          <w:szCs w:val="24"/>
          <w:lang w:val="en-029" w:eastAsia="en-CA"/>
        </w:rPr>
      </w:pPr>
      <w:r w:rsidRPr="00FA3076">
        <w:rPr>
          <w:rFonts w:ascii="Arial" w:eastAsiaTheme="minorHAnsi" w:hAnsi="Arial" w:cs="Arial"/>
          <w:sz w:val="24"/>
          <w:szCs w:val="24"/>
          <w:lang w:val="en-029" w:eastAsia="en-CA"/>
        </w:rPr>
        <w:t>Step length and absolute angle distributions were generated from the observed trajectories for each animal trajectory</w:t>
      </w:r>
      <w:r w:rsidRPr="00FA3076">
        <w:rPr>
          <w:rFonts w:ascii="Arial" w:eastAsiaTheme="minorHAnsi" w:hAnsi="Arial" w:cs="Arial"/>
          <w:sz w:val="24"/>
          <w:szCs w:val="24"/>
          <w:vertAlign w:val="superscript"/>
          <w:lang w:val="en-029" w:eastAsia="en-CA"/>
        </w:rPr>
        <w:footnoteReference w:id="2"/>
      </w:r>
      <w:r w:rsidRPr="00FA3076">
        <w:rPr>
          <w:rFonts w:ascii="Arial" w:eastAsiaTheme="minorHAnsi" w:hAnsi="Arial" w:cs="Arial"/>
          <w:sz w:val="24"/>
          <w:szCs w:val="24"/>
          <w:lang w:val="en-029" w:eastAsia="en-CA"/>
        </w:rPr>
        <w:t xml:space="preserve"> </w:t>
      </w:r>
      <w:r w:rsidRPr="00FA3076">
        <w:rPr>
          <w:rFonts w:ascii="Arial" w:eastAsiaTheme="minorHAnsi" w:hAnsi="Arial" w:cs="Arial"/>
          <w:sz w:val="24"/>
          <w:szCs w:val="24"/>
          <w:lang w:val="en-029" w:eastAsia="en-CA"/>
        </w:rPr>
        <w:fldChar w:fldCharType="begin"/>
      </w:r>
      <w:r w:rsidRPr="00FA3076">
        <w:rPr>
          <w:rFonts w:ascii="Arial" w:eastAsiaTheme="minorHAnsi" w:hAnsi="Arial" w:cs="Arial"/>
          <w:sz w:val="24"/>
          <w:szCs w:val="24"/>
          <w:lang w:val="en-029" w:eastAsia="en-CA"/>
        </w:rPr>
        <w:instrText xml:space="preserve"> ADDIN EN.CITE &lt;EndNote&gt;&lt;Cite&gt;&lt;Author&gt;Barton&lt;/Author&gt;&lt;Year&gt;2009&lt;/Year&gt;&lt;RecNum&gt;6163&lt;/RecNum&gt;&lt;DisplayText&gt;(Barton et al. 2009)&lt;/DisplayText&gt;&lt;record&gt;&lt;rec-number&gt;6163&lt;/rec-number&gt;&lt;foreign-keys&gt;&lt;key app="EN" db-id="2d2f50xwu0drd5e2rpapftptdpp2zrawxvtp" timestamp="1562888515"&gt;6163&lt;/key&gt;&lt;/foreign-keys&gt;&lt;ref-type name="Journal Article"&gt;17&lt;/ref-type&gt;&lt;contributors&gt;&lt;authors&gt;&lt;author&gt;Barton, K.A.&lt;/author&gt;&lt;author&gt;Phillips, B.L.&lt;/author&gt;&lt;author&gt;Morales, J.M.&lt;/author&gt;&lt;author&gt;Travis, J.M.&lt;/author&gt;&lt;/authors&gt;&lt;/contributors&gt;&lt;titles&gt;&lt;title&gt;The evolution of an ‘intelligent’ dispersal strategy biased, correlated random walks in patchy landscapes.&lt;/title&gt;&lt;secondary-title&gt;Oikos&lt;/secondary-title&gt;&lt;/titles&gt;&lt;periodical&gt;&lt;full-title&gt;Oikos&lt;/full-title&gt;&lt;/periodical&gt;&lt;pages&gt;309—319.&lt;/pages&gt;&lt;dates&gt;&lt;year&gt;2009&lt;/year&gt;&lt;/dates&gt;&lt;urls&gt;&lt;/urls&gt;&lt;/record&gt;&lt;/Cite&gt;&lt;/EndNote&gt;</w:instrText>
      </w:r>
      <w:r w:rsidRPr="00FA3076">
        <w:rPr>
          <w:rFonts w:ascii="Arial" w:eastAsiaTheme="minorHAnsi" w:hAnsi="Arial" w:cs="Arial"/>
          <w:sz w:val="24"/>
          <w:szCs w:val="24"/>
          <w:lang w:val="en-029" w:eastAsia="en-CA"/>
        </w:rPr>
        <w:fldChar w:fldCharType="separate"/>
      </w:r>
      <w:r w:rsidRPr="00FA3076">
        <w:rPr>
          <w:rFonts w:ascii="Arial" w:eastAsiaTheme="minorHAnsi" w:hAnsi="Arial" w:cs="Arial"/>
          <w:noProof/>
          <w:sz w:val="24"/>
          <w:szCs w:val="24"/>
          <w:lang w:val="en-029" w:eastAsia="en-CA"/>
        </w:rPr>
        <w:t>(Barton et al. 2009)</w:t>
      </w:r>
      <w:r w:rsidRPr="00FA3076">
        <w:rPr>
          <w:rFonts w:ascii="Arial" w:eastAsiaTheme="minorHAnsi" w:hAnsi="Arial" w:cs="Arial"/>
          <w:sz w:val="24"/>
          <w:szCs w:val="24"/>
          <w:lang w:val="en-029" w:eastAsia="en-CA"/>
        </w:rPr>
        <w:fldChar w:fldCharType="end"/>
      </w:r>
      <w:r w:rsidRPr="00FA3076">
        <w:rPr>
          <w:rFonts w:ascii="Arial" w:eastAsiaTheme="minorHAnsi" w:hAnsi="Arial" w:cs="Arial"/>
          <w:sz w:val="24"/>
          <w:szCs w:val="24"/>
          <w:lang w:val="en-029" w:eastAsia="en-CA"/>
        </w:rPr>
        <w:t xml:space="preserve">.  Subsequently, for each individual, 500 trajectories were simulated using the associated step length and absolute angle distributions.  From the 500 simulated pathways, a null distribution of crossing times, measured in days, was generated by determining the number of days between the first simulated location within the 20 kilometre ZOI, and when the individual crossed the road.  Two metrics were used to compare the observed crossing times to the null distribution: the first a 97.5% quantile (Wilson et al. 2016), and the second a z-score calculated using the mean and standard deviation of the expected null distribution.  Individuals were designated as ‘delayed crossers’ if the crossing time was greater than the 97.5% quantile.  The z-score was used to identify crossing times statistically slower than the expected mean, corresponding to crossing trajectories affected by the presence of the road.  </w:t>
      </w:r>
      <w:r w:rsidRPr="00FA3076">
        <w:rPr>
          <w:rFonts w:ascii="Arial" w:eastAsiaTheme="minorEastAsia" w:hAnsi="Arial" w:cs="Arial"/>
          <w:sz w:val="24"/>
          <w:szCs w:val="24"/>
          <w:lang w:val="en-029" w:eastAsia="en-CA"/>
        </w:rPr>
        <w:t xml:space="preserve">Due to a lack of consistent directionality in movement patterns, </w:t>
      </w:r>
      <w:r w:rsidRPr="00FA3076">
        <w:rPr>
          <w:rFonts w:ascii="Arial" w:eastAsiaTheme="minorEastAsia" w:hAnsi="Arial" w:cs="Arial"/>
          <w:sz w:val="24"/>
          <w:szCs w:val="24"/>
          <w:lang w:val="en-029" w:eastAsia="en-CA"/>
        </w:rPr>
        <w:lastRenderedPageBreak/>
        <w:t xml:space="preserve">the trajectories for the summer-fall period were not suitable for the BCRW model approach. </w:t>
      </w:r>
    </w:p>
    <w:p w14:paraId="548F73AB" w14:textId="77777777" w:rsidR="00FA3076" w:rsidRPr="00FA3076" w:rsidRDefault="00FA3076" w:rsidP="005205C3">
      <w:pPr>
        <w:tabs>
          <w:tab w:val="clear" w:pos="1134"/>
        </w:tabs>
        <w:spacing w:after="200" w:line="276" w:lineRule="auto"/>
        <w:rPr>
          <w:rFonts w:ascii="Arial" w:eastAsiaTheme="minorEastAsia" w:hAnsi="Arial" w:cs="Arial"/>
          <w:sz w:val="24"/>
          <w:szCs w:val="24"/>
          <w:lang w:val="en-029" w:eastAsia="en-CA"/>
        </w:rPr>
      </w:pPr>
    </w:p>
    <w:p w14:paraId="5E7BDC08" w14:textId="77777777" w:rsidR="005205C3" w:rsidRDefault="005205C3" w:rsidP="002C4AFC">
      <w:pPr>
        <w:keepNext/>
        <w:numPr>
          <w:ilvl w:val="0"/>
          <w:numId w:val="2"/>
        </w:numPr>
        <w:spacing w:after="240" w:line="276" w:lineRule="auto"/>
        <w:jc w:val="left"/>
        <w:outlineLvl w:val="0"/>
        <w:rPr>
          <w:rFonts w:ascii="Arial" w:eastAsiaTheme="minorEastAsia" w:hAnsi="Arial" w:cs="Arial"/>
          <w:b/>
          <w:caps/>
          <w:kern w:val="28"/>
          <w:sz w:val="24"/>
          <w:szCs w:val="24"/>
          <w:lang w:val="en-029" w:eastAsia="en-CA"/>
        </w:rPr>
      </w:pPr>
      <w:bookmarkStart w:id="46" w:name="_Toc20411392"/>
      <w:r w:rsidRPr="00FA3076">
        <w:rPr>
          <w:rFonts w:ascii="Arial" w:eastAsiaTheme="minorEastAsia" w:hAnsi="Arial" w:cs="Arial"/>
          <w:b/>
          <w:caps/>
          <w:kern w:val="28"/>
          <w:sz w:val="24"/>
          <w:szCs w:val="24"/>
          <w:lang w:val="en-029" w:eastAsia="en-CA"/>
        </w:rPr>
        <w:t>Results</w:t>
      </w:r>
      <w:bookmarkEnd w:id="46"/>
    </w:p>
    <w:p w14:paraId="45D6EDAD" w14:textId="5500AA0C" w:rsidR="002A6B81" w:rsidRDefault="002A6B81" w:rsidP="00B478B7">
      <w:pPr>
        <w:keepNext/>
        <w:numPr>
          <w:ilvl w:val="1"/>
          <w:numId w:val="2"/>
        </w:numPr>
        <w:tabs>
          <w:tab w:val="clear" w:pos="1134"/>
          <w:tab w:val="clear" w:pos="10792"/>
          <w:tab w:val="num" w:pos="1152"/>
        </w:tabs>
        <w:spacing w:before="320" w:after="200" w:line="276" w:lineRule="auto"/>
        <w:ind w:left="1152"/>
        <w:jc w:val="left"/>
        <w:outlineLvl w:val="1"/>
        <w:rPr>
          <w:rFonts w:ascii="Arial" w:eastAsiaTheme="minorEastAsia" w:hAnsi="Arial" w:cs="Arial"/>
          <w:b/>
          <w:sz w:val="24"/>
          <w:szCs w:val="24"/>
          <w:lang w:val="en-029" w:eastAsia="en-CA"/>
        </w:rPr>
      </w:pPr>
      <w:bookmarkStart w:id="47" w:name="_Toc20411393"/>
      <w:r>
        <w:rPr>
          <w:rFonts w:ascii="Arial" w:eastAsiaTheme="minorEastAsia" w:hAnsi="Arial" w:cs="Arial"/>
          <w:b/>
          <w:sz w:val="24"/>
          <w:szCs w:val="24"/>
          <w:lang w:val="en-029" w:eastAsia="en-CA"/>
        </w:rPr>
        <w:t>Qamanirjuaq Spring Composition</w:t>
      </w:r>
      <w:bookmarkEnd w:id="47"/>
    </w:p>
    <w:p w14:paraId="2F73A2C9" w14:textId="3694A86A" w:rsidR="002A6B81" w:rsidRPr="002A6B81" w:rsidRDefault="002A6B81" w:rsidP="00B478B7">
      <w:pPr>
        <w:tabs>
          <w:tab w:val="clear" w:pos="1134"/>
        </w:tabs>
        <w:spacing w:after="200" w:line="276" w:lineRule="auto"/>
        <w:jc w:val="left"/>
        <w:rPr>
          <w:rFonts w:ascii="Arial" w:eastAsiaTheme="minorEastAsia" w:hAnsi="Arial" w:cs="Arial"/>
          <w:sz w:val="24"/>
          <w:szCs w:val="24"/>
          <w:lang w:val="en-029" w:eastAsia="en-CA"/>
        </w:rPr>
      </w:pPr>
      <w:r>
        <w:rPr>
          <w:rFonts w:ascii="Arial" w:eastAsiaTheme="minorEastAsia" w:hAnsi="Arial" w:cs="Arial"/>
          <w:sz w:val="24"/>
          <w:szCs w:val="24"/>
          <w:lang w:val="en-029" w:eastAsia="en-CA"/>
        </w:rPr>
        <w:t>The results of the Qamanirjuaq April 2018 spring composition are used primarily as an index of overwinter calf survival.  Monitoring trends in overwinter calf survival informs on overall herd productivity.  In the past</w:t>
      </w:r>
      <w:r w:rsidR="00D97E63">
        <w:rPr>
          <w:rFonts w:ascii="Arial" w:eastAsiaTheme="minorEastAsia" w:hAnsi="Arial" w:cs="Arial"/>
          <w:sz w:val="24"/>
          <w:szCs w:val="24"/>
          <w:lang w:val="en-029" w:eastAsia="en-CA"/>
        </w:rPr>
        <w:t>,</w:t>
      </w:r>
      <w:r>
        <w:rPr>
          <w:rFonts w:ascii="Arial" w:eastAsiaTheme="minorEastAsia" w:hAnsi="Arial" w:cs="Arial"/>
          <w:sz w:val="24"/>
          <w:szCs w:val="24"/>
          <w:lang w:val="en-029" w:eastAsia="en-CA"/>
        </w:rPr>
        <w:t xml:space="preserve"> </w:t>
      </w:r>
      <w:r w:rsidR="00B5082F">
        <w:rPr>
          <w:rFonts w:ascii="Arial" w:eastAsiaTheme="minorEastAsia" w:hAnsi="Arial" w:cs="Arial"/>
          <w:sz w:val="24"/>
          <w:szCs w:val="24"/>
          <w:lang w:val="en-029" w:eastAsia="en-CA"/>
        </w:rPr>
        <w:t xml:space="preserve">the </w:t>
      </w:r>
      <w:proofErr w:type="gramStart"/>
      <w:r w:rsidR="00B5082F">
        <w:rPr>
          <w:rFonts w:ascii="Arial" w:eastAsiaTheme="minorEastAsia" w:hAnsi="Arial" w:cs="Arial"/>
          <w:sz w:val="24"/>
          <w:szCs w:val="24"/>
          <w:lang w:val="en-029" w:eastAsia="en-CA"/>
        </w:rPr>
        <w:t>proportions of calves to cows has</w:t>
      </w:r>
      <w:proofErr w:type="gramEnd"/>
      <w:r w:rsidR="00B5082F">
        <w:rPr>
          <w:rFonts w:ascii="Arial" w:eastAsiaTheme="minorEastAsia" w:hAnsi="Arial" w:cs="Arial"/>
          <w:sz w:val="24"/>
          <w:szCs w:val="24"/>
          <w:lang w:val="en-029" w:eastAsia="en-CA"/>
        </w:rPr>
        <w:t xml:space="preserve"> dependably provided an early warning to a potential decline in abundance.  As a</w:t>
      </w:r>
      <w:r w:rsidR="00D97E63">
        <w:rPr>
          <w:rFonts w:ascii="Arial" w:eastAsiaTheme="minorEastAsia" w:hAnsi="Arial" w:cs="Arial"/>
          <w:sz w:val="24"/>
          <w:szCs w:val="24"/>
          <w:lang w:val="en-029" w:eastAsia="en-CA"/>
        </w:rPr>
        <w:t xml:space="preserve"> general</w:t>
      </w:r>
      <w:r w:rsidR="00B5082F">
        <w:rPr>
          <w:rFonts w:ascii="Arial" w:eastAsiaTheme="minorEastAsia" w:hAnsi="Arial" w:cs="Arial"/>
          <w:sz w:val="24"/>
          <w:szCs w:val="24"/>
          <w:lang w:val="en-029" w:eastAsia="en-CA"/>
        </w:rPr>
        <w:t xml:space="preserve"> rule, a calf/cow ratio of 25% or less suggests a declining population</w:t>
      </w:r>
      <w:r w:rsidR="009724D1">
        <w:rPr>
          <w:rFonts w:ascii="Arial" w:eastAsiaTheme="minorEastAsia" w:hAnsi="Arial" w:cs="Arial"/>
          <w:sz w:val="24"/>
          <w:szCs w:val="24"/>
          <w:lang w:val="en-029" w:eastAsia="en-CA"/>
        </w:rPr>
        <w:t xml:space="preserve"> (Figure 6)</w:t>
      </w:r>
      <w:r w:rsidR="00B5082F">
        <w:rPr>
          <w:rFonts w:ascii="Arial" w:eastAsiaTheme="minorEastAsia" w:hAnsi="Arial" w:cs="Arial"/>
          <w:sz w:val="24"/>
          <w:szCs w:val="24"/>
          <w:lang w:val="en-029" w:eastAsia="en-CA"/>
        </w:rPr>
        <w:t xml:space="preserve">.  </w:t>
      </w:r>
    </w:p>
    <w:p w14:paraId="0238B4BE" w14:textId="77777777" w:rsidR="002A6B81" w:rsidRPr="002A6B81" w:rsidRDefault="002A6B81" w:rsidP="00B5082F">
      <w:pPr>
        <w:tabs>
          <w:tab w:val="clear" w:pos="1134"/>
        </w:tabs>
        <w:spacing w:line="276" w:lineRule="auto"/>
        <w:jc w:val="left"/>
        <w:rPr>
          <w:rFonts w:ascii="Arial" w:eastAsiaTheme="minorEastAsia" w:hAnsi="Arial" w:cs="Arial"/>
          <w:sz w:val="24"/>
          <w:szCs w:val="24"/>
          <w:lang w:val="en-029" w:eastAsia="en-CA"/>
        </w:rPr>
      </w:pPr>
    </w:p>
    <w:p w14:paraId="547A8795" w14:textId="77777777" w:rsidR="002A6B81" w:rsidRDefault="002A6B81" w:rsidP="00B5082F">
      <w:pPr>
        <w:tabs>
          <w:tab w:val="clear" w:pos="1134"/>
        </w:tabs>
        <w:spacing w:line="276" w:lineRule="auto"/>
        <w:jc w:val="left"/>
        <w:rPr>
          <w:rFonts w:ascii="Arial" w:eastAsiaTheme="minorEastAsia" w:hAnsi="Arial" w:cs="Arial"/>
          <w:sz w:val="24"/>
          <w:szCs w:val="24"/>
          <w:lang w:val="en-029" w:eastAsia="en-CA"/>
        </w:rPr>
      </w:pPr>
    </w:p>
    <w:p w14:paraId="76013079" w14:textId="66CCD959" w:rsidR="00B5082F" w:rsidRDefault="00CD12D9" w:rsidP="00CD12D9">
      <w:pPr>
        <w:tabs>
          <w:tab w:val="clear" w:pos="1134"/>
        </w:tabs>
        <w:spacing w:line="276" w:lineRule="auto"/>
        <w:rPr>
          <w:rFonts w:ascii="Arial" w:eastAsiaTheme="minorEastAsia" w:hAnsi="Arial" w:cs="Arial"/>
          <w:sz w:val="24"/>
          <w:szCs w:val="24"/>
          <w:lang w:val="en-029" w:eastAsia="en-CA"/>
        </w:rPr>
      </w:pPr>
      <w:r>
        <w:rPr>
          <w:rFonts w:ascii="Arial" w:eastAsiaTheme="minorEastAsia" w:hAnsi="Arial" w:cs="Arial"/>
          <w:noProof/>
          <w:sz w:val="24"/>
          <w:szCs w:val="24"/>
          <w:lang w:eastAsia="en-CA"/>
        </w:rPr>
        <w:drawing>
          <wp:inline distT="0" distB="0" distL="0" distR="0" wp14:anchorId="6C70F488" wp14:editId="1F47AD97">
            <wp:extent cx="5935980" cy="3478244"/>
            <wp:effectExtent l="0" t="0" r="7620" b="825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66900" cy="3496362"/>
                    </a:xfrm>
                    <a:prstGeom prst="rect">
                      <a:avLst/>
                    </a:prstGeom>
                    <a:noFill/>
                  </pic:spPr>
                </pic:pic>
              </a:graphicData>
            </a:graphic>
          </wp:inline>
        </w:drawing>
      </w:r>
    </w:p>
    <w:p w14:paraId="2009CE9F" w14:textId="523C6E3D" w:rsidR="000D1C42" w:rsidRPr="002A6B81" w:rsidRDefault="000D1C42" w:rsidP="000D1C42">
      <w:pPr>
        <w:keepNext/>
        <w:tabs>
          <w:tab w:val="clear" w:pos="1134"/>
        </w:tabs>
        <w:spacing w:line="276" w:lineRule="auto"/>
        <w:jc w:val="left"/>
        <w:rPr>
          <w:rFonts w:ascii="Arial" w:eastAsiaTheme="minorEastAsia" w:hAnsi="Arial" w:cs="Arial"/>
          <w:sz w:val="24"/>
          <w:szCs w:val="24"/>
          <w:lang w:val="en-029" w:eastAsia="en-CA"/>
        </w:rPr>
      </w:pPr>
      <w:bookmarkStart w:id="48" w:name="_Toc20411360"/>
      <w:proofErr w:type="gramStart"/>
      <w:r w:rsidRPr="000D1C42">
        <w:rPr>
          <w:rFonts w:ascii="Arial" w:hAnsi="Arial" w:cs="Arial"/>
          <w:b/>
          <w:sz w:val="24"/>
          <w:szCs w:val="24"/>
        </w:rPr>
        <w:t xml:space="preserve">Figure </w:t>
      </w:r>
      <w:r w:rsidRPr="000D1C42">
        <w:rPr>
          <w:rFonts w:ascii="Arial" w:hAnsi="Arial" w:cs="Arial"/>
          <w:b/>
          <w:sz w:val="24"/>
          <w:szCs w:val="24"/>
        </w:rPr>
        <w:fldChar w:fldCharType="begin"/>
      </w:r>
      <w:r w:rsidRPr="000D1C42">
        <w:rPr>
          <w:rFonts w:ascii="Arial" w:hAnsi="Arial" w:cs="Arial"/>
          <w:b/>
          <w:sz w:val="24"/>
          <w:szCs w:val="24"/>
        </w:rPr>
        <w:instrText xml:space="preserve"> SEQ Figure \* ARABIC </w:instrText>
      </w:r>
      <w:r w:rsidRPr="000D1C42">
        <w:rPr>
          <w:rFonts w:ascii="Arial" w:hAnsi="Arial" w:cs="Arial"/>
          <w:b/>
          <w:sz w:val="24"/>
          <w:szCs w:val="24"/>
        </w:rPr>
        <w:fldChar w:fldCharType="separate"/>
      </w:r>
      <w:r w:rsidRPr="000D1C42">
        <w:rPr>
          <w:rFonts w:ascii="Arial" w:hAnsi="Arial" w:cs="Arial"/>
          <w:b/>
          <w:noProof/>
          <w:sz w:val="24"/>
          <w:szCs w:val="24"/>
        </w:rPr>
        <w:t>6</w:t>
      </w:r>
      <w:r w:rsidRPr="000D1C42">
        <w:rPr>
          <w:rFonts w:ascii="Arial" w:hAnsi="Arial" w:cs="Arial"/>
          <w:b/>
          <w:sz w:val="24"/>
          <w:szCs w:val="24"/>
        </w:rPr>
        <w:fldChar w:fldCharType="end"/>
      </w:r>
      <w:r w:rsidRPr="000D1C42">
        <w:rPr>
          <w:rFonts w:ascii="Arial" w:hAnsi="Arial" w:cs="Arial"/>
          <w:b/>
          <w:sz w:val="24"/>
          <w:szCs w:val="24"/>
        </w:rPr>
        <w:t>.</w:t>
      </w:r>
      <w:proofErr w:type="gramEnd"/>
      <w:r w:rsidRPr="000D1C42">
        <w:rPr>
          <w:rFonts w:ascii="Arial" w:hAnsi="Arial" w:cs="Arial"/>
          <w:b/>
          <w:sz w:val="24"/>
          <w:szCs w:val="24"/>
        </w:rPr>
        <w:tab/>
      </w:r>
      <w:proofErr w:type="gramStart"/>
      <w:r>
        <w:rPr>
          <w:rFonts w:ascii="Arial" w:eastAsiaTheme="minorEastAsia" w:hAnsi="Arial" w:cs="Arial"/>
          <w:sz w:val="24"/>
          <w:szCs w:val="24"/>
          <w:lang w:val="en-029" w:eastAsia="en-CA"/>
        </w:rPr>
        <w:t>The history of Qamanirjuaq composition studies.</w:t>
      </w:r>
      <w:proofErr w:type="gramEnd"/>
      <w:r>
        <w:rPr>
          <w:rFonts w:ascii="Arial" w:eastAsiaTheme="minorEastAsia" w:hAnsi="Arial" w:cs="Arial"/>
          <w:sz w:val="24"/>
          <w:szCs w:val="24"/>
          <w:lang w:val="en-029" w:eastAsia="en-CA"/>
        </w:rPr>
        <w:t xml:space="preserve">  Tracking number of </w:t>
      </w:r>
      <w:r w:rsidR="00734F20">
        <w:rPr>
          <w:rFonts w:ascii="Arial" w:eastAsiaTheme="minorEastAsia" w:hAnsi="Arial" w:cs="Arial"/>
          <w:sz w:val="24"/>
          <w:szCs w:val="24"/>
          <w:lang w:val="en-029" w:eastAsia="en-CA"/>
        </w:rPr>
        <w:t>calves’</w:t>
      </w:r>
      <w:r>
        <w:rPr>
          <w:rFonts w:ascii="Arial" w:eastAsiaTheme="minorEastAsia" w:hAnsi="Arial" w:cs="Arial"/>
          <w:sz w:val="24"/>
          <w:szCs w:val="24"/>
          <w:lang w:val="en-029" w:eastAsia="en-CA"/>
        </w:rPr>
        <w:t xml:space="preserve"> vs number of cows has been found to provide a reliable index of herd productivity and trend.  Values below the red line (25 calves/100 cows) suggest a decreasing abundance for mainland migratory caribou.</w:t>
      </w:r>
      <w:bookmarkEnd w:id="48"/>
    </w:p>
    <w:p w14:paraId="7BB03F90" w14:textId="53AB221D" w:rsidR="002A6B81" w:rsidRDefault="002A6B81" w:rsidP="000D1C42">
      <w:pPr>
        <w:pStyle w:val="Caption"/>
        <w:jc w:val="left"/>
        <w:rPr>
          <w:rFonts w:ascii="Arial" w:eastAsiaTheme="minorEastAsia" w:hAnsi="Arial" w:cs="Arial"/>
          <w:sz w:val="24"/>
          <w:szCs w:val="24"/>
          <w:lang w:eastAsia="en-CA"/>
        </w:rPr>
      </w:pPr>
    </w:p>
    <w:p w14:paraId="00FD90F2" w14:textId="77777777" w:rsidR="00734F20" w:rsidRPr="00734F20" w:rsidRDefault="00734F20" w:rsidP="00734F20">
      <w:pPr>
        <w:rPr>
          <w:rFonts w:eastAsiaTheme="minorEastAsia"/>
          <w:lang w:val="en-029" w:eastAsia="en-CA"/>
        </w:rPr>
      </w:pPr>
    </w:p>
    <w:p w14:paraId="50B4F779" w14:textId="77777777" w:rsidR="005205C3" w:rsidRPr="00FA3076" w:rsidRDefault="005205C3" w:rsidP="00B478B7">
      <w:pPr>
        <w:keepNext/>
        <w:numPr>
          <w:ilvl w:val="1"/>
          <w:numId w:val="2"/>
        </w:numPr>
        <w:tabs>
          <w:tab w:val="clear" w:pos="1134"/>
          <w:tab w:val="clear" w:pos="10792"/>
          <w:tab w:val="num" w:pos="1152"/>
        </w:tabs>
        <w:spacing w:before="320" w:after="200" w:line="276" w:lineRule="auto"/>
        <w:ind w:left="1152"/>
        <w:jc w:val="left"/>
        <w:outlineLvl w:val="1"/>
        <w:rPr>
          <w:rFonts w:ascii="Arial" w:eastAsiaTheme="minorEastAsia" w:hAnsi="Arial" w:cs="Arial"/>
          <w:b/>
          <w:sz w:val="24"/>
          <w:szCs w:val="24"/>
          <w:lang w:val="en-029" w:eastAsia="en-CA"/>
        </w:rPr>
      </w:pPr>
      <w:bookmarkStart w:id="49" w:name="_Toc20411394"/>
      <w:r w:rsidRPr="00FA3076">
        <w:rPr>
          <w:rFonts w:ascii="Arial" w:eastAsiaTheme="minorEastAsia" w:hAnsi="Arial" w:cs="Arial"/>
          <w:b/>
          <w:sz w:val="24"/>
          <w:szCs w:val="24"/>
          <w:lang w:val="en-029" w:eastAsia="en-CA"/>
        </w:rPr>
        <w:lastRenderedPageBreak/>
        <w:t>Regression analyses</w:t>
      </w:r>
      <w:bookmarkEnd w:id="49"/>
    </w:p>
    <w:p w14:paraId="4986AB42" w14:textId="77777777" w:rsidR="005205C3" w:rsidRPr="00FA3076" w:rsidRDefault="005205C3" w:rsidP="00B478B7">
      <w:pPr>
        <w:keepNext/>
        <w:numPr>
          <w:ilvl w:val="2"/>
          <w:numId w:val="2"/>
        </w:numPr>
        <w:tabs>
          <w:tab w:val="clear" w:pos="1134"/>
        </w:tabs>
        <w:spacing w:before="240" w:after="200" w:line="276" w:lineRule="auto"/>
        <w:jc w:val="left"/>
        <w:outlineLvl w:val="2"/>
        <w:rPr>
          <w:rFonts w:ascii="Arial" w:eastAsiaTheme="minorEastAsia" w:hAnsi="Arial" w:cs="Arial"/>
          <w:b/>
          <w:i/>
          <w:sz w:val="24"/>
          <w:szCs w:val="24"/>
          <w:lang w:val="en-029" w:eastAsia="en-CA"/>
        </w:rPr>
      </w:pPr>
      <w:bookmarkStart w:id="50" w:name="_Toc20411395"/>
      <w:r w:rsidRPr="00FA3076">
        <w:rPr>
          <w:rFonts w:ascii="Arial" w:eastAsiaTheme="minorEastAsia" w:hAnsi="Arial" w:cs="Arial"/>
          <w:b/>
          <w:i/>
          <w:sz w:val="24"/>
          <w:szCs w:val="24"/>
          <w:lang w:val="en-029" w:eastAsia="en-CA"/>
        </w:rPr>
        <w:t>Summary of data used in the analyses</w:t>
      </w:r>
      <w:bookmarkEnd w:id="50"/>
    </w:p>
    <w:p w14:paraId="4E64D5B2" w14:textId="2FE4A737" w:rsidR="005205C3"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Daily location data from the </w:t>
      </w:r>
      <w:proofErr w:type="gramStart"/>
      <w:r w:rsidRPr="00FA3076">
        <w:rPr>
          <w:rFonts w:ascii="Arial" w:eastAsiaTheme="minorEastAsia" w:hAnsi="Arial" w:cs="Arial"/>
          <w:sz w:val="24"/>
          <w:szCs w:val="24"/>
          <w:lang w:eastAsia="en-CA"/>
        </w:rPr>
        <w:t>Spring</w:t>
      </w:r>
      <w:proofErr w:type="gramEnd"/>
      <w:r w:rsidRPr="00FA3076">
        <w:rPr>
          <w:rFonts w:ascii="Arial" w:eastAsiaTheme="minorEastAsia" w:hAnsi="Arial" w:cs="Arial"/>
          <w:sz w:val="24"/>
          <w:szCs w:val="24"/>
          <w:lang w:eastAsia="en-CA"/>
        </w:rPr>
        <w:t xml:space="preserve"> migration season (April 1- May 28) and Late-summer/Fall (August 13 to December 15) that occurred within 160 km of the </w:t>
      </w:r>
      <w:proofErr w:type="spellStart"/>
      <w:r w:rsidRPr="00FA3076">
        <w:rPr>
          <w:rFonts w:ascii="Arial" w:eastAsiaTheme="minorEastAsia" w:hAnsi="Arial" w:cs="Arial"/>
          <w:sz w:val="24"/>
          <w:szCs w:val="24"/>
          <w:lang w:eastAsia="en-CA"/>
        </w:rPr>
        <w:t>Meadowbank</w:t>
      </w:r>
      <w:proofErr w:type="spellEnd"/>
      <w:r w:rsidRPr="00FA3076">
        <w:rPr>
          <w:rFonts w:ascii="Arial" w:eastAsiaTheme="minorEastAsia" w:hAnsi="Arial" w:cs="Arial"/>
          <w:sz w:val="24"/>
          <w:szCs w:val="24"/>
          <w:lang w:eastAsia="en-CA"/>
        </w:rPr>
        <w:t xml:space="preserve"> road were considered for the analysis.  This resulted in yearly sample sizes rang</w:t>
      </w:r>
      <w:r w:rsidR="00D97E63">
        <w:rPr>
          <w:rFonts w:ascii="Arial" w:eastAsiaTheme="minorEastAsia" w:hAnsi="Arial" w:cs="Arial"/>
          <w:sz w:val="24"/>
          <w:szCs w:val="24"/>
          <w:lang w:eastAsia="en-CA"/>
        </w:rPr>
        <w:t>ing</w:t>
      </w:r>
      <w:r w:rsidRPr="00FA3076">
        <w:rPr>
          <w:rFonts w:ascii="Arial" w:eastAsiaTheme="minorEastAsia" w:hAnsi="Arial" w:cs="Arial"/>
          <w:sz w:val="24"/>
          <w:szCs w:val="24"/>
          <w:lang w:eastAsia="en-CA"/>
        </w:rPr>
        <w:t xml:space="preserve"> from </w:t>
      </w:r>
      <w:r w:rsidR="00D97E63">
        <w:rPr>
          <w:rFonts w:ascii="Arial" w:eastAsiaTheme="minorEastAsia" w:hAnsi="Arial" w:cs="Arial"/>
          <w:sz w:val="24"/>
          <w:szCs w:val="24"/>
          <w:lang w:eastAsia="en-CA"/>
        </w:rPr>
        <w:t>four</w:t>
      </w:r>
      <w:r w:rsidRPr="00FA3076">
        <w:rPr>
          <w:rFonts w:ascii="Arial" w:eastAsiaTheme="minorEastAsia" w:hAnsi="Arial" w:cs="Arial"/>
          <w:sz w:val="24"/>
          <w:szCs w:val="24"/>
          <w:lang w:eastAsia="en-CA"/>
        </w:rPr>
        <w:t xml:space="preserve"> to 15 caribou.  Yearly sample sizes of caribou with daily locations</w:t>
      </w:r>
      <w:r w:rsidR="00D97E6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prior to 2016 numbered 2 to 3 caribou per year.  Given that year-specific variation in ZOI was an objective of the analysis, the main focus was the 2016-2019 data </w:t>
      </w:r>
      <w:proofErr w:type="gramStart"/>
      <w:r w:rsidRPr="00FA3076">
        <w:rPr>
          <w:rFonts w:ascii="Arial" w:eastAsiaTheme="minorEastAsia" w:hAnsi="Arial" w:cs="Arial"/>
          <w:sz w:val="24"/>
          <w:szCs w:val="24"/>
          <w:lang w:eastAsia="en-CA"/>
        </w:rPr>
        <w:t>set</w:t>
      </w:r>
      <w:proofErr w:type="gramEnd"/>
      <w:r w:rsidRPr="00FA3076">
        <w:rPr>
          <w:rFonts w:ascii="Arial" w:eastAsiaTheme="minorEastAsia" w:hAnsi="Arial" w:cs="Arial"/>
          <w:sz w:val="24"/>
          <w:szCs w:val="24"/>
          <w:lang w:eastAsia="en-CA"/>
        </w:rPr>
        <w:t xml:space="preserve"> for estimation of ZOI.  It was also during much of this period</w:t>
      </w:r>
      <w:r w:rsidR="00D97E6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that the Whale Tail road was </w:t>
      </w:r>
      <w:r w:rsidR="00D97E63">
        <w:rPr>
          <w:rFonts w:ascii="Arial" w:eastAsiaTheme="minorEastAsia" w:hAnsi="Arial" w:cs="Arial"/>
          <w:sz w:val="24"/>
          <w:szCs w:val="24"/>
          <w:lang w:eastAsia="en-CA"/>
        </w:rPr>
        <w:t>constructed,</w:t>
      </w:r>
      <w:r w:rsidRPr="00FA3076">
        <w:rPr>
          <w:rFonts w:ascii="Arial" w:eastAsiaTheme="minorEastAsia" w:hAnsi="Arial" w:cs="Arial"/>
          <w:sz w:val="24"/>
          <w:szCs w:val="24"/>
          <w:lang w:eastAsia="en-CA"/>
        </w:rPr>
        <w:t xml:space="preserve"> therefore presenting a similar disturbance impact across all years considered.</w:t>
      </w:r>
    </w:p>
    <w:p w14:paraId="67D0431D" w14:textId="77777777" w:rsidR="000759CA" w:rsidRPr="00FA3076" w:rsidRDefault="000759CA" w:rsidP="005205C3">
      <w:pPr>
        <w:tabs>
          <w:tab w:val="clear" w:pos="1134"/>
        </w:tabs>
        <w:spacing w:after="200" w:line="276" w:lineRule="auto"/>
        <w:rPr>
          <w:rFonts w:ascii="Arial" w:eastAsiaTheme="minorEastAsia" w:hAnsi="Arial" w:cs="Arial"/>
          <w:sz w:val="24"/>
          <w:szCs w:val="24"/>
          <w:lang w:eastAsia="en-CA"/>
        </w:rPr>
      </w:pPr>
    </w:p>
    <w:p w14:paraId="0D66FBE3" w14:textId="561F9A2A" w:rsidR="005205C3" w:rsidRPr="00E22B60" w:rsidRDefault="005205C3" w:rsidP="00E22B60">
      <w:pPr>
        <w:keepNext/>
        <w:keepLines/>
        <w:tabs>
          <w:tab w:val="clear" w:pos="1134"/>
          <w:tab w:val="left" w:pos="0"/>
        </w:tabs>
        <w:spacing w:before="120" w:line="240" w:lineRule="auto"/>
        <w:jc w:val="left"/>
        <w:rPr>
          <w:rFonts w:ascii="Arial" w:eastAsiaTheme="minorEastAsia" w:hAnsi="Arial" w:cs="Arial"/>
          <w:color w:val="000000"/>
          <w:sz w:val="24"/>
          <w:szCs w:val="24"/>
          <w:lang w:val="en-029" w:eastAsia="en-CA"/>
        </w:rPr>
      </w:pPr>
      <w:bookmarkStart w:id="51" w:name="_Toc14082290"/>
      <w:bookmarkStart w:id="52" w:name="_Toc17274244"/>
      <w:proofErr w:type="gramStart"/>
      <w:r w:rsidRPr="00E22B60">
        <w:rPr>
          <w:rFonts w:ascii="Arial" w:eastAsiaTheme="minorEastAsia" w:hAnsi="Arial" w:cs="Arial"/>
          <w:b/>
          <w:color w:val="000000"/>
          <w:sz w:val="24"/>
          <w:szCs w:val="24"/>
          <w:lang w:val="en-029" w:eastAsia="en-CA"/>
        </w:rPr>
        <w:t xml:space="preserve">Table </w:t>
      </w:r>
      <w:r w:rsidRPr="00E22B60">
        <w:rPr>
          <w:rFonts w:ascii="Arial" w:eastAsiaTheme="minorEastAsia" w:hAnsi="Arial" w:cs="Arial"/>
          <w:b/>
          <w:color w:val="000000"/>
          <w:sz w:val="24"/>
          <w:szCs w:val="24"/>
          <w:lang w:val="en-029" w:eastAsia="en-CA"/>
        </w:rPr>
        <w:fldChar w:fldCharType="begin"/>
      </w:r>
      <w:r w:rsidRPr="00E22B60">
        <w:rPr>
          <w:rFonts w:ascii="Arial" w:eastAsiaTheme="minorEastAsia" w:hAnsi="Arial" w:cs="Arial"/>
          <w:b/>
          <w:color w:val="000000"/>
          <w:sz w:val="24"/>
          <w:szCs w:val="24"/>
          <w:lang w:val="en-029" w:eastAsia="en-CA"/>
        </w:rPr>
        <w:instrText xml:space="preserve"> SEQ Table \* ARABIC </w:instrText>
      </w:r>
      <w:r w:rsidRPr="00E22B60">
        <w:rPr>
          <w:rFonts w:ascii="Arial" w:eastAsiaTheme="minorEastAsia" w:hAnsi="Arial" w:cs="Arial"/>
          <w:b/>
          <w:color w:val="000000"/>
          <w:sz w:val="24"/>
          <w:szCs w:val="24"/>
          <w:lang w:val="en-029" w:eastAsia="en-CA"/>
        </w:rPr>
        <w:fldChar w:fldCharType="separate"/>
      </w:r>
      <w:r w:rsidRPr="00E22B60">
        <w:rPr>
          <w:rFonts w:ascii="Arial" w:eastAsiaTheme="minorEastAsia" w:hAnsi="Arial" w:cs="Arial"/>
          <w:b/>
          <w:noProof/>
          <w:color w:val="000000"/>
          <w:sz w:val="24"/>
          <w:szCs w:val="24"/>
          <w:lang w:val="en-029" w:eastAsia="en-CA"/>
        </w:rPr>
        <w:t>2</w:t>
      </w:r>
      <w:r w:rsidRPr="00E22B60">
        <w:rPr>
          <w:rFonts w:ascii="Arial" w:eastAsiaTheme="minorEastAsia" w:hAnsi="Arial" w:cs="Arial"/>
          <w:b/>
          <w:noProof/>
          <w:color w:val="000000"/>
          <w:sz w:val="24"/>
          <w:szCs w:val="24"/>
          <w:lang w:val="en-029" w:eastAsia="en-CA"/>
        </w:rPr>
        <w:fldChar w:fldCharType="end"/>
      </w:r>
      <w:r w:rsidR="000759CA">
        <w:rPr>
          <w:rFonts w:ascii="Arial" w:eastAsiaTheme="minorEastAsia" w:hAnsi="Arial" w:cs="Arial"/>
          <w:b/>
          <w:noProof/>
          <w:color w:val="000000"/>
          <w:sz w:val="24"/>
          <w:szCs w:val="24"/>
          <w:lang w:val="en-029" w:eastAsia="en-CA"/>
        </w:rPr>
        <w:t>.</w:t>
      </w:r>
      <w:proofErr w:type="gramEnd"/>
      <w:r w:rsidR="000759CA">
        <w:rPr>
          <w:rFonts w:ascii="Arial" w:eastAsiaTheme="minorEastAsia" w:hAnsi="Arial" w:cs="Arial"/>
          <w:b/>
          <w:noProof/>
          <w:color w:val="000000"/>
          <w:sz w:val="24"/>
          <w:szCs w:val="24"/>
          <w:lang w:val="en-029" w:eastAsia="en-CA"/>
        </w:rPr>
        <w:tab/>
      </w:r>
      <w:r w:rsidRPr="00E22B60">
        <w:rPr>
          <w:rFonts w:ascii="Arial" w:eastAsiaTheme="minorEastAsia" w:hAnsi="Arial" w:cs="Arial"/>
          <w:color w:val="000000"/>
          <w:sz w:val="24"/>
          <w:szCs w:val="24"/>
          <w:lang w:val="en-029" w:eastAsia="en-CA"/>
        </w:rPr>
        <w:t>Sample sizes of Lorillard collared caribou used in the analysis.</w:t>
      </w:r>
      <w:bookmarkEnd w:id="51"/>
      <w:bookmarkEnd w:id="52"/>
    </w:p>
    <w:tbl>
      <w:tblPr>
        <w:tblStyle w:val="Simpletablew2k"/>
        <w:tblW w:w="5996" w:type="dxa"/>
        <w:jc w:val="center"/>
        <w:tblLayout w:type="fixed"/>
        <w:tblLook w:val="04A0" w:firstRow="1" w:lastRow="0" w:firstColumn="1" w:lastColumn="0" w:noHBand="0" w:noVBand="1"/>
      </w:tblPr>
      <w:tblGrid>
        <w:gridCol w:w="998"/>
        <w:gridCol w:w="922"/>
        <w:gridCol w:w="495"/>
        <w:gridCol w:w="583"/>
        <w:gridCol w:w="551"/>
        <w:gridCol w:w="1088"/>
        <w:gridCol w:w="1359"/>
      </w:tblGrid>
      <w:tr w:rsidR="005205C3" w:rsidRPr="005205C3" w14:paraId="4C010A61" w14:textId="77777777" w:rsidTr="005205C3">
        <w:trPr>
          <w:cnfStyle w:val="100000000000" w:firstRow="1" w:lastRow="0" w:firstColumn="0" w:lastColumn="0" w:oddVBand="0" w:evenVBand="0" w:oddHBand="0" w:evenHBand="0" w:firstRowFirstColumn="0" w:firstRowLastColumn="0" w:lastRowFirstColumn="0" w:lastRowLastColumn="0"/>
          <w:trHeight w:val="300"/>
          <w:jc w:val="center"/>
        </w:trPr>
        <w:tc>
          <w:tcPr>
            <w:tcW w:w="998" w:type="dxa"/>
            <w:tcBorders>
              <w:bottom w:val="nil"/>
            </w:tcBorders>
            <w:noWrap/>
          </w:tcPr>
          <w:p w14:paraId="42D9EE5C" w14:textId="77777777" w:rsidR="005205C3" w:rsidRPr="005205C3" w:rsidRDefault="005205C3" w:rsidP="005205C3">
            <w:pPr>
              <w:keepNext/>
              <w:keepLines/>
              <w:tabs>
                <w:tab w:val="clear" w:pos="1134"/>
              </w:tabs>
              <w:spacing w:line="276" w:lineRule="auto"/>
              <w:rPr>
                <w:rFonts w:asciiTheme="minorHAnsi" w:hAnsiTheme="minorHAnsi" w:cs="Arial"/>
                <w:szCs w:val="24"/>
              </w:rPr>
            </w:pPr>
            <w:r w:rsidRPr="005205C3">
              <w:rPr>
                <w:rFonts w:asciiTheme="minorHAnsi" w:hAnsiTheme="minorHAnsi" w:cs="Arial"/>
                <w:szCs w:val="24"/>
              </w:rPr>
              <w:t>Year</w:t>
            </w:r>
          </w:p>
        </w:tc>
        <w:tc>
          <w:tcPr>
            <w:tcW w:w="922" w:type="dxa"/>
            <w:tcBorders>
              <w:bottom w:val="nil"/>
            </w:tcBorders>
            <w:noWrap/>
          </w:tcPr>
          <w:p w14:paraId="3D9A106B" w14:textId="77777777" w:rsidR="005205C3" w:rsidRPr="005205C3" w:rsidRDefault="005205C3" w:rsidP="005205C3">
            <w:pPr>
              <w:keepNext/>
              <w:keepLines/>
              <w:tabs>
                <w:tab w:val="clear" w:pos="1134"/>
              </w:tabs>
              <w:spacing w:line="276" w:lineRule="auto"/>
              <w:rPr>
                <w:rFonts w:asciiTheme="minorHAnsi" w:hAnsiTheme="minorHAnsi" w:cs="Arial"/>
                <w:szCs w:val="24"/>
              </w:rPr>
            </w:pPr>
            <w:r w:rsidRPr="005205C3">
              <w:rPr>
                <w:rFonts w:asciiTheme="minorHAnsi" w:hAnsiTheme="minorHAnsi" w:cs="Arial"/>
                <w:szCs w:val="24"/>
              </w:rPr>
              <w:t>Collars</w:t>
            </w:r>
          </w:p>
        </w:tc>
        <w:tc>
          <w:tcPr>
            <w:tcW w:w="4076" w:type="dxa"/>
            <w:gridSpan w:val="5"/>
            <w:tcBorders>
              <w:bottom w:val="nil"/>
            </w:tcBorders>
            <w:noWrap/>
          </w:tcPr>
          <w:p w14:paraId="5A74C045" w14:textId="77777777" w:rsidR="005205C3" w:rsidRPr="005205C3" w:rsidRDefault="005205C3" w:rsidP="005205C3">
            <w:pPr>
              <w:keepNext/>
              <w:keepLines/>
              <w:tabs>
                <w:tab w:val="clear" w:pos="1134"/>
              </w:tabs>
              <w:spacing w:line="276" w:lineRule="auto"/>
              <w:rPr>
                <w:rFonts w:asciiTheme="minorHAnsi" w:hAnsiTheme="minorHAnsi" w:cs="Arial"/>
                <w:szCs w:val="24"/>
              </w:rPr>
            </w:pPr>
            <w:r w:rsidRPr="005205C3">
              <w:rPr>
                <w:rFonts w:asciiTheme="minorHAnsi" w:hAnsiTheme="minorHAnsi" w:cs="Arial"/>
                <w:szCs w:val="24"/>
              </w:rPr>
              <w:t>Total daily locations for collared caribou</w:t>
            </w:r>
          </w:p>
        </w:tc>
      </w:tr>
      <w:tr w:rsidR="005205C3" w:rsidRPr="005205C3" w14:paraId="5BBE436A" w14:textId="77777777" w:rsidTr="005205C3">
        <w:trPr>
          <w:trHeight w:val="300"/>
          <w:jc w:val="center"/>
        </w:trPr>
        <w:tc>
          <w:tcPr>
            <w:tcW w:w="998" w:type="dxa"/>
            <w:tcBorders>
              <w:top w:val="nil"/>
              <w:bottom w:val="single" w:sz="6" w:space="0" w:color="008000"/>
            </w:tcBorders>
            <w:noWrap/>
            <w:hideMark/>
          </w:tcPr>
          <w:p w14:paraId="5EF819FB"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 xml:space="preserve"> </w:t>
            </w:r>
          </w:p>
        </w:tc>
        <w:tc>
          <w:tcPr>
            <w:tcW w:w="1417" w:type="dxa"/>
            <w:gridSpan w:val="2"/>
            <w:tcBorders>
              <w:top w:val="nil"/>
              <w:bottom w:val="single" w:sz="6" w:space="0" w:color="008000"/>
            </w:tcBorders>
            <w:noWrap/>
            <w:hideMark/>
          </w:tcPr>
          <w:p w14:paraId="6F099DDA"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p>
        </w:tc>
        <w:tc>
          <w:tcPr>
            <w:tcW w:w="1134" w:type="dxa"/>
            <w:gridSpan w:val="2"/>
            <w:tcBorders>
              <w:top w:val="nil"/>
              <w:bottom w:val="single" w:sz="6" w:space="0" w:color="008000"/>
            </w:tcBorders>
            <w:noWrap/>
            <w:hideMark/>
          </w:tcPr>
          <w:p w14:paraId="5EF9B512"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mean</w:t>
            </w:r>
          </w:p>
        </w:tc>
        <w:tc>
          <w:tcPr>
            <w:tcW w:w="1088" w:type="dxa"/>
            <w:tcBorders>
              <w:top w:val="nil"/>
              <w:bottom w:val="single" w:sz="6" w:space="0" w:color="008000"/>
            </w:tcBorders>
            <w:noWrap/>
            <w:hideMark/>
          </w:tcPr>
          <w:p w14:paraId="2CA45D90"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min</w:t>
            </w:r>
          </w:p>
        </w:tc>
        <w:tc>
          <w:tcPr>
            <w:tcW w:w="1359" w:type="dxa"/>
            <w:tcBorders>
              <w:top w:val="nil"/>
              <w:bottom w:val="single" w:sz="6" w:space="0" w:color="008000"/>
            </w:tcBorders>
            <w:noWrap/>
            <w:hideMark/>
          </w:tcPr>
          <w:p w14:paraId="38A637FA"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max</w:t>
            </w:r>
          </w:p>
        </w:tc>
      </w:tr>
      <w:tr w:rsidR="005205C3" w:rsidRPr="005205C3" w14:paraId="46055CC1" w14:textId="77777777" w:rsidTr="005205C3">
        <w:trPr>
          <w:trHeight w:val="300"/>
          <w:jc w:val="center"/>
        </w:trPr>
        <w:tc>
          <w:tcPr>
            <w:tcW w:w="2415" w:type="dxa"/>
            <w:gridSpan w:val="3"/>
            <w:tcBorders>
              <w:top w:val="single" w:sz="6" w:space="0" w:color="008000"/>
            </w:tcBorders>
            <w:noWrap/>
          </w:tcPr>
          <w:p w14:paraId="2D2D324B" w14:textId="77777777" w:rsidR="005205C3" w:rsidRPr="005205C3" w:rsidRDefault="005205C3" w:rsidP="005205C3">
            <w:pPr>
              <w:keepNext/>
              <w:keepLines/>
              <w:tabs>
                <w:tab w:val="clear" w:pos="1134"/>
              </w:tabs>
              <w:spacing w:line="276" w:lineRule="auto"/>
              <w:jc w:val="left"/>
              <w:rPr>
                <w:rFonts w:asciiTheme="minorHAnsi" w:hAnsiTheme="minorHAnsi" w:cs="Arial"/>
                <w:szCs w:val="24"/>
                <w:u w:val="single"/>
              </w:rPr>
            </w:pPr>
            <w:r w:rsidRPr="005205C3">
              <w:rPr>
                <w:rFonts w:asciiTheme="minorHAnsi" w:hAnsiTheme="minorHAnsi" w:cs="Arial"/>
                <w:sz w:val="22"/>
                <w:szCs w:val="24"/>
                <w:u w:val="single"/>
                <w:lang w:eastAsia="en-CA"/>
              </w:rPr>
              <w:t>Spring migration</w:t>
            </w:r>
          </w:p>
        </w:tc>
        <w:tc>
          <w:tcPr>
            <w:tcW w:w="1134" w:type="dxa"/>
            <w:gridSpan w:val="2"/>
            <w:tcBorders>
              <w:top w:val="single" w:sz="6" w:space="0" w:color="008000"/>
            </w:tcBorders>
            <w:noWrap/>
          </w:tcPr>
          <w:p w14:paraId="39EF3998" w14:textId="77777777" w:rsidR="005205C3" w:rsidRPr="005205C3" w:rsidRDefault="005205C3" w:rsidP="005205C3">
            <w:pPr>
              <w:keepNext/>
              <w:keepLines/>
              <w:tabs>
                <w:tab w:val="clear" w:pos="1134"/>
              </w:tabs>
              <w:spacing w:line="276" w:lineRule="auto"/>
              <w:jc w:val="center"/>
              <w:rPr>
                <w:rFonts w:asciiTheme="minorHAnsi" w:hAnsiTheme="minorHAnsi" w:cs="Arial"/>
                <w:szCs w:val="24"/>
                <w:u w:val="single"/>
              </w:rPr>
            </w:pPr>
          </w:p>
        </w:tc>
        <w:tc>
          <w:tcPr>
            <w:tcW w:w="1088" w:type="dxa"/>
            <w:tcBorders>
              <w:top w:val="single" w:sz="6" w:space="0" w:color="008000"/>
            </w:tcBorders>
            <w:noWrap/>
          </w:tcPr>
          <w:p w14:paraId="29814799"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p>
        </w:tc>
        <w:tc>
          <w:tcPr>
            <w:tcW w:w="1359" w:type="dxa"/>
            <w:tcBorders>
              <w:top w:val="single" w:sz="6" w:space="0" w:color="008000"/>
            </w:tcBorders>
            <w:noWrap/>
          </w:tcPr>
          <w:p w14:paraId="5FA48814"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p>
        </w:tc>
      </w:tr>
      <w:tr w:rsidR="005205C3" w:rsidRPr="005205C3" w14:paraId="072C4CE1" w14:textId="77777777" w:rsidTr="005205C3">
        <w:trPr>
          <w:trHeight w:val="300"/>
          <w:jc w:val="center"/>
        </w:trPr>
        <w:tc>
          <w:tcPr>
            <w:tcW w:w="998" w:type="dxa"/>
            <w:noWrap/>
            <w:hideMark/>
          </w:tcPr>
          <w:p w14:paraId="56C42AC2"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2016</w:t>
            </w:r>
          </w:p>
        </w:tc>
        <w:tc>
          <w:tcPr>
            <w:tcW w:w="1417" w:type="dxa"/>
            <w:gridSpan w:val="2"/>
            <w:tcBorders>
              <w:top w:val="nil"/>
              <w:left w:val="nil"/>
              <w:bottom w:val="nil"/>
              <w:right w:val="nil"/>
            </w:tcBorders>
            <w:noWrap/>
            <w:vAlign w:val="bottom"/>
            <w:hideMark/>
          </w:tcPr>
          <w:p w14:paraId="3EA93BBA"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6</w:t>
            </w:r>
          </w:p>
        </w:tc>
        <w:tc>
          <w:tcPr>
            <w:tcW w:w="1134" w:type="dxa"/>
            <w:gridSpan w:val="2"/>
            <w:tcBorders>
              <w:top w:val="nil"/>
              <w:left w:val="nil"/>
              <w:bottom w:val="nil"/>
              <w:right w:val="nil"/>
            </w:tcBorders>
            <w:noWrap/>
            <w:vAlign w:val="bottom"/>
            <w:hideMark/>
          </w:tcPr>
          <w:p w14:paraId="7D6533F2"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13.8</w:t>
            </w:r>
          </w:p>
        </w:tc>
        <w:tc>
          <w:tcPr>
            <w:tcW w:w="1088" w:type="dxa"/>
            <w:tcBorders>
              <w:top w:val="nil"/>
              <w:left w:val="nil"/>
              <w:bottom w:val="nil"/>
              <w:right w:val="nil"/>
            </w:tcBorders>
            <w:noWrap/>
            <w:vAlign w:val="bottom"/>
            <w:hideMark/>
          </w:tcPr>
          <w:p w14:paraId="2E86C1E7"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6</w:t>
            </w:r>
          </w:p>
        </w:tc>
        <w:tc>
          <w:tcPr>
            <w:tcW w:w="1359" w:type="dxa"/>
            <w:tcBorders>
              <w:top w:val="nil"/>
              <w:left w:val="nil"/>
              <w:bottom w:val="nil"/>
              <w:right w:val="nil"/>
            </w:tcBorders>
            <w:noWrap/>
            <w:vAlign w:val="bottom"/>
            <w:hideMark/>
          </w:tcPr>
          <w:p w14:paraId="02C97F7B"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31</w:t>
            </w:r>
          </w:p>
        </w:tc>
      </w:tr>
      <w:tr w:rsidR="005205C3" w:rsidRPr="005205C3" w14:paraId="745BCA39" w14:textId="77777777" w:rsidTr="005205C3">
        <w:trPr>
          <w:trHeight w:val="300"/>
          <w:jc w:val="center"/>
        </w:trPr>
        <w:tc>
          <w:tcPr>
            <w:tcW w:w="998" w:type="dxa"/>
            <w:noWrap/>
            <w:hideMark/>
          </w:tcPr>
          <w:p w14:paraId="498E1A3F"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2017</w:t>
            </w:r>
          </w:p>
        </w:tc>
        <w:tc>
          <w:tcPr>
            <w:tcW w:w="1417" w:type="dxa"/>
            <w:gridSpan w:val="2"/>
            <w:tcBorders>
              <w:top w:val="nil"/>
              <w:left w:val="nil"/>
              <w:bottom w:val="nil"/>
              <w:right w:val="nil"/>
            </w:tcBorders>
            <w:noWrap/>
            <w:vAlign w:val="bottom"/>
            <w:hideMark/>
          </w:tcPr>
          <w:p w14:paraId="6B91D0CB"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0</w:t>
            </w:r>
          </w:p>
        </w:tc>
        <w:tc>
          <w:tcPr>
            <w:tcW w:w="1134" w:type="dxa"/>
            <w:gridSpan w:val="2"/>
            <w:tcBorders>
              <w:top w:val="nil"/>
              <w:left w:val="nil"/>
              <w:bottom w:val="nil"/>
              <w:right w:val="nil"/>
            </w:tcBorders>
            <w:noWrap/>
            <w:vAlign w:val="bottom"/>
            <w:hideMark/>
          </w:tcPr>
          <w:p w14:paraId="5403FE92"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p>
        </w:tc>
        <w:tc>
          <w:tcPr>
            <w:tcW w:w="1088" w:type="dxa"/>
            <w:tcBorders>
              <w:top w:val="nil"/>
              <w:left w:val="nil"/>
              <w:bottom w:val="nil"/>
              <w:right w:val="nil"/>
            </w:tcBorders>
            <w:noWrap/>
            <w:vAlign w:val="bottom"/>
            <w:hideMark/>
          </w:tcPr>
          <w:p w14:paraId="384A0693"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p>
        </w:tc>
        <w:tc>
          <w:tcPr>
            <w:tcW w:w="1359" w:type="dxa"/>
            <w:tcBorders>
              <w:top w:val="nil"/>
              <w:left w:val="nil"/>
              <w:bottom w:val="nil"/>
              <w:right w:val="nil"/>
            </w:tcBorders>
            <w:noWrap/>
            <w:vAlign w:val="bottom"/>
            <w:hideMark/>
          </w:tcPr>
          <w:p w14:paraId="0AEAFF96"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p>
        </w:tc>
      </w:tr>
      <w:tr w:rsidR="005205C3" w:rsidRPr="005205C3" w14:paraId="42EFCD92" w14:textId="77777777" w:rsidTr="005205C3">
        <w:trPr>
          <w:trHeight w:val="300"/>
          <w:jc w:val="center"/>
        </w:trPr>
        <w:tc>
          <w:tcPr>
            <w:tcW w:w="998" w:type="dxa"/>
            <w:noWrap/>
            <w:hideMark/>
          </w:tcPr>
          <w:p w14:paraId="0069D769"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2018</w:t>
            </w:r>
          </w:p>
        </w:tc>
        <w:tc>
          <w:tcPr>
            <w:tcW w:w="1417" w:type="dxa"/>
            <w:gridSpan w:val="2"/>
            <w:tcBorders>
              <w:top w:val="nil"/>
              <w:left w:val="nil"/>
              <w:bottom w:val="nil"/>
              <w:right w:val="nil"/>
            </w:tcBorders>
            <w:noWrap/>
            <w:vAlign w:val="bottom"/>
            <w:hideMark/>
          </w:tcPr>
          <w:p w14:paraId="77797D6E"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15</w:t>
            </w:r>
          </w:p>
        </w:tc>
        <w:tc>
          <w:tcPr>
            <w:tcW w:w="1134" w:type="dxa"/>
            <w:gridSpan w:val="2"/>
            <w:tcBorders>
              <w:top w:val="nil"/>
              <w:left w:val="nil"/>
              <w:bottom w:val="nil"/>
              <w:right w:val="nil"/>
            </w:tcBorders>
            <w:noWrap/>
            <w:vAlign w:val="bottom"/>
            <w:hideMark/>
          </w:tcPr>
          <w:p w14:paraId="0ACDDE33"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34.0</w:t>
            </w:r>
          </w:p>
        </w:tc>
        <w:tc>
          <w:tcPr>
            <w:tcW w:w="1088" w:type="dxa"/>
            <w:tcBorders>
              <w:top w:val="nil"/>
              <w:left w:val="nil"/>
              <w:bottom w:val="nil"/>
              <w:right w:val="nil"/>
            </w:tcBorders>
            <w:noWrap/>
            <w:vAlign w:val="bottom"/>
            <w:hideMark/>
          </w:tcPr>
          <w:p w14:paraId="16D20859"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29</w:t>
            </w:r>
          </w:p>
        </w:tc>
        <w:tc>
          <w:tcPr>
            <w:tcW w:w="1359" w:type="dxa"/>
            <w:tcBorders>
              <w:top w:val="nil"/>
              <w:left w:val="nil"/>
              <w:bottom w:val="nil"/>
              <w:right w:val="nil"/>
            </w:tcBorders>
            <w:noWrap/>
            <w:vAlign w:val="bottom"/>
            <w:hideMark/>
          </w:tcPr>
          <w:p w14:paraId="1296EC31"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40</w:t>
            </w:r>
          </w:p>
        </w:tc>
      </w:tr>
      <w:tr w:rsidR="005205C3" w:rsidRPr="005205C3" w14:paraId="05D93B28" w14:textId="77777777" w:rsidTr="005205C3">
        <w:trPr>
          <w:trHeight w:val="300"/>
          <w:jc w:val="center"/>
        </w:trPr>
        <w:tc>
          <w:tcPr>
            <w:tcW w:w="998" w:type="dxa"/>
            <w:tcBorders>
              <w:bottom w:val="nil"/>
            </w:tcBorders>
            <w:noWrap/>
            <w:hideMark/>
          </w:tcPr>
          <w:p w14:paraId="04AE359B"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2019</w:t>
            </w:r>
          </w:p>
        </w:tc>
        <w:tc>
          <w:tcPr>
            <w:tcW w:w="1417" w:type="dxa"/>
            <w:gridSpan w:val="2"/>
            <w:tcBorders>
              <w:top w:val="nil"/>
              <w:left w:val="nil"/>
              <w:bottom w:val="nil"/>
              <w:right w:val="nil"/>
            </w:tcBorders>
            <w:noWrap/>
            <w:vAlign w:val="bottom"/>
            <w:hideMark/>
          </w:tcPr>
          <w:p w14:paraId="2A4B2D70"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5</w:t>
            </w:r>
          </w:p>
        </w:tc>
        <w:tc>
          <w:tcPr>
            <w:tcW w:w="1134" w:type="dxa"/>
            <w:gridSpan w:val="2"/>
            <w:tcBorders>
              <w:top w:val="nil"/>
              <w:left w:val="nil"/>
              <w:bottom w:val="nil"/>
              <w:right w:val="nil"/>
            </w:tcBorders>
            <w:noWrap/>
            <w:vAlign w:val="bottom"/>
            <w:hideMark/>
          </w:tcPr>
          <w:p w14:paraId="211AE905"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43.3</w:t>
            </w:r>
          </w:p>
        </w:tc>
        <w:tc>
          <w:tcPr>
            <w:tcW w:w="1088" w:type="dxa"/>
            <w:tcBorders>
              <w:top w:val="nil"/>
              <w:left w:val="nil"/>
              <w:bottom w:val="nil"/>
              <w:right w:val="nil"/>
            </w:tcBorders>
            <w:noWrap/>
            <w:vAlign w:val="bottom"/>
            <w:hideMark/>
          </w:tcPr>
          <w:p w14:paraId="206A3BA9"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29</w:t>
            </w:r>
          </w:p>
        </w:tc>
        <w:tc>
          <w:tcPr>
            <w:tcW w:w="1359" w:type="dxa"/>
            <w:tcBorders>
              <w:top w:val="nil"/>
              <w:left w:val="nil"/>
              <w:bottom w:val="nil"/>
              <w:right w:val="nil"/>
            </w:tcBorders>
            <w:noWrap/>
            <w:vAlign w:val="bottom"/>
            <w:hideMark/>
          </w:tcPr>
          <w:p w14:paraId="267F89E1"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54</w:t>
            </w:r>
          </w:p>
        </w:tc>
      </w:tr>
      <w:tr w:rsidR="005205C3" w:rsidRPr="005205C3" w14:paraId="53F0E25A" w14:textId="77777777" w:rsidTr="005205C3">
        <w:trPr>
          <w:trHeight w:val="300"/>
          <w:jc w:val="center"/>
        </w:trPr>
        <w:tc>
          <w:tcPr>
            <w:tcW w:w="2998" w:type="dxa"/>
            <w:gridSpan w:val="4"/>
            <w:tcBorders>
              <w:top w:val="nil"/>
              <w:bottom w:val="nil"/>
            </w:tcBorders>
            <w:noWrap/>
          </w:tcPr>
          <w:p w14:paraId="79BF2CC4" w14:textId="77777777" w:rsidR="005205C3" w:rsidRPr="005205C3" w:rsidRDefault="005205C3" w:rsidP="005205C3">
            <w:pPr>
              <w:keepNext/>
              <w:keepLines/>
              <w:tabs>
                <w:tab w:val="clear" w:pos="1134"/>
              </w:tabs>
              <w:spacing w:line="276" w:lineRule="auto"/>
              <w:jc w:val="left"/>
              <w:rPr>
                <w:rFonts w:asciiTheme="minorHAnsi" w:hAnsiTheme="minorHAnsi" w:cs="Arial"/>
                <w:szCs w:val="24"/>
                <w:u w:val="single"/>
              </w:rPr>
            </w:pPr>
            <w:r w:rsidRPr="005205C3">
              <w:rPr>
                <w:rFonts w:asciiTheme="minorHAnsi" w:hAnsiTheme="minorHAnsi" w:cs="Arial"/>
                <w:sz w:val="22"/>
                <w:szCs w:val="24"/>
                <w:u w:val="single"/>
                <w:lang w:eastAsia="en-CA"/>
              </w:rPr>
              <w:t>Late Summer -Fall</w:t>
            </w:r>
          </w:p>
        </w:tc>
        <w:tc>
          <w:tcPr>
            <w:tcW w:w="2998" w:type="dxa"/>
            <w:gridSpan w:val="3"/>
            <w:tcBorders>
              <w:top w:val="nil"/>
              <w:bottom w:val="nil"/>
            </w:tcBorders>
            <w:noWrap/>
          </w:tcPr>
          <w:p w14:paraId="36256718"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p>
        </w:tc>
      </w:tr>
      <w:tr w:rsidR="005205C3" w:rsidRPr="005205C3" w14:paraId="66D7E518" w14:textId="77777777" w:rsidTr="005205C3">
        <w:trPr>
          <w:trHeight w:val="300"/>
          <w:jc w:val="center"/>
        </w:trPr>
        <w:tc>
          <w:tcPr>
            <w:tcW w:w="998" w:type="dxa"/>
            <w:tcBorders>
              <w:top w:val="nil"/>
            </w:tcBorders>
            <w:noWrap/>
            <w:hideMark/>
          </w:tcPr>
          <w:p w14:paraId="5B288058"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2016</w:t>
            </w:r>
          </w:p>
        </w:tc>
        <w:tc>
          <w:tcPr>
            <w:tcW w:w="1417" w:type="dxa"/>
            <w:gridSpan w:val="2"/>
            <w:tcBorders>
              <w:top w:val="nil"/>
              <w:left w:val="nil"/>
              <w:bottom w:val="nil"/>
              <w:right w:val="nil"/>
            </w:tcBorders>
            <w:noWrap/>
            <w:vAlign w:val="bottom"/>
            <w:hideMark/>
          </w:tcPr>
          <w:p w14:paraId="3BD08E27"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7</w:t>
            </w:r>
          </w:p>
        </w:tc>
        <w:tc>
          <w:tcPr>
            <w:tcW w:w="1134" w:type="dxa"/>
            <w:gridSpan w:val="2"/>
            <w:tcBorders>
              <w:top w:val="nil"/>
              <w:left w:val="nil"/>
              <w:bottom w:val="nil"/>
              <w:right w:val="nil"/>
            </w:tcBorders>
            <w:noWrap/>
            <w:vAlign w:val="bottom"/>
            <w:hideMark/>
          </w:tcPr>
          <w:p w14:paraId="4AEA545F"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63.3</w:t>
            </w:r>
          </w:p>
        </w:tc>
        <w:tc>
          <w:tcPr>
            <w:tcW w:w="1088" w:type="dxa"/>
            <w:tcBorders>
              <w:top w:val="nil"/>
              <w:left w:val="nil"/>
              <w:bottom w:val="nil"/>
              <w:right w:val="nil"/>
            </w:tcBorders>
            <w:noWrap/>
            <w:vAlign w:val="bottom"/>
            <w:hideMark/>
          </w:tcPr>
          <w:p w14:paraId="1AB39110"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7</w:t>
            </w:r>
          </w:p>
        </w:tc>
        <w:tc>
          <w:tcPr>
            <w:tcW w:w="1359" w:type="dxa"/>
            <w:tcBorders>
              <w:top w:val="nil"/>
              <w:left w:val="nil"/>
              <w:bottom w:val="nil"/>
              <w:right w:val="nil"/>
            </w:tcBorders>
            <w:noWrap/>
            <w:vAlign w:val="bottom"/>
            <w:hideMark/>
          </w:tcPr>
          <w:p w14:paraId="75D0D067"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99</w:t>
            </w:r>
          </w:p>
        </w:tc>
      </w:tr>
      <w:tr w:rsidR="005205C3" w:rsidRPr="005205C3" w14:paraId="4DEBBB01" w14:textId="77777777" w:rsidTr="005205C3">
        <w:trPr>
          <w:trHeight w:val="315"/>
          <w:jc w:val="center"/>
        </w:trPr>
        <w:tc>
          <w:tcPr>
            <w:tcW w:w="998" w:type="dxa"/>
            <w:tcBorders>
              <w:bottom w:val="nil"/>
            </w:tcBorders>
            <w:noWrap/>
            <w:hideMark/>
          </w:tcPr>
          <w:p w14:paraId="037CB64B"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2017</w:t>
            </w:r>
          </w:p>
        </w:tc>
        <w:tc>
          <w:tcPr>
            <w:tcW w:w="1417" w:type="dxa"/>
            <w:gridSpan w:val="2"/>
            <w:tcBorders>
              <w:top w:val="nil"/>
              <w:left w:val="nil"/>
              <w:bottom w:val="nil"/>
              <w:right w:val="nil"/>
            </w:tcBorders>
            <w:noWrap/>
            <w:vAlign w:val="bottom"/>
            <w:hideMark/>
          </w:tcPr>
          <w:p w14:paraId="626A164A"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6</w:t>
            </w:r>
          </w:p>
        </w:tc>
        <w:tc>
          <w:tcPr>
            <w:tcW w:w="1134" w:type="dxa"/>
            <w:gridSpan w:val="2"/>
            <w:tcBorders>
              <w:top w:val="nil"/>
              <w:left w:val="nil"/>
              <w:bottom w:val="nil"/>
              <w:right w:val="nil"/>
            </w:tcBorders>
            <w:noWrap/>
            <w:vAlign w:val="bottom"/>
            <w:hideMark/>
          </w:tcPr>
          <w:p w14:paraId="1AE5F3D2"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59.8</w:t>
            </w:r>
          </w:p>
        </w:tc>
        <w:tc>
          <w:tcPr>
            <w:tcW w:w="1088" w:type="dxa"/>
            <w:tcBorders>
              <w:top w:val="nil"/>
              <w:left w:val="nil"/>
              <w:bottom w:val="nil"/>
              <w:right w:val="nil"/>
            </w:tcBorders>
            <w:noWrap/>
            <w:vAlign w:val="bottom"/>
            <w:hideMark/>
          </w:tcPr>
          <w:p w14:paraId="02C77817"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32</w:t>
            </w:r>
          </w:p>
        </w:tc>
        <w:tc>
          <w:tcPr>
            <w:tcW w:w="1359" w:type="dxa"/>
            <w:tcBorders>
              <w:top w:val="nil"/>
              <w:left w:val="nil"/>
              <w:bottom w:val="nil"/>
              <w:right w:val="nil"/>
            </w:tcBorders>
            <w:noWrap/>
            <w:vAlign w:val="bottom"/>
            <w:hideMark/>
          </w:tcPr>
          <w:p w14:paraId="3956B1B2"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99</w:t>
            </w:r>
          </w:p>
        </w:tc>
      </w:tr>
      <w:tr w:rsidR="005205C3" w:rsidRPr="005205C3" w14:paraId="2CD95800" w14:textId="77777777" w:rsidTr="005205C3">
        <w:trPr>
          <w:trHeight w:val="300"/>
          <w:jc w:val="center"/>
        </w:trPr>
        <w:tc>
          <w:tcPr>
            <w:tcW w:w="998" w:type="dxa"/>
            <w:tcBorders>
              <w:top w:val="nil"/>
              <w:bottom w:val="single" w:sz="4" w:space="0" w:color="auto"/>
            </w:tcBorders>
            <w:noWrap/>
            <w:hideMark/>
          </w:tcPr>
          <w:p w14:paraId="6771EED3"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2018</w:t>
            </w:r>
          </w:p>
        </w:tc>
        <w:tc>
          <w:tcPr>
            <w:tcW w:w="1417" w:type="dxa"/>
            <w:gridSpan w:val="2"/>
            <w:tcBorders>
              <w:top w:val="nil"/>
              <w:left w:val="nil"/>
              <w:bottom w:val="single" w:sz="4" w:space="0" w:color="auto"/>
              <w:right w:val="nil"/>
            </w:tcBorders>
            <w:noWrap/>
            <w:vAlign w:val="bottom"/>
            <w:hideMark/>
          </w:tcPr>
          <w:p w14:paraId="18E41036"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15</w:t>
            </w:r>
          </w:p>
        </w:tc>
        <w:tc>
          <w:tcPr>
            <w:tcW w:w="1134" w:type="dxa"/>
            <w:gridSpan w:val="2"/>
            <w:tcBorders>
              <w:top w:val="nil"/>
              <w:left w:val="nil"/>
              <w:bottom w:val="single" w:sz="4" w:space="0" w:color="auto"/>
              <w:right w:val="nil"/>
            </w:tcBorders>
            <w:noWrap/>
            <w:vAlign w:val="bottom"/>
            <w:hideMark/>
          </w:tcPr>
          <w:p w14:paraId="004EAF41"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68.7</w:t>
            </w:r>
          </w:p>
        </w:tc>
        <w:tc>
          <w:tcPr>
            <w:tcW w:w="1088" w:type="dxa"/>
            <w:tcBorders>
              <w:top w:val="nil"/>
              <w:left w:val="nil"/>
              <w:bottom w:val="single" w:sz="4" w:space="0" w:color="auto"/>
              <w:right w:val="nil"/>
            </w:tcBorders>
            <w:noWrap/>
            <w:vAlign w:val="bottom"/>
            <w:hideMark/>
          </w:tcPr>
          <w:p w14:paraId="65A5F69A"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45</w:t>
            </w:r>
          </w:p>
        </w:tc>
        <w:tc>
          <w:tcPr>
            <w:tcW w:w="1359" w:type="dxa"/>
            <w:tcBorders>
              <w:top w:val="nil"/>
              <w:left w:val="nil"/>
              <w:bottom w:val="single" w:sz="4" w:space="0" w:color="auto"/>
              <w:right w:val="nil"/>
            </w:tcBorders>
            <w:noWrap/>
            <w:vAlign w:val="bottom"/>
            <w:hideMark/>
          </w:tcPr>
          <w:p w14:paraId="2AF24F4F" w14:textId="77777777" w:rsidR="005205C3" w:rsidRPr="005205C3" w:rsidRDefault="005205C3" w:rsidP="005205C3">
            <w:pPr>
              <w:keepNext/>
              <w:keepLines/>
              <w:tabs>
                <w:tab w:val="clear" w:pos="1134"/>
              </w:tabs>
              <w:spacing w:line="276" w:lineRule="auto"/>
              <w:jc w:val="center"/>
              <w:rPr>
                <w:rFonts w:asciiTheme="minorHAnsi" w:hAnsiTheme="minorHAnsi"/>
                <w:szCs w:val="24"/>
              </w:rPr>
            </w:pPr>
            <w:r w:rsidRPr="005205C3">
              <w:rPr>
                <w:rFonts w:asciiTheme="minorHAnsi" w:eastAsiaTheme="minorEastAsia" w:hAnsiTheme="minorHAnsi" w:cs="Arial"/>
                <w:sz w:val="22"/>
                <w:szCs w:val="24"/>
                <w:lang w:eastAsia="en-CA"/>
              </w:rPr>
              <w:t>119</w:t>
            </w:r>
          </w:p>
        </w:tc>
      </w:tr>
    </w:tbl>
    <w:p w14:paraId="2911CAB9" w14:textId="77777777" w:rsidR="005205C3" w:rsidRPr="005205C3" w:rsidRDefault="005205C3" w:rsidP="005205C3">
      <w:pPr>
        <w:tabs>
          <w:tab w:val="clear" w:pos="1134"/>
        </w:tabs>
        <w:spacing w:after="200" w:line="276" w:lineRule="auto"/>
        <w:jc w:val="left"/>
        <w:rPr>
          <w:rFonts w:asciiTheme="minorHAnsi" w:eastAsiaTheme="minorEastAsia" w:hAnsiTheme="minorHAnsi" w:cs="Arial"/>
          <w:sz w:val="22"/>
          <w:szCs w:val="24"/>
          <w:lang w:eastAsia="en-CA"/>
        </w:rPr>
      </w:pPr>
    </w:p>
    <w:p w14:paraId="2A9AE311" w14:textId="71EFB3FB"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The yearly paths of caribou are plotted in Figure </w:t>
      </w:r>
      <w:r w:rsidR="00833621">
        <w:rPr>
          <w:rFonts w:ascii="Arial" w:eastAsiaTheme="minorEastAsia" w:hAnsi="Arial" w:cs="Arial"/>
          <w:sz w:val="24"/>
          <w:szCs w:val="24"/>
          <w:lang w:eastAsia="en-CA"/>
        </w:rPr>
        <w:t>7</w:t>
      </w:r>
      <w:r w:rsidRPr="00FA3076">
        <w:rPr>
          <w:rFonts w:ascii="Arial" w:eastAsiaTheme="minorEastAsia" w:hAnsi="Arial" w:cs="Arial"/>
          <w:sz w:val="24"/>
          <w:szCs w:val="24"/>
          <w:lang w:eastAsia="en-CA"/>
        </w:rPr>
        <w:t xml:space="preserve"> which </w:t>
      </w:r>
      <w:proofErr w:type="gramStart"/>
      <w:r w:rsidRPr="00FA3076">
        <w:rPr>
          <w:rFonts w:ascii="Arial" w:eastAsiaTheme="minorEastAsia" w:hAnsi="Arial" w:cs="Arial"/>
          <w:sz w:val="24"/>
          <w:szCs w:val="24"/>
          <w:lang w:eastAsia="en-CA"/>
        </w:rPr>
        <w:t>suggest</w:t>
      </w:r>
      <w:proofErr w:type="gramEnd"/>
      <w:r w:rsidRPr="00FA3076">
        <w:rPr>
          <w:rFonts w:ascii="Arial" w:eastAsiaTheme="minorEastAsia" w:hAnsi="Arial" w:cs="Arial"/>
          <w:sz w:val="24"/>
          <w:szCs w:val="24"/>
          <w:lang w:eastAsia="en-CA"/>
        </w:rPr>
        <w:t xml:space="preserve"> relatively similar movement paths relative to the road for spring migration but unique yearly patterns for late-summer and fall.  Most notably, in 2018, caribou occurred to the east of the </w:t>
      </w:r>
      <w:proofErr w:type="spellStart"/>
      <w:r w:rsidRPr="00FA3076">
        <w:rPr>
          <w:rFonts w:ascii="Arial" w:eastAsiaTheme="minorEastAsia" w:hAnsi="Arial" w:cs="Arial"/>
          <w:sz w:val="24"/>
          <w:szCs w:val="24"/>
          <w:lang w:eastAsia="en-CA"/>
        </w:rPr>
        <w:t>Meadowbank</w:t>
      </w:r>
      <w:proofErr w:type="spellEnd"/>
      <w:r w:rsidRPr="00FA3076">
        <w:rPr>
          <w:rFonts w:ascii="Arial" w:eastAsiaTheme="minorEastAsia" w:hAnsi="Arial" w:cs="Arial"/>
          <w:sz w:val="24"/>
          <w:szCs w:val="24"/>
          <w:lang w:eastAsia="en-CA"/>
        </w:rPr>
        <w:t xml:space="preserve"> AWAR road from mid-August to </w:t>
      </w:r>
      <w:proofErr w:type="spellStart"/>
      <w:r w:rsidRPr="00FA3076">
        <w:rPr>
          <w:rFonts w:ascii="Arial" w:eastAsiaTheme="minorEastAsia" w:hAnsi="Arial" w:cs="Arial"/>
          <w:sz w:val="24"/>
          <w:szCs w:val="24"/>
          <w:lang w:eastAsia="en-CA"/>
        </w:rPr>
        <w:t>mid September</w:t>
      </w:r>
      <w:proofErr w:type="spellEnd"/>
      <w:r w:rsidRPr="00FA3076">
        <w:rPr>
          <w:rFonts w:ascii="Arial" w:eastAsiaTheme="minorEastAsia" w:hAnsi="Arial" w:cs="Arial"/>
          <w:sz w:val="24"/>
          <w:szCs w:val="24"/>
          <w:lang w:eastAsia="en-CA"/>
        </w:rPr>
        <w:t xml:space="preserve">.  For this reason, yearly spring migration data was pooled across years for the analysis with 2016-2017 and 2018 considered separately for the late-summer/fall migration period. </w:t>
      </w:r>
    </w:p>
    <w:p w14:paraId="1305BE13" w14:textId="3E20118E" w:rsidR="005205C3" w:rsidRDefault="005205C3" w:rsidP="005205C3">
      <w:pPr>
        <w:tabs>
          <w:tab w:val="clear" w:pos="1134"/>
        </w:tabs>
        <w:spacing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Lorillard collared caribou primarily encountered the </w:t>
      </w:r>
      <w:proofErr w:type="spellStart"/>
      <w:r w:rsidRPr="00FA3076">
        <w:rPr>
          <w:rFonts w:ascii="Arial" w:eastAsiaTheme="minorEastAsia" w:hAnsi="Arial" w:cs="Arial"/>
          <w:sz w:val="24"/>
          <w:szCs w:val="24"/>
          <w:lang w:eastAsia="en-CA"/>
        </w:rPr>
        <w:t>Meadowbank</w:t>
      </w:r>
      <w:proofErr w:type="spellEnd"/>
      <w:r w:rsidRPr="00FA3076">
        <w:rPr>
          <w:rFonts w:ascii="Arial" w:eastAsiaTheme="minorEastAsia" w:hAnsi="Arial" w:cs="Arial"/>
          <w:sz w:val="24"/>
          <w:szCs w:val="24"/>
          <w:lang w:eastAsia="en-CA"/>
        </w:rPr>
        <w:t xml:space="preserve"> </w:t>
      </w:r>
      <w:r w:rsidR="00833621">
        <w:rPr>
          <w:rFonts w:ascii="Arial" w:eastAsiaTheme="minorEastAsia" w:hAnsi="Arial" w:cs="Arial"/>
          <w:sz w:val="24"/>
          <w:szCs w:val="24"/>
          <w:lang w:eastAsia="en-CA"/>
        </w:rPr>
        <w:t xml:space="preserve">all weather access </w:t>
      </w:r>
      <w:r w:rsidRPr="00FA3076">
        <w:rPr>
          <w:rFonts w:ascii="Arial" w:eastAsiaTheme="minorEastAsia" w:hAnsi="Arial" w:cs="Arial"/>
          <w:sz w:val="24"/>
          <w:szCs w:val="24"/>
          <w:lang w:eastAsia="en-CA"/>
        </w:rPr>
        <w:t xml:space="preserve">road (AWAR) in the summer-fall season and encountered both the AWAR and Whale Tail roads in the spring migration season (Figure </w:t>
      </w:r>
      <w:r w:rsidR="009724D1">
        <w:rPr>
          <w:rFonts w:ascii="Arial" w:eastAsiaTheme="minorEastAsia" w:hAnsi="Arial" w:cs="Arial"/>
          <w:sz w:val="24"/>
          <w:szCs w:val="24"/>
          <w:lang w:eastAsia="en-CA"/>
        </w:rPr>
        <w:t>7</w:t>
      </w:r>
      <w:r w:rsidRPr="00FA3076">
        <w:rPr>
          <w:rFonts w:ascii="Arial" w:eastAsiaTheme="minorEastAsia" w:hAnsi="Arial" w:cs="Arial"/>
          <w:sz w:val="24"/>
          <w:szCs w:val="24"/>
          <w:lang w:eastAsia="en-CA"/>
        </w:rPr>
        <w:t xml:space="preserve">).  However, in some cases caribou were in the vicinity of both roads in a given season.  Given this, and the lack of traffic volume data, all roads were considered equal rather than separately </w:t>
      </w:r>
      <w:r w:rsidR="00833621">
        <w:rPr>
          <w:rFonts w:ascii="Arial" w:eastAsiaTheme="minorEastAsia" w:hAnsi="Arial" w:cs="Arial"/>
          <w:sz w:val="24"/>
          <w:szCs w:val="24"/>
          <w:lang w:eastAsia="en-CA"/>
        </w:rPr>
        <w:t>when estimating</w:t>
      </w:r>
      <w:r w:rsidRPr="00FA3076">
        <w:rPr>
          <w:rFonts w:ascii="Arial" w:eastAsiaTheme="minorEastAsia" w:hAnsi="Arial" w:cs="Arial"/>
          <w:sz w:val="24"/>
          <w:szCs w:val="24"/>
          <w:lang w:eastAsia="en-CA"/>
        </w:rPr>
        <w:t xml:space="preserve"> of </w:t>
      </w:r>
      <w:r w:rsidRPr="00FA3076">
        <w:rPr>
          <w:rFonts w:ascii="Arial" w:eastAsiaTheme="minorEastAsia" w:hAnsi="Arial" w:cs="Arial"/>
          <w:sz w:val="24"/>
          <w:szCs w:val="24"/>
          <w:lang w:eastAsia="en-CA"/>
        </w:rPr>
        <w:lastRenderedPageBreak/>
        <w:t xml:space="preserve">ZOI.  As discussed later in the report, it might be possible to consider ZOI for each road separately for a subset of data for situations in which caribou were distinctly near just the AWAR or Whale Tail road.  This analysis would be best accompanied by traffic volume data to better discern the potential difference in ZOI of the Whale Tail and AWAR road.  Overall, the number of Lorillard caribou encountering and crossing the Whale Tail road was lower and therefore ZOI estimates from this study mainly pertain to the AWAR.  </w:t>
      </w:r>
    </w:p>
    <w:p w14:paraId="38CD2040" w14:textId="77777777" w:rsidR="00E22B60" w:rsidRPr="00FA3076" w:rsidRDefault="00E22B60" w:rsidP="005205C3">
      <w:pPr>
        <w:tabs>
          <w:tab w:val="clear" w:pos="1134"/>
        </w:tabs>
        <w:spacing w:line="276" w:lineRule="auto"/>
        <w:rPr>
          <w:rFonts w:ascii="Arial" w:eastAsiaTheme="minorEastAsia" w:hAnsi="Arial" w:cs="Arial"/>
          <w:sz w:val="24"/>
          <w:szCs w:val="24"/>
          <w:lang w:eastAsia="en-CA"/>
        </w:rPr>
      </w:pPr>
    </w:p>
    <w:p w14:paraId="5E598989" w14:textId="77777777" w:rsidR="005205C3" w:rsidRPr="005205C3" w:rsidRDefault="005205C3" w:rsidP="005205C3">
      <w:pPr>
        <w:keepNext/>
        <w:tabs>
          <w:tab w:val="clear" w:pos="1134"/>
        </w:tabs>
        <w:spacing w:line="240" w:lineRule="auto"/>
        <w:jc w:val="center"/>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t xml:space="preserve"> </w:t>
      </w:r>
      <w:r w:rsidRPr="005205C3">
        <w:rPr>
          <w:rFonts w:asciiTheme="minorHAnsi" w:eastAsiaTheme="minorEastAsia" w:hAnsiTheme="minorHAnsi" w:cs="Arial"/>
          <w:noProof/>
          <w:sz w:val="22"/>
          <w:szCs w:val="24"/>
          <w:lang w:eastAsia="en-CA"/>
        </w:rPr>
        <w:drawing>
          <wp:inline distT="0" distB="0" distL="0" distR="0" wp14:anchorId="2674C3F8" wp14:editId="688ECA12">
            <wp:extent cx="5612765" cy="5777179"/>
            <wp:effectExtent l="0" t="0" r="6985" b="0"/>
            <wp:docPr id="20" name="Picture 20"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eason-years2016-2019corr082119.bmp"/>
                    <pic:cNvPicPr/>
                  </pic:nvPicPr>
                  <pic:blipFill>
                    <a:blip r:embed="rId22" cstate="email">
                      <a:extLst>
                        <a:ext uri="{28A0092B-C50C-407E-A947-70E740481C1C}">
                          <a14:useLocalDpi xmlns:a14="http://schemas.microsoft.com/office/drawing/2010/main"/>
                        </a:ext>
                      </a:extLst>
                    </a:blip>
                    <a:stretch>
                      <a:fillRect/>
                    </a:stretch>
                  </pic:blipFill>
                  <pic:spPr>
                    <a:xfrm>
                      <a:off x="0" y="0"/>
                      <a:ext cx="5616806" cy="5781338"/>
                    </a:xfrm>
                    <a:prstGeom prst="rect">
                      <a:avLst/>
                    </a:prstGeom>
                  </pic:spPr>
                </pic:pic>
              </a:graphicData>
            </a:graphic>
          </wp:inline>
        </w:drawing>
      </w:r>
    </w:p>
    <w:p w14:paraId="2BFE342C" w14:textId="579C43AE" w:rsidR="005205C3" w:rsidRPr="00FA3076" w:rsidRDefault="005205C3" w:rsidP="005205C3">
      <w:pPr>
        <w:keepNext/>
        <w:tabs>
          <w:tab w:val="clear" w:pos="1134"/>
          <w:tab w:val="left" w:pos="0"/>
        </w:tabs>
        <w:spacing w:before="120" w:line="240" w:lineRule="auto"/>
        <w:jc w:val="left"/>
        <w:rPr>
          <w:rFonts w:ascii="Arial" w:eastAsiaTheme="minorEastAsia" w:hAnsi="Arial" w:cs="Arial"/>
          <w:color w:val="000000"/>
          <w:sz w:val="24"/>
          <w:szCs w:val="24"/>
          <w:lang w:val="en-029" w:eastAsia="en-CA"/>
        </w:rPr>
      </w:pPr>
      <w:bookmarkStart w:id="53" w:name="_Toc14082143"/>
      <w:bookmarkStart w:id="54" w:name="_Toc14089835"/>
      <w:bookmarkStart w:id="55" w:name="_Toc17274310"/>
      <w:bookmarkStart w:id="56" w:name="_Toc20396155"/>
      <w:bookmarkStart w:id="57" w:name="_Toc20411361"/>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7</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r w:rsidRPr="00FA3076">
        <w:rPr>
          <w:rFonts w:ascii="Arial" w:eastAsiaTheme="minorEastAsia" w:hAnsi="Arial" w:cs="Arial"/>
          <w:bCs/>
          <w:color w:val="000000"/>
          <w:sz w:val="24"/>
          <w:szCs w:val="24"/>
          <w:lang w:val="en-029" w:eastAsia="en-CA"/>
        </w:rPr>
        <w:t xml:space="preserve">Paths of caribou relative to the </w:t>
      </w:r>
      <w:proofErr w:type="spellStart"/>
      <w:r w:rsidRPr="00FA3076">
        <w:rPr>
          <w:rFonts w:ascii="Arial" w:eastAsiaTheme="minorEastAsia" w:hAnsi="Arial" w:cs="Arial"/>
          <w:bCs/>
          <w:color w:val="000000"/>
          <w:sz w:val="24"/>
          <w:szCs w:val="24"/>
          <w:lang w:val="en-029" w:eastAsia="en-CA"/>
        </w:rPr>
        <w:t>Meadowbank</w:t>
      </w:r>
      <w:proofErr w:type="spellEnd"/>
      <w:r w:rsidRPr="00FA3076">
        <w:rPr>
          <w:rFonts w:ascii="Arial" w:eastAsiaTheme="minorEastAsia" w:hAnsi="Arial" w:cs="Arial"/>
          <w:bCs/>
          <w:color w:val="000000"/>
          <w:sz w:val="24"/>
          <w:szCs w:val="24"/>
          <w:lang w:val="en-029" w:eastAsia="en-CA"/>
        </w:rPr>
        <w:t xml:space="preserve"> mine road for spring migration and late summer/fall periods.  The main direction of movements was from the west to east for spring migration and from east to west for the late summer/fall periods.</w:t>
      </w:r>
      <w:bookmarkEnd w:id="53"/>
      <w:bookmarkEnd w:id="54"/>
      <w:r w:rsidRPr="00FA3076">
        <w:rPr>
          <w:rFonts w:ascii="Arial" w:eastAsiaTheme="minorEastAsia" w:hAnsi="Arial" w:cs="Arial"/>
          <w:bCs/>
          <w:color w:val="000000"/>
          <w:sz w:val="24"/>
          <w:szCs w:val="24"/>
          <w:lang w:val="en-029" w:eastAsia="en-CA"/>
        </w:rPr>
        <w:t xml:space="preserve">  </w:t>
      </w:r>
      <w:r w:rsidRPr="00FA3076">
        <w:rPr>
          <w:rFonts w:ascii="Arial" w:eastAsiaTheme="minorEastAsia" w:hAnsi="Arial" w:cs="Arial"/>
          <w:bCs/>
          <w:color w:val="000000"/>
          <w:sz w:val="24"/>
          <w:szCs w:val="24"/>
          <w:lang w:val="en-029" w:eastAsia="en-CA"/>
        </w:rPr>
        <w:lastRenderedPageBreak/>
        <w:t>The progression of construction of the Whale tail road is illustrated with most expansion occurring between 2016 and 2017.</w:t>
      </w:r>
      <w:bookmarkEnd w:id="55"/>
      <w:bookmarkEnd w:id="56"/>
      <w:bookmarkEnd w:id="57"/>
    </w:p>
    <w:p w14:paraId="522448EF" w14:textId="77777777" w:rsidR="005205C3" w:rsidRPr="00FA3076" w:rsidRDefault="005205C3" w:rsidP="005205C3">
      <w:pPr>
        <w:keepNext/>
        <w:numPr>
          <w:ilvl w:val="2"/>
          <w:numId w:val="2"/>
        </w:numPr>
        <w:tabs>
          <w:tab w:val="clear" w:pos="1134"/>
        </w:tabs>
        <w:spacing w:before="240" w:after="120" w:line="276" w:lineRule="auto"/>
        <w:jc w:val="left"/>
        <w:outlineLvl w:val="2"/>
        <w:rPr>
          <w:rFonts w:ascii="Arial" w:eastAsiaTheme="minorEastAsia" w:hAnsi="Arial" w:cs="Arial"/>
          <w:b/>
          <w:i/>
          <w:sz w:val="24"/>
          <w:szCs w:val="24"/>
          <w:lang w:val="en-029" w:eastAsia="en-CA"/>
        </w:rPr>
      </w:pPr>
      <w:bookmarkStart w:id="58" w:name="_Toc20411396"/>
      <w:r w:rsidRPr="00FA3076">
        <w:rPr>
          <w:rFonts w:ascii="Arial" w:eastAsiaTheme="minorEastAsia" w:hAnsi="Arial" w:cs="Arial"/>
          <w:b/>
          <w:i/>
          <w:sz w:val="24"/>
          <w:szCs w:val="24"/>
          <w:lang w:val="en-029" w:eastAsia="en-CA"/>
        </w:rPr>
        <w:t>Spring migration</w:t>
      </w:r>
      <w:bookmarkEnd w:id="58"/>
    </w:p>
    <w:p w14:paraId="550EE791" w14:textId="6F4E4714" w:rsidR="005205C3" w:rsidRPr="00FA3076" w:rsidRDefault="005205C3" w:rsidP="005205C3">
      <w:pPr>
        <w:tabs>
          <w:tab w:val="clear" w:pos="1134"/>
        </w:tabs>
        <w:spacing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Spring migration data from 2016-2019 was used for th</w:t>
      </w:r>
      <w:r w:rsidR="007A5296">
        <w:rPr>
          <w:rFonts w:ascii="Arial" w:eastAsiaTheme="minorEastAsia" w:hAnsi="Arial" w:cs="Arial"/>
          <w:sz w:val="24"/>
          <w:szCs w:val="24"/>
          <w:lang w:eastAsia="en-CA"/>
        </w:rPr>
        <w:t>is</w:t>
      </w:r>
      <w:r w:rsidRPr="00FA3076">
        <w:rPr>
          <w:rFonts w:ascii="Arial" w:eastAsiaTheme="minorEastAsia" w:hAnsi="Arial" w:cs="Arial"/>
          <w:sz w:val="24"/>
          <w:szCs w:val="24"/>
          <w:lang w:eastAsia="en-CA"/>
        </w:rPr>
        <w:t xml:space="preserve"> analysis.  Yearly data was pooled, however year-specific values of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vertAlign w:val="subscript"/>
          <w:lang w:eastAsia="en-CA"/>
        </w:rPr>
        <w:t xml:space="preserve"> </w:t>
      </w:r>
      <w:r w:rsidRPr="00FA3076">
        <w:rPr>
          <w:rFonts w:ascii="Arial" w:eastAsiaTheme="minorEastAsia" w:hAnsi="Arial" w:cs="Arial"/>
          <w:sz w:val="24"/>
          <w:szCs w:val="24"/>
          <w:lang w:eastAsia="en-CA"/>
        </w:rPr>
        <w:t xml:space="preserve">were considered in cases where migration rates varied between years.  A plot of date by distance from mine road revealed a relatively constant rate of travel for most years as indicated by the similar angled trajectories in the data (Figure </w:t>
      </w:r>
      <w:r w:rsidR="009724D1">
        <w:rPr>
          <w:rFonts w:ascii="Arial" w:eastAsiaTheme="minorEastAsia" w:hAnsi="Arial" w:cs="Arial"/>
          <w:sz w:val="24"/>
          <w:szCs w:val="24"/>
          <w:lang w:eastAsia="en-CA"/>
        </w:rPr>
        <w:t>8</w:t>
      </w:r>
      <w:r w:rsidRPr="00FA3076">
        <w:rPr>
          <w:rFonts w:ascii="Arial" w:eastAsiaTheme="minorEastAsia" w:hAnsi="Arial" w:cs="Arial"/>
          <w:sz w:val="24"/>
          <w:szCs w:val="24"/>
          <w:lang w:eastAsia="en-CA"/>
        </w:rPr>
        <w:t xml:space="preserve">).  At approximately 10-20 km from the road, travel rates relative to the road decreased for some caribou as indicated by reduced slope in trajectories along </w:t>
      </w:r>
      <w:r w:rsidR="007A5296">
        <w:rPr>
          <w:rFonts w:ascii="Arial" w:eastAsiaTheme="minorEastAsia" w:hAnsi="Arial" w:cs="Arial"/>
          <w:sz w:val="24"/>
          <w:szCs w:val="24"/>
          <w:lang w:eastAsia="en-CA"/>
        </w:rPr>
        <w:t xml:space="preserve">the </w:t>
      </w:r>
      <w:r w:rsidRPr="00FA3076">
        <w:rPr>
          <w:rFonts w:ascii="Arial" w:eastAsiaTheme="minorEastAsia" w:hAnsi="Arial" w:cs="Arial"/>
          <w:sz w:val="24"/>
          <w:szCs w:val="24"/>
          <w:lang w:eastAsia="en-CA"/>
        </w:rPr>
        <w:t>road and westerly directions of trajectories (away from the road as indicated by red points) in the vicinity of the road. A vertical trajectory indicated movement parallel to the road.  Once the road was crossed, the relative rate of travel became similar to that observed for caribou approaching the road from greater than 20 km west of the road.  The direction and rate of travel was delayed after crossing the road for a few caribou as indicated by red dots or a slight vertical offset between the trajectory both before and after the road.</w:t>
      </w:r>
    </w:p>
    <w:p w14:paraId="37D69159" w14:textId="77777777"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p>
    <w:p w14:paraId="3D92DDD9" w14:textId="77777777" w:rsidR="005205C3" w:rsidRPr="005205C3" w:rsidRDefault="005205C3" w:rsidP="005205C3">
      <w:pPr>
        <w:tabs>
          <w:tab w:val="clear" w:pos="1134"/>
        </w:tabs>
        <w:spacing w:line="276" w:lineRule="auto"/>
        <w:jc w:val="center"/>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drawing>
          <wp:inline distT="0" distB="0" distL="0" distR="0" wp14:anchorId="48EB1198" wp14:editId="794A50FB">
            <wp:extent cx="3729162" cy="3631841"/>
            <wp:effectExtent l="0" t="0" r="5080" b="698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pring migration dateplot 0710.bmp"/>
                    <pic:cNvPicPr/>
                  </pic:nvPicPr>
                  <pic:blipFill>
                    <a:blip r:embed="rId23" cstate="email">
                      <a:extLst>
                        <a:ext uri="{28A0092B-C50C-407E-A947-70E740481C1C}">
                          <a14:useLocalDpi xmlns:a14="http://schemas.microsoft.com/office/drawing/2010/main"/>
                        </a:ext>
                      </a:extLst>
                    </a:blip>
                    <a:stretch>
                      <a:fillRect/>
                    </a:stretch>
                  </pic:blipFill>
                  <pic:spPr>
                    <a:xfrm>
                      <a:off x="0" y="0"/>
                      <a:ext cx="3729162" cy="3631841"/>
                    </a:xfrm>
                    <a:prstGeom prst="rect">
                      <a:avLst/>
                    </a:prstGeom>
                  </pic:spPr>
                </pic:pic>
              </a:graphicData>
            </a:graphic>
          </wp:inline>
        </w:drawing>
      </w:r>
    </w:p>
    <w:p w14:paraId="4655917E" w14:textId="335DBE87" w:rsidR="005205C3" w:rsidRPr="00FA3076" w:rsidRDefault="005205C3" w:rsidP="005205C3">
      <w:pPr>
        <w:tabs>
          <w:tab w:val="clear" w:pos="1134"/>
          <w:tab w:val="left" w:pos="0"/>
        </w:tabs>
        <w:spacing w:after="240" w:line="240" w:lineRule="auto"/>
        <w:jc w:val="left"/>
        <w:rPr>
          <w:rFonts w:ascii="Arial" w:eastAsiaTheme="minorEastAsia" w:hAnsi="Arial" w:cs="Arial"/>
          <w:bCs/>
          <w:color w:val="000000"/>
          <w:sz w:val="24"/>
          <w:szCs w:val="24"/>
          <w:lang w:val="en-029" w:eastAsia="en-CA"/>
        </w:rPr>
      </w:pPr>
      <w:bookmarkStart w:id="59" w:name="_Toc14082144"/>
      <w:bookmarkStart w:id="60" w:name="_Toc14089836"/>
      <w:bookmarkStart w:id="61" w:name="_Toc17274311"/>
      <w:bookmarkStart w:id="62" w:name="_Toc20396156"/>
      <w:bookmarkStart w:id="63" w:name="_Toc20411362"/>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8</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proofErr w:type="gramStart"/>
      <w:r w:rsidRPr="00FA3076">
        <w:rPr>
          <w:rFonts w:ascii="Arial" w:eastAsiaTheme="minorEastAsia" w:hAnsi="Arial" w:cs="Arial"/>
          <w:bCs/>
          <w:color w:val="000000"/>
          <w:sz w:val="24"/>
          <w:szCs w:val="24"/>
          <w:lang w:val="en-029" w:eastAsia="en-CA"/>
        </w:rPr>
        <w:t xml:space="preserve">The movement trajectories of individual caribou points relative to the </w:t>
      </w:r>
      <w:proofErr w:type="spellStart"/>
      <w:r w:rsidRPr="00FA3076">
        <w:rPr>
          <w:rFonts w:ascii="Arial" w:eastAsiaTheme="minorEastAsia" w:hAnsi="Arial" w:cs="Arial"/>
          <w:bCs/>
          <w:color w:val="000000"/>
          <w:sz w:val="24"/>
          <w:szCs w:val="24"/>
          <w:lang w:val="en-029" w:eastAsia="en-CA"/>
        </w:rPr>
        <w:t>Meadowbank</w:t>
      </w:r>
      <w:proofErr w:type="spellEnd"/>
      <w:r w:rsidRPr="00FA3076">
        <w:rPr>
          <w:rFonts w:ascii="Arial" w:eastAsiaTheme="minorEastAsia" w:hAnsi="Arial" w:cs="Arial"/>
          <w:bCs/>
          <w:color w:val="000000"/>
          <w:sz w:val="24"/>
          <w:szCs w:val="24"/>
          <w:lang w:val="en-029" w:eastAsia="en-CA"/>
        </w:rPr>
        <w:t xml:space="preserve"> road (hashed line) by date for the spring migration from 2016-2019.</w:t>
      </w:r>
      <w:proofErr w:type="gramEnd"/>
      <w:r w:rsidRPr="00FA3076">
        <w:rPr>
          <w:rFonts w:ascii="Arial" w:eastAsiaTheme="minorEastAsia" w:hAnsi="Arial" w:cs="Arial"/>
          <w:bCs/>
          <w:color w:val="000000"/>
          <w:sz w:val="24"/>
          <w:szCs w:val="24"/>
          <w:lang w:val="en-029" w:eastAsia="en-CA"/>
        </w:rPr>
        <w:t xml:space="preserve">  Points to the left of the </w:t>
      </w:r>
      <w:proofErr w:type="spellStart"/>
      <w:r w:rsidRPr="00FA3076">
        <w:rPr>
          <w:rFonts w:ascii="Arial" w:eastAsiaTheme="minorEastAsia" w:hAnsi="Arial" w:cs="Arial"/>
          <w:bCs/>
          <w:color w:val="000000"/>
          <w:sz w:val="24"/>
          <w:szCs w:val="24"/>
          <w:lang w:val="en-029" w:eastAsia="en-CA"/>
        </w:rPr>
        <w:t>center</w:t>
      </w:r>
      <w:proofErr w:type="spellEnd"/>
      <w:r w:rsidRPr="00FA3076">
        <w:rPr>
          <w:rFonts w:ascii="Arial" w:eastAsiaTheme="minorEastAsia" w:hAnsi="Arial" w:cs="Arial"/>
          <w:bCs/>
          <w:color w:val="000000"/>
          <w:sz w:val="24"/>
          <w:szCs w:val="24"/>
          <w:lang w:val="en-029" w:eastAsia="en-CA"/>
        </w:rPr>
        <w:t xml:space="preserve"> line are for caribou before they crossed the road, and points to the right are after they crossed the road.  The </w:t>
      </w:r>
      <w:r w:rsidR="00DF4570" w:rsidRPr="00FA3076">
        <w:rPr>
          <w:rFonts w:ascii="Arial" w:eastAsiaTheme="minorEastAsia" w:hAnsi="Arial" w:cs="Arial"/>
          <w:bCs/>
          <w:color w:val="000000"/>
          <w:sz w:val="24"/>
          <w:szCs w:val="24"/>
          <w:lang w:val="en-029" w:eastAsia="en-CA"/>
        </w:rPr>
        <w:t>colour</w:t>
      </w:r>
      <w:r w:rsidRPr="00FA3076">
        <w:rPr>
          <w:rFonts w:ascii="Arial" w:eastAsiaTheme="minorEastAsia" w:hAnsi="Arial" w:cs="Arial"/>
          <w:bCs/>
          <w:color w:val="000000"/>
          <w:sz w:val="24"/>
          <w:szCs w:val="24"/>
          <w:lang w:val="en-029" w:eastAsia="en-CA"/>
        </w:rPr>
        <w:t xml:space="preserve"> of the points indicates the </w:t>
      </w:r>
      <w:r w:rsidRPr="00FA3076">
        <w:rPr>
          <w:rFonts w:ascii="Arial" w:eastAsiaTheme="minorEastAsia" w:hAnsi="Arial" w:cs="Arial"/>
          <w:bCs/>
          <w:color w:val="000000"/>
          <w:sz w:val="24"/>
          <w:szCs w:val="24"/>
          <w:lang w:val="en-029" w:eastAsia="en-CA"/>
        </w:rPr>
        <w:lastRenderedPageBreak/>
        <w:t>relative displacement (East to West) since the last location.</w:t>
      </w:r>
      <w:bookmarkEnd w:id="59"/>
      <w:bookmarkEnd w:id="60"/>
      <w:bookmarkEnd w:id="61"/>
      <w:r w:rsidRPr="00FA3076">
        <w:rPr>
          <w:rFonts w:ascii="Arial" w:eastAsiaTheme="minorEastAsia" w:hAnsi="Arial" w:cs="Arial"/>
          <w:bCs/>
          <w:color w:val="000000"/>
          <w:sz w:val="24"/>
          <w:szCs w:val="24"/>
          <w:lang w:val="en-029" w:eastAsia="en-CA"/>
        </w:rPr>
        <w:t xml:space="preserve">  Vertical trajectories indicate movement parallel to the road.</w:t>
      </w:r>
      <w:bookmarkEnd w:id="62"/>
      <w:bookmarkEnd w:id="63"/>
      <w:r w:rsidRPr="00FA3076">
        <w:rPr>
          <w:rFonts w:ascii="Arial" w:eastAsiaTheme="minorEastAsia" w:hAnsi="Arial" w:cs="Arial"/>
          <w:bCs/>
          <w:color w:val="000000"/>
          <w:sz w:val="24"/>
          <w:szCs w:val="24"/>
          <w:lang w:val="en-029" w:eastAsia="en-CA"/>
        </w:rPr>
        <w:t xml:space="preserve"> </w:t>
      </w:r>
    </w:p>
    <w:p w14:paraId="5BBB696F" w14:textId="2AE29739"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A plot of trajectories by year suggests similar timing of migration relative to the road</w:t>
      </w:r>
      <w:r w:rsidR="002B7167">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with potential delays in migration in all years (as indicated by vertical trajectories near the road).  In 2018 and 2019</w:t>
      </w:r>
      <w:r w:rsidR="002B7167">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the road was closed to allow caribou movement during migration as indicated by symbols on the road in Figure </w:t>
      </w:r>
      <w:r w:rsidR="009724D1">
        <w:rPr>
          <w:rFonts w:ascii="Arial" w:eastAsiaTheme="minorEastAsia" w:hAnsi="Arial" w:cs="Arial"/>
          <w:sz w:val="24"/>
          <w:szCs w:val="24"/>
          <w:lang w:eastAsia="en-CA"/>
        </w:rPr>
        <w:t>9</w:t>
      </w:r>
      <w:r w:rsidRPr="00FA3076">
        <w:rPr>
          <w:rFonts w:ascii="Arial" w:eastAsiaTheme="minorEastAsia" w:hAnsi="Arial" w:cs="Arial"/>
          <w:sz w:val="24"/>
          <w:szCs w:val="24"/>
          <w:lang w:eastAsia="en-CA"/>
        </w:rPr>
        <w:t xml:space="preserve">. </w:t>
      </w:r>
    </w:p>
    <w:p w14:paraId="3FC8BF49" w14:textId="77777777" w:rsidR="005205C3" w:rsidRPr="005205C3" w:rsidRDefault="005205C3" w:rsidP="005205C3">
      <w:pPr>
        <w:tabs>
          <w:tab w:val="clear" w:pos="1134"/>
        </w:tabs>
        <w:spacing w:line="276" w:lineRule="auto"/>
        <w:jc w:val="center"/>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drawing>
          <wp:inline distT="0" distB="0" distL="0" distR="0" wp14:anchorId="3CECBCA5" wp14:editId="610DEADE">
            <wp:extent cx="4576354" cy="4781578"/>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pring migration dateplot years roadclosed 0712.bmp"/>
                    <pic:cNvPicPr/>
                  </pic:nvPicPr>
                  <pic:blipFill>
                    <a:blip r:embed="rId24" cstate="email">
                      <a:extLst>
                        <a:ext uri="{28A0092B-C50C-407E-A947-70E740481C1C}">
                          <a14:useLocalDpi xmlns:a14="http://schemas.microsoft.com/office/drawing/2010/main"/>
                        </a:ext>
                      </a:extLst>
                    </a:blip>
                    <a:stretch>
                      <a:fillRect/>
                    </a:stretch>
                  </pic:blipFill>
                  <pic:spPr>
                    <a:xfrm>
                      <a:off x="0" y="0"/>
                      <a:ext cx="4579699" cy="4785073"/>
                    </a:xfrm>
                    <a:prstGeom prst="rect">
                      <a:avLst/>
                    </a:prstGeom>
                  </pic:spPr>
                </pic:pic>
              </a:graphicData>
            </a:graphic>
          </wp:inline>
        </w:drawing>
      </w:r>
    </w:p>
    <w:p w14:paraId="135F25F2" w14:textId="4136114F" w:rsidR="005205C3" w:rsidRPr="00FA3076" w:rsidRDefault="005205C3" w:rsidP="005205C3">
      <w:pPr>
        <w:tabs>
          <w:tab w:val="clear" w:pos="1134"/>
          <w:tab w:val="left" w:pos="0"/>
        </w:tabs>
        <w:spacing w:before="120" w:line="240" w:lineRule="auto"/>
        <w:jc w:val="left"/>
        <w:rPr>
          <w:rFonts w:ascii="Arial" w:eastAsiaTheme="minorEastAsia" w:hAnsi="Arial" w:cs="Arial"/>
          <w:bCs/>
          <w:color w:val="000000"/>
          <w:sz w:val="24"/>
          <w:szCs w:val="24"/>
          <w:lang w:val="en-029" w:eastAsia="en-CA"/>
        </w:rPr>
      </w:pPr>
      <w:bookmarkStart w:id="64" w:name="_Toc14082145"/>
      <w:bookmarkStart w:id="65" w:name="_Toc14089837"/>
      <w:bookmarkStart w:id="66" w:name="_Toc17274312"/>
      <w:bookmarkStart w:id="67" w:name="_Toc20396157"/>
      <w:bookmarkStart w:id="68" w:name="_Toc20411363"/>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9</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r w:rsidRPr="00FA3076">
        <w:rPr>
          <w:rFonts w:ascii="Arial" w:eastAsiaTheme="minorEastAsia" w:hAnsi="Arial" w:cs="Arial"/>
          <w:bCs/>
          <w:color w:val="000000"/>
          <w:sz w:val="24"/>
          <w:szCs w:val="24"/>
          <w:lang w:val="en-029" w:eastAsia="en-CA"/>
        </w:rPr>
        <w:t xml:space="preserve">The distance of individual caribou points from the </w:t>
      </w:r>
      <w:proofErr w:type="spellStart"/>
      <w:r w:rsidRPr="00FA3076">
        <w:rPr>
          <w:rFonts w:ascii="Arial" w:eastAsiaTheme="minorEastAsia" w:hAnsi="Arial" w:cs="Arial"/>
          <w:bCs/>
          <w:color w:val="000000"/>
          <w:sz w:val="24"/>
          <w:szCs w:val="24"/>
          <w:lang w:val="en-029" w:eastAsia="en-CA"/>
        </w:rPr>
        <w:t>Meadowbank</w:t>
      </w:r>
      <w:proofErr w:type="spellEnd"/>
      <w:r w:rsidRPr="00FA3076">
        <w:rPr>
          <w:rFonts w:ascii="Arial" w:eastAsiaTheme="minorEastAsia" w:hAnsi="Arial" w:cs="Arial"/>
          <w:bCs/>
          <w:color w:val="000000"/>
          <w:sz w:val="24"/>
          <w:szCs w:val="24"/>
          <w:lang w:val="en-029" w:eastAsia="en-CA"/>
        </w:rPr>
        <w:t xml:space="preserve"> road by date for the spring migration for 2016-2019 with road closures illustrated.  Points to the left of the </w:t>
      </w:r>
      <w:r w:rsidR="00DF4570" w:rsidRPr="00FA3076">
        <w:rPr>
          <w:rFonts w:ascii="Arial" w:eastAsiaTheme="minorEastAsia" w:hAnsi="Arial" w:cs="Arial"/>
          <w:bCs/>
          <w:color w:val="000000"/>
          <w:sz w:val="24"/>
          <w:szCs w:val="24"/>
          <w:lang w:val="en-029" w:eastAsia="en-CA"/>
        </w:rPr>
        <w:t>centre</w:t>
      </w:r>
      <w:r w:rsidR="002B7167">
        <w:rPr>
          <w:rFonts w:ascii="Arial" w:eastAsiaTheme="minorEastAsia" w:hAnsi="Arial" w:cs="Arial"/>
          <w:bCs/>
          <w:color w:val="000000"/>
          <w:sz w:val="24"/>
          <w:szCs w:val="24"/>
          <w:lang w:val="en-029" w:eastAsia="en-CA"/>
        </w:rPr>
        <w:t>-</w:t>
      </w:r>
      <w:r w:rsidRPr="00FA3076">
        <w:rPr>
          <w:rFonts w:ascii="Arial" w:eastAsiaTheme="minorEastAsia" w:hAnsi="Arial" w:cs="Arial"/>
          <w:bCs/>
          <w:color w:val="000000"/>
          <w:sz w:val="24"/>
          <w:szCs w:val="24"/>
          <w:lang w:val="en-029" w:eastAsia="en-CA"/>
        </w:rPr>
        <w:t xml:space="preserve">line are for caribou before they crossed the road and points to the right are after they crossed the road.  Road closure points are staggered to minimize overlap.  As discussed later, the effect of road closure would be best explored </w:t>
      </w:r>
      <w:r w:rsidR="002B7167">
        <w:rPr>
          <w:rFonts w:ascii="Arial" w:eastAsiaTheme="minorEastAsia" w:hAnsi="Arial" w:cs="Arial"/>
          <w:bCs/>
          <w:color w:val="000000"/>
          <w:sz w:val="24"/>
          <w:szCs w:val="24"/>
          <w:lang w:val="en-029" w:eastAsia="en-CA"/>
        </w:rPr>
        <w:t>in comparison with</w:t>
      </w:r>
      <w:r w:rsidRPr="00FA3076">
        <w:rPr>
          <w:rFonts w:ascii="Arial" w:eastAsiaTheme="minorEastAsia" w:hAnsi="Arial" w:cs="Arial"/>
          <w:bCs/>
          <w:color w:val="000000"/>
          <w:sz w:val="24"/>
          <w:szCs w:val="24"/>
          <w:lang w:val="en-029" w:eastAsia="en-CA"/>
        </w:rPr>
        <w:t xml:space="preserve"> information about traffic volumes.</w:t>
      </w:r>
      <w:bookmarkEnd w:id="64"/>
      <w:bookmarkEnd w:id="65"/>
      <w:bookmarkEnd w:id="66"/>
      <w:bookmarkEnd w:id="67"/>
      <w:bookmarkEnd w:id="68"/>
      <w:r w:rsidRPr="00FA3076">
        <w:rPr>
          <w:rFonts w:ascii="Arial" w:eastAsiaTheme="minorEastAsia" w:hAnsi="Arial" w:cs="Arial"/>
          <w:bCs/>
          <w:color w:val="000000"/>
          <w:sz w:val="24"/>
          <w:szCs w:val="24"/>
          <w:lang w:val="en-029" w:eastAsia="en-CA"/>
        </w:rPr>
        <w:t xml:space="preserve"> </w:t>
      </w:r>
    </w:p>
    <w:p w14:paraId="443F60E6" w14:textId="77777777" w:rsidR="005205C3" w:rsidRPr="00FA3076" w:rsidRDefault="005205C3" w:rsidP="005205C3">
      <w:pPr>
        <w:tabs>
          <w:tab w:val="clear" w:pos="1134"/>
        </w:tabs>
        <w:spacing w:after="200" w:line="276" w:lineRule="auto"/>
        <w:jc w:val="left"/>
        <w:rPr>
          <w:rFonts w:ascii="Arial" w:eastAsiaTheme="minorEastAsia" w:hAnsi="Arial" w:cs="Arial"/>
          <w:sz w:val="24"/>
          <w:szCs w:val="24"/>
          <w:lang w:val="en-029" w:eastAsia="en-CA"/>
        </w:rPr>
      </w:pPr>
    </w:p>
    <w:p w14:paraId="4E7522EF" w14:textId="5242D9F1" w:rsidR="005205C3"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Inspection</w:t>
      </w:r>
      <w:r w:rsidR="002B7167">
        <w:rPr>
          <w:rFonts w:ascii="Arial" w:eastAsiaTheme="minorEastAsia" w:hAnsi="Arial" w:cs="Arial"/>
          <w:sz w:val="24"/>
          <w:szCs w:val="24"/>
          <w:lang w:eastAsia="en-CA"/>
        </w:rPr>
        <w:t>s</w:t>
      </w:r>
      <w:r w:rsidRPr="00FA3076">
        <w:rPr>
          <w:rFonts w:ascii="Arial" w:eastAsiaTheme="minorEastAsia" w:hAnsi="Arial" w:cs="Arial"/>
          <w:sz w:val="24"/>
          <w:szCs w:val="24"/>
          <w:lang w:eastAsia="en-CA"/>
        </w:rPr>
        <w:t xml:space="preserve"> of histograms suggested that the overall distribution of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lang w:eastAsia="en-CA"/>
        </w:rPr>
        <w:t xml:space="preserve"> was well described by a normal distribution.  As such, a normal distribution was assumed in </w:t>
      </w:r>
      <w:r w:rsidRPr="00FA3076">
        <w:rPr>
          <w:rFonts w:ascii="Arial" w:eastAsiaTheme="minorEastAsia" w:hAnsi="Arial" w:cs="Arial"/>
          <w:sz w:val="24"/>
          <w:szCs w:val="24"/>
          <w:lang w:eastAsia="en-CA"/>
        </w:rPr>
        <w:lastRenderedPageBreak/>
        <w:t xml:space="preserve">subsequent analyses.  As an initial step, base caribou biology covariate terms were considered (Table 3) with </w:t>
      </w:r>
      <w:proofErr w:type="spellStart"/>
      <w:r w:rsidRPr="00FA3076">
        <w:rPr>
          <w:rFonts w:ascii="Arial" w:eastAsiaTheme="minorEastAsia" w:hAnsi="Arial" w:cs="Arial"/>
          <w:sz w:val="24"/>
          <w:szCs w:val="24"/>
          <w:lang w:eastAsia="en-CA"/>
        </w:rPr>
        <w:t>ELCmode</w:t>
      </w:r>
      <w:proofErr w:type="spellEnd"/>
      <w:r w:rsidRPr="00FA3076">
        <w:rPr>
          <w:rFonts w:ascii="Arial" w:eastAsiaTheme="minorEastAsia" w:hAnsi="Arial" w:cs="Arial"/>
          <w:sz w:val="24"/>
          <w:szCs w:val="24"/>
          <w:lang w:eastAsia="en-CA"/>
        </w:rPr>
        <w:t xml:space="preserve"> and year showing the most support.  These covariates were then considered with ZOI terms.  Zones of influence terms considered included a ZOI prior to crossing (NC: the west side of the road), and after crossing (C: the east side of the road).  In addition, a model with equal zones of influence for both sides of the road was considered (NC=C).  Of these models, a model with year-specific mean rate of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lang w:eastAsia="en-CA"/>
        </w:rPr>
        <w:t xml:space="preserve"> and different zones of influence for each side of the road was most supported (Table 3, model 1).  A model with a single ZOI (model 5: assuming equal zones of influence on either side of the road) was less supported.  All ZOI models were more supported than baseline caribou biology models without ZOI terms.</w:t>
      </w:r>
    </w:p>
    <w:p w14:paraId="03A05442" w14:textId="77777777" w:rsidR="00E22B60" w:rsidRPr="00FA3076" w:rsidRDefault="00E22B60" w:rsidP="005205C3">
      <w:pPr>
        <w:tabs>
          <w:tab w:val="clear" w:pos="1134"/>
        </w:tabs>
        <w:spacing w:after="200" w:line="276" w:lineRule="auto"/>
        <w:rPr>
          <w:rFonts w:ascii="Arial" w:eastAsiaTheme="minorEastAsia" w:hAnsi="Arial" w:cs="Arial"/>
          <w:sz w:val="24"/>
          <w:szCs w:val="24"/>
          <w:lang w:eastAsia="en-CA"/>
        </w:rPr>
      </w:pPr>
    </w:p>
    <w:p w14:paraId="7EC9FA52" w14:textId="7749DDD6" w:rsidR="005205C3" w:rsidRPr="00FA3076" w:rsidRDefault="005205C3" w:rsidP="005205C3">
      <w:pPr>
        <w:tabs>
          <w:tab w:val="clear" w:pos="1134"/>
          <w:tab w:val="left" w:pos="0"/>
        </w:tabs>
        <w:spacing w:before="120" w:line="240" w:lineRule="auto"/>
        <w:jc w:val="left"/>
        <w:rPr>
          <w:rFonts w:ascii="Arial" w:eastAsiaTheme="minorHAnsi" w:hAnsi="Arial" w:cs="Arial"/>
          <w:color w:val="000000"/>
          <w:sz w:val="24"/>
          <w:szCs w:val="24"/>
          <w:lang w:eastAsia="en-CA"/>
        </w:rPr>
      </w:pPr>
      <w:bookmarkStart w:id="69" w:name="_Toc14082291"/>
      <w:bookmarkStart w:id="70" w:name="_Toc17274245"/>
      <w:proofErr w:type="gramStart"/>
      <w:r w:rsidRPr="00FA3076">
        <w:rPr>
          <w:rFonts w:ascii="Arial" w:eastAsiaTheme="minorEastAsia" w:hAnsi="Arial" w:cs="Arial"/>
          <w:b/>
          <w:color w:val="000000"/>
          <w:sz w:val="24"/>
          <w:szCs w:val="24"/>
          <w:lang w:val="en-029" w:eastAsia="en-CA"/>
        </w:rPr>
        <w:t xml:space="preserve">Table </w:t>
      </w:r>
      <w:r w:rsidRPr="00FA3076">
        <w:rPr>
          <w:rFonts w:ascii="Arial" w:eastAsiaTheme="minorEastAsia" w:hAnsi="Arial" w:cs="Arial"/>
          <w:b/>
          <w:color w:val="000000"/>
          <w:sz w:val="24"/>
          <w:szCs w:val="24"/>
          <w:lang w:val="en-029" w:eastAsia="en-CA"/>
        </w:rPr>
        <w:fldChar w:fldCharType="begin"/>
      </w:r>
      <w:r w:rsidRPr="00FA3076">
        <w:rPr>
          <w:rFonts w:ascii="Arial" w:eastAsiaTheme="minorEastAsia" w:hAnsi="Arial" w:cs="Arial"/>
          <w:b/>
          <w:color w:val="000000"/>
          <w:sz w:val="24"/>
          <w:szCs w:val="24"/>
          <w:lang w:val="en-029" w:eastAsia="en-CA"/>
        </w:rPr>
        <w:instrText xml:space="preserve"> SEQ Table \* ARABIC </w:instrText>
      </w:r>
      <w:r w:rsidRPr="00FA3076">
        <w:rPr>
          <w:rFonts w:ascii="Arial" w:eastAsiaTheme="minorEastAsia" w:hAnsi="Arial" w:cs="Arial"/>
          <w:b/>
          <w:color w:val="000000"/>
          <w:sz w:val="24"/>
          <w:szCs w:val="24"/>
          <w:lang w:val="en-029" w:eastAsia="en-CA"/>
        </w:rPr>
        <w:fldChar w:fldCharType="separate"/>
      </w:r>
      <w:r w:rsidRPr="00FA3076">
        <w:rPr>
          <w:rFonts w:ascii="Arial" w:eastAsiaTheme="minorEastAsia" w:hAnsi="Arial" w:cs="Arial"/>
          <w:b/>
          <w:noProof/>
          <w:color w:val="000000"/>
          <w:sz w:val="24"/>
          <w:szCs w:val="24"/>
          <w:lang w:val="en-029" w:eastAsia="en-CA"/>
        </w:rPr>
        <w:t>3</w:t>
      </w:r>
      <w:r w:rsidRPr="00FA3076">
        <w:rPr>
          <w:rFonts w:ascii="Arial" w:eastAsiaTheme="minorEastAsia" w:hAnsi="Arial" w:cs="Arial"/>
          <w:b/>
          <w:noProof/>
          <w:color w:val="000000"/>
          <w:sz w:val="24"/>
          <w:szCs w:val="24"/>
          <w:lang w:val="en-029" w:eastAsia="en-CA"/>
        </w:rPr>
        <w:fldChar w:fldCharType="end"/>
      </w:r>
      <w:r w:rsidR="000759CA">
        <w:rPr>
          <w:rFonts w:ascii="Arial" w:eastAsiaTheme="minorEastAsia" w:hAnsi="Arial" w:cs="Arial"/>
          <w:b/>
          <w:noProof/>
          <w:color w:val="000000"/>
          <w:sz w:val="24"/>
          <w:szCs w:val="24"/>
          <w:lang w:val="en-029" w:eastAsia="en-CA"/>
        </w:rPr>
        <w:t>.</w:t>
      </w:r>
      <w:proofErr w:type="gramEnd"/>
      <w:r w:rsidR="000759CA">
        <w:rPr>
          <w:rFonts w:ascii="Arial" w:eastAsiaTheme="minorEastAsia" w:hAnsi="Arial" w:cs="Arial"/>
          <w:b/>
          <w:noProof/>
          <w:color w:val="000000"/>
          <w:sz w:val="24"/>
          <w:szCs w:val="24"/>
          <w:lang w:val="en-029" w:eastAsia="en-CA"/>
        </w:rPr>
        <w:tab/>
      </w:r>
      <w:proofErr w:type="gramStart"/>
      <w:r w:rsidRPr="00FA3076">
        <w:rPr>
          <w:rFonts w:ascii="Arial" w:eastAsiaTheme="minorEastAsia" w:hAnsi="Arial" w:cs="Arial"/>
          <w:color w:val="000000"/>
          <w:sz w:val="24"/>
          <w:szCs w:val="24"/>
          <w:lang w:val="en-029" w:eastAsia="en-CA"/>
        </w:rPr>
        <w:t>Model selection for spring migration (2016-2019) regression analysis of daily change in distance from mine.</w:t>
      </w:r>
      <w:proofErr w:type="gramEnd"/>
      <w:r w:rsidRPr="00FA3076">
        <w:rPr>
          <w:rFonts w:ascii="Arial" w:eastAsiaTheme="minorEastAsia" w:hAnsi="Arial" w:cs="Arial"/>
          <w:color w:val="000000"/>
          <w:sz w:val="24"/>
          <w:szCs w:val="24"/>
          <w:lang w:val="en-029" w:eastAsia="en-CA"/>
        </w:rPr>
        <w:t xml:space="preserve">  Only models with more support than an intercept model are shown.  </w:t>
      </w:r>
      <w:proofErr w:type="spellStart"/>
      <w:r w:rsidRPr="00FA3076">
        <w:rPr>
          <w:rFonts w:ascii="Arial" w:eastAsiaTheme="minorEastAsia" w:hAnsi="Arial" w:cs="Arial"/>
          <w:color w:val="000000"/>
          <w:sz w:val="24"/>
          <w:szCs w:val="24"/>
          <w:lang w:val="en-029" w:eastAsia="en-CA"/>
        </w:rPr>
        <w:t>Akaike</w:t>
      </w:r>
      <w:proofErr w:type="spellEnd"/>
      <w:r w:rsidRPr="00FA3076">
        <w:rPr>
          <w:rFonts w:ascii="Arial" w:eastAsiaTheme="minorEastAsia" w:hAnsi="Arial" w:cs="Arial"/>
          <w:color w:val="000000"/>
          <w:sz w:val="24"/>
          <w:szCs w:val="24"/>
          <w:lang w:val="en-029" w:eastAsia="en-CA"/>
        </w:rPr>
        <w:t xml:space="preserve"> Information Criteria (</w:t>
      </w:r>
      <w:proofErr w:type="spellStart"/>
      <w:r w:rsidRPr="00FA3076">
        <w:rPr>
          <w:rFonts w:ascii="Arial" w:eastAsiaTheme="minorEastAsia" w:hAnsi="Arial" w:cs="Arial"/>
          <w:color w:val="000000"/>
          <w:sz w:val="24"/>
          <w:szCs w:val="24"/>
          <w:lang w:val="en-029" w:eastAsia="en-CA"/>
        </w:rPr>
        <w:t>AIC</w:t>
      </w:r>
      <w:r w:rsidRPr="00FA3076">
        <w:rPr>
          <w:rFonts w:ascii="Arial" w:eastAsiaTheme="minorEastAsia" w:hAnsi="Arial" w:cs="Arial"/>
          <w:color w:val="000000"/>
          <w:sz w:val="24"/>
          <w:szCs w:val="24"/>
          <w:vertAlign w:val="subscript"/>
          <w:lang w:val="en-029" w:eastAsia="en-CA"/>
        </w:rPr>
        <w:t>c</w:t>
      </w:r>
      <w:proofErr w:type="spellEnd"/>
      <w:r w:rsidRPr="00FA3076">
        <w:rPr>
          <w:rFonts w:ascii="Arial" w:eastAsiaTheme="minorEastAsia" w:hAnsi="Arial" w:cs="Arial"/>
          <w:color w:val="000000"/>
          <w:sz w:val="24"/>
          <w:szCs w:val="24"/>
          <w:lang w:val="en-029" w:eastAsia="en-CA"/>
        </w:rPr>
        <w:t xml:space="preserve">), the difference in </w:t>
      </w:r>
      <w:proofErr w:type="spellStart"/>
      <w:r w:rsidRPr="00FA3076">
        <w:rPr>
          <w:rFonts w:ascii="Arial" w:eastAsiaTheme="minorEastAsia" w:hAnsi="Arial" w:cs="Arial"/>
          <w:color w:val="000000"/>
          <w:sz w:val="24"/>
          <w:szCs w:val="24"/>
          <w:lang w:val="en-029" w:eastAsia="en-CA"/>
        </w:rPr>
        <w:t>AIC</w:t>
      </w:r>
      <w:r w:rsidRPr="00FA3076">
        <w:rPr>
          <w:rFonts w:ascii="Arial" w:eastAsiaTheme="minorEastAsia" w:hAnsi="Arial" w:cs="Arial"/>
          <w:color w:val="000000"/>
          <w:sz w:val="24"/>
          <w:szCs w:val="24"/>
          <w:vertAlign w:val="subscript"/>
          <w:lang w:val="en-029" w:eastAsia="en-CA"/>
        </w:rPr>
        <w:t>c</w:t>
      </w:r>
      <w:proofErr w:type="spellEnd"/>
      <w:r w:rsidRPr="00FA3076">
        <w:rPr>
          <w:rFonts w:ascii="Arial" w:eastAsiaTheme="minorEastAsia" w:hAnsi="Arial" w:cs="Arial"/>
          <w:color w:val="000000"/>
          <w:sz w:val="24"/>
          <w:szCs w:val="24"/>
          <w:lang w:val="en-029" w:eastAsia="en-CA"/>
        </w:rPr>
        <w:t xml:space="preserve"> values between the </w:t>
      </w:r>
      <w:proofErr w:type="spellStart"/>
      <w:r w:rsidRPr="00FA3076">
        <w:rPr>
          <w:rFonts w:ascii="Arial" w:eastAsiaTheme="minorEastAsia" w:hAnsi="Arial" w:cs="Arial"/>
          <w:i/>
          <w:color w:val="000000"/>
          <w:sz w:val="24"/>
          <w:szCs w:val="24"/>
          <w:lang w:val="en-029" w:eastAsia="en-CA"/>
        </w:rPr>
        <w:t>i</w:t>
      </w:r>
      <w:r w:rsidRPr="00FA3076">
        <w:rPr>
          <w:rFonts w:ascii="Arial" w:eastAsiaTheme="minorEastAsia" w:hAnsi="Arial" w:cs="Arial"/>
          <w:color w:val="000000"/>
          <w:sz w:val="24"/>
          <w:szCs w:val="24"/>
          <w:lang w:val="en-029" w:eastAsia="en-CA"/>
        </w:rPr>
        <w:t>th</w:t>
      </w:r>
      <w:proofErr w:type="spellEnd"/>
      <w:r w:rsidRPr="00FA3076">
        <w:rPr>
          <w:rFonts w:ascii="Arial" w:eastAsiaTheme="minorEastAsia" w:hAnsi="Arial" w:cs="Arial"/>
          <w:color w:val="000000"/>
          <w:sz w:val="24"/>
          <w:szCs w:val="24"/>
          <w:lang w:val="en-029" w:eastAsia="en-CA"/>
        </w:rPr>
        <w:t xml:space="preserve"> and most supported model 1 (</w:t>
      </w:r>
      <w:proofErr w:type="spellStart"/>
      <w:r w:rsidRPr="00FA3076">
        <w:rPr>
          <w:rFonts w:ascii="Arial" w:eastAsiaTheme="minorEastAsia" w:hAnsi="Arial" w:cs="Arial"/>
          <w:color w:val="000000"/>
          <w:sz w:val="24"/>
          <w:szCs w:val="24"/>
          <w:lang w:val="en-029" w:eastAsia="en-CA"/>
        </w:rPr>
        <w:t>ΔAIC</w:t>
      </w:r>
      <w:r w:rsidRPr="00FA3076">
        <w:rPr>
          <w:rFonts w:ascii="Arial" w:eastAsiaTheme="minorEastAsia" w:hAnsi="Arial" w:cs="Arial"/>
          <w:color w:val="000000"/>
          <w:sz w:val="24"/>
          <w:szCs w:val="24"/>
          <w:vertAlign w:val="subscript"/>
          <w:lang w:val="en-029" w:eastAsia="en-CA"/>
        </w:rPr>
        <w:t>c</w:t>
      </w:r>
      <w:proofErr w:type="spellEnd"/>
      <w:r w:rsidRPr="00FA3076">
        <w:rPr>
          <w:rFonts w:ascii="Arial" w:eastAsiaTheme="minorEastAsia" w:hAnsi="Arial" w:cs="Arial"/>
          <w:color w:val="000000"/>
          <w:sz w:val="24"/>
          <w:szCs w:val="24"/>
          <w:lang w:val="en-029" w:eastAsia="en-CA"/>
        </w:rPr>
        <w:t xml:space="preserve">), </w:t>
      </w:r>
      <w:proofErr w:type="spellStart"/>
      <w:r w:rsidRPr="00FA3076">
        <w:rPr>
          <w:rFonts w:ascii="Arial" w:eastAsiaTheme="minorEastAsia" w:hAnsi="Arial" w:cs="Arial"/>
          <w:color w:val="000000"/>
          <w:sz w:val="24"/>
          <w:szCs w:val="24"/>
          <w:lang w:val="en-029" w:eastAsia="en-CA"/>
        </w:rPr>
        <w:t>Akaike</w:t>
      </w:r>
      <w:proofErr w:type="spellEnd"/>
      <w:r w:rsidRPr="00FA3076">
        <w:rPr>
          <w:rFonts w:ascii="Arial" w:eastAsiaTheme="minorEastAsia" w:hAnsi="Arial" w:cs="Arial"/>
          <w:color w:val="000000"/>
          <w:sz w:val="24"/>
          <w:szCs w:val="24"/>
          <w:lang w:val="en-029" w:eastAsia="en-CA"/>
        </w:rPr>
        <w:t xml:space="preserve"> weights (</w:t>
      </w:r>
      <w:proofErr w:type="spellStart"/>
      <w:r w:rsidRPr="00FA3076">
        <w:rPr>
          <w:rFonts w:ascii="Arial" w:eastAsiaTheme="minorEastAsia" w:hAnsi="Arial" w:cs="Arial"/>
          <w:i/>
          <w:color w:val="000000"/>
          <w:sz w:val="24"/>
          <w:szCs w:val="24"/>
          <w:lang w:val="en-029" w:eastAsia="en-CA"/>
        </w:rPr>
        <w:t>w</w:t>
      </w:r>
      <w:r w:rsidRPr="00FA3076">
        <w:rPr>
          <w:rFonts w:ascii="Arial" w:eastAsiaTheme="minorEastAsia" w:hAnsi="Arial" w:cs="Arial"/>
          <w:i/>
          <w:color w:val="000000"/>
          <w:sz w:val="24"/>
          <w:szCs w:val="24"/>
          <w:vertAlign w:val="subscript"/>
          <w:lang w:val="en-029" w:eastAsia="en-CA"/>
        </w:rPr>
        <w:t>i</w:t>
      </w:r>
      <w:proofErr w:type="spellEnd"/>
      <w:r w:rsidRPr="00FA3076">
        <w:rPr>
          <w:rFonts w:ascii="Arial" w:eastAsiaTheme="minorEastAsia" w:hAnsi="Arial" w:cs="Arial"/>
          <w:color w:val="000000"/>
          <w:sz w:val="24"/>
          <w:szCs w:val="24"/>
          <w:lang w:val="en-029" w:eastAsia="en-CA"/>
        </w:rPr>
        <w:t>)</w:t>
      </w:r>
      <w:proofErr w:type="gramStart"/>
      <w:r w:rsidRPr="00FA3076">
        <w:rPr>
          <w:rFonts w:ascii="Arial" w:eastAsiaTheme="minorEastAsia" w:hAnsi="Arial" w:cs="Arial"/>
          <w:color w:val="000000"/>
          <w:sz w:val="24"/>
          <w:szCs w:val="24"/>
          <w:lang w:val="en-029" w:eastAsia="en-CA"/>
        </w:rPr>
        <w:t>,  number</w:t>
      </w:r>
      <w:proofErr w:type="gramEnd"/>
      <w:r w:rsidRPr="00FA3076">
        <w:rPr>
          <w:rFonts w:ascii="Arial" w:eastAsiaTheme="minorEastAsia" w:hAnsi="Arial" w:cs="Arial"/>
          <w:color w:val="000000"/>
          <w:sz w:val="24"/>
          <w:szCs w:val="24"/>
          <w:lang w:val="en-029" w:eastAsia="en-CA"/>
        </w:rPr>
        <w:t xml:space="preserve"> of parameters (</w:t>
      </w:r>
      <w:r w:rsidRPr="00FA3076">
        <w:rPr>
          <w:rFonts w:ascii="Arial" w:eastAsiaTheme="minorEastAsia" w:hAnsi="Arial" w:cs="Arial"/>
          <w:i/>
          <w:color w:val="000000"/>
          <w:sz w:val="24"/>
          <w:szCs w:val="24"/>
          <w:lang w:val="en-029" w:eastAsia="en-CA"/>
        </w:rPr>
        <w:t>K</w:t>
      </w:r>
      <w:r w:rsidRPr="00FA3076">
        <w:rPr>
          <w:rFonts w:ascii="Arial" w:eastAsiaTheme="minorEastAsia" w:hAnsi="Arial" w:cs="Arial"/>
          <w:color w:val="000000"/>
          <w:sz w:val="24"/>
          <w:szCs w:val="24"/>
          <w:lang w:val="en-029" w:eastAsia="en-CA"/>
        </w:rPr>
        <w:t>), and log-likelihood (LL) are presented.  ZOI terms are abbreviates as prior to crossing (NC) which would be the west side of the road and crossing ( C) which would be the east side of the road.</w:t>
      </w:r>
      <w:bookmarkEnd w:id="69"/>
      <w:bookmarkEnd w:id="70"/>
    </w:p>
    <w:tbl>
      <w:tblPr>
        <w:tblStyle w:val="Simpletablew2k"/>
        <w:tblW w:w="8065" w:type="dxa"/>
        <w:jc w:val="center"/>
        <w:tblLook w:val="04A0" w:firstRow="1" w:lastRow="0" w:firstColumn="1" w:lastColumn="0" w:noHBand="0" w:noVBand="1"/>
      </w:tblPr>
      <w:tblGrid>
        <w:gridCol w:w="640"/>
        <w:gridCol w:w="1800"/>
        <w:gridCol w:w="900"/>
        <w:gridCol w:w="885"/>
        <w:gridCol w:w="960"/>
        <w:gridCol w:w="1151"/>
        <w:gridCol w:w="769"/>
        <w:gridCol w:w="960"/>
      </w:tblGrid>
      <w:tr w:rsidR="005205C3" w:rsidRPr="005205C3" w14:paraId="41D95214" w14:textId="77777777" w:rsidTr="005205C3">
        <w:trPr>
          <w:cnfStyle w:val="100000000000" w:firstRow="1" w:lastRow="0" w:firstColumn="0" w:lastColumn="0" w:oddVBand="0" w:evenVBand="0" w:oddHBand="0" w:evenHBand="0" w:firstRowFirstColumn="0" w:firstRowLastColumn="0" w:lastRowFirstColumn="0" w:lastRowLastColumn="0"/>
          <w:trHeight w:val="300"/>
          <w:jc w:val="center"/>
        </w:trPr>
        <w:tc>
          <w:tcPr>
            <w:tcW w:w="640" w:type="dxa"/>
            <w:noWrap/>
            <w:hideMark/>
          </w:tcPr>
          <w:p w14:paraId="25951147" w14:textId="77777777" w:rsidR="005205C3" w:rsidRPr="005205C3" w:rsidRDefault="005205C3" w:rsidP="005205C3">
            <w:pPr>
              <w:tabs>
                <w:tab w:val="clear" w:pos="1134"/>
              </w:tabs>
              <w:spacing w:line="276" w:lineRule="auto"/>
              <w:jc w:val="center"/>
              <w:rPr>
                <w:rFonts w:asciiTheme="minorHAnsi" w:hAnsiTheme="minorHAnsi" w:cs="Arial"/>
                <w:szCs w:val="24"/>
              </w:rPr>
            </w:pPr>
            <w:bookmarkStart w:id="71" w:name="_Hlk13750301"/>
            <w:r w:rsidRPr="005205C3">
              <w:rPr>
                <w:rFonts w:asciiTheme="minorHAnsi" w:hAnsiTheme="minorHAnsi" w:cs="Arial"/>
                <w:szCs w:val="24"/>
              </w:rPr>
              <w:t>No</w:t>
            </w:r>
          </w:p>
        </w:tc>
        <w:tc>
          <w:tcPr>
            <w:tcW w:w="1800" w:type="dxa"/>
            <w:noWrap/>
            <w:hideMark/>
          </w:tcPr>
          <w:p w14:paraId="62C4A370" w14:textId="77777777" w:rsidR="005205C3" w:rsidRPr="005205C3" w:rsidRDefault="005205C3" w:rsidP="005205C3">
            <w:pPr>
              <w:tabs>
                <w:tab w:val="clear" w:pos="1134"/>
              </w:tabs>
              <w:spacing w:line="276" w:lineRule="auto"/>
              <w:jc w:val="left"/>
              <w:rPr>
                <w:rFonts w:asciiTheme="minorHAnsi" w:hAnsiTheme="minorHAnsi" w:cs="Arial"/>
                <w:szCs w:val="24"/>
              </w:rPr>
            </w:pPr>
            <w:r w:rsidRPr="005205C3">
              <w:rPr>
                <w:rFonts w:asciiTheme="minorHAnsi" w:hAnsiTheme="minorHAnsi" w:cs="Arial"/>
                <w:szCs w:val="24"/>
              </w:rPr>
              <w:t>Covariates</w:t>
            </w:r>
          </w:p>
        </w:tc>
        <w:tc>
          <w:tcPr>
            <w:tcW w:w="900" w:type="dxa"/>
            <w:noWrap/>
            <w:hideMark/>
          </w:tcPr>
          <w:p w14:paraId="2CBEE6F1"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Cs w:val="24"/>
              </w:rPr>
              <w:t>ZOI</w:t>
            </w:r>
          </w:p>
        </w:tc>
        <w:tc>
          <w:tcPr>
            <w:tcW w:w="885" w:type="dxa"/>
            <w:noWrap/>
            <w:hideMark/>
          </w:tcPr>
          <w:p w14:paraId="32AE6A91" w14:textId="77777777" w:rsidR="005205C3" w:rsidRPr="005205C3" w:rsidRDefault="005205C3" w:rsidP="005205C3">
            <w:pPr>
              <w:tabs>
                <w:tab w:val="clear" w:pos="1134"/>
              </w:tabs>
              <w:spacing w:line="276" w:lineRule="auto"/>
              <w:jc w:val="center"/>
              <w:rPr>
                <w:rFonts w:asciiTheme="minorHAnsi" w:hAnsiTheme="minorHAnsi" w:cs="Arial"/>
                <w:szCs w:val="24"/>
              </w:rPr>
            </w:pPr>
            <w:proofErr w:type="spellStart"/>
            <w:r w:rsidRPr="005205C3">
              <w:rPr>
                <w:rFonts w:asciiTheme="minorHAnsi" w:hAnsiTheme="minorHAnsi" w:cs="Arial"/>
                <w:szCs w:val="24"/>
              </w:rPr>
              <w:t>AIC</w:t>
            </w:r>
            <w:r w:rsidRPr="005205C3">
              <w:rPr>
                <w:rFonts w:asciiTheme="minorHAnsi" w:hAnsiTheme="minorHAnsi" w:cs="Arial"/>
                <w:szCs w:val="24"/>
                <w:vertAlign w:val="subscript"/>
              </w:rPr>
              <w:t>c</w:t>
            </w:r>
            <w:proofErr w:type="spellEnd"/>
          </w:p>
        </w:tc>
        <w:tc>
          <w:tcPr>
            <w:tcW w:w="960" w:type="dxa"/>
            <w:noWrap/>
            <w:hideMark/>
          </w:tcPr>
          <w:p w14:paraId="683B0D4C"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Cs w:val="24"/>
              </w:rPr>
              <w:t>∆</w:t>
            </w:r>
            <w:proofErr w:type="spellStart"/>
            <w:r w:rsidRPr="005205C3">
              <w:rPr>
                <w:rFonts w:asciiTheme="minorHAnsi" w:hAnsiTheme="minorHAnsi" w:cs="Arial"/>
                <w:szCs w:val="24"/>
              </w:rPr>
              <w:t>AIC</w:t>
            </w:r>
            <w:r w:rsidRPr="005205C3">
              <w:rPr>
                <w:rFonts w:asciiTheme="minorHAnsi" w:hAnsiTheme="minorHAnsi" w:cs="Arial"/>
                <w:szCs w:val="24"/>
                <w:vertAlign w:val="subscript"/>
              </w:rPr>
              <w:t>c</w:t>
            </w:r>
            <w:proofErr w:type="spellEnd"/>
          </w:p>
        </w:tc>
        <w:tc>
          <w:tcPr>
            <w:tcW w:w="1151" w:type="dxa"/>
            <w:noWrap/>
            <w:hideMark/>
          </w:tcPr>
          <w:p w14:paraId="3C7A0788" w14:textId="77777777" w:rsidR="005205C3" w:rsidRPr="005205C3" w:rsidRDefault="005205C3" w:rsidP="005205C3">
            <w:pPr>
              <w:tabs>
                <w:tab w:val="clear" w:pos="1134"/>
              </w:tabs>
              <w:spacing w:line="276" w:lineRule="auto"/>
              <w:jc w:val="center"/>
              <w:rPr>
                <w:rFonts w:asciiTheme="minorHAnsi" w:hAnsiTheme="minorHAnsi" w:cs="Arial"/>
                <w:szCs w:val="24"/>
              </w:rPr>
            </w:pPr>
            <w:proofErr w:type="spellStart"/>
            <w:r w:rsidRPr="005205C3">
              <w:rPr>
                <w:rFonts w:asciiTheme="minorHAnsi" w:hAnsiTheme="minorHAnsi" w:cs="Arial"/>
                <w:szCs w:val="24"/>
              </w:rPr>
              <w:t>w</w:t>
            </w:r>
            <w:r w:rsidRPr="005205C3">
              <w:rPr>
                <w:rFonts w:asciiTheme="minorHAnsi" w:hAnsiTheme="minorHAnsi" w:cs="Arial"/>
                <w:szCs w:val="24"/>
                <w:vertAlign w:val="subscript"/>
              </w:rPr>
              <w:t>i</w:t>
            </w:r>
            <w:proofErr w:type="spellEnd"/>
          </w:p>
        </w:tc>
        <w:tc>
          <w:tcPr>
            <w:tcW w:w="769" w:type="dxa"/>
            <w:noWrap/>
            <w:hideMark/>
          </w:tcPr>
          <w:p w14:paraId="307FCDF7"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Cs w:val="24"/>
              </w:rPr>
              <w:t>K</w:t>
            </w:r>
          </w:p>
        </w:tc>
        <w:tc>
          <w:tcPr>
            <w:tcW w:w="960" w:type="dxa"/>
            <w:noWrap/>
            <w:hideMark/>
          </w:tcPr>
          <w:p w14:paraId="320D433D"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Cs w:val="24"/>
              </w:rPr>
              <w:t>LL</w:t>
            </w:r>
          </w:p>
        </w:tc>
      </w:tr>
      <w:bookmarkEnd w:id="71"/>
      <w:tr w:rsidR="005205C3" w:rsidRPr="005205C3" w14:paraId="5384FF56" w14:textId="77777777" w:rsidTr="005205C3">
        <w:trPr>
          <w:trHeight w:val="300"/>
          <w:jc w:val="center"/>
        </w:trPr>
        <w:tc>
          <w:tcPr>
            <w:tcW w:w="640" w:type="dxa"/>
            <w:noWrap/>
            <w:hideMark/>
          </w:tcPr>
          <w:p w14:paraId="492E97B7"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1</w:t>
            </w:r>
          </w:p>
        </w:tc>
        <w:tc>
          <w:tcPr>
            <w:tcW w:w="1800" w:type="dxa"/>
            <w:noWrap/>
            <w:hideMark/>
          </w:tcPr>
          <w:p w14:paraId="1B7F2824" w14:textId="77777777" w:rsidR="005205C3" w:rsidRPr="005205C3" w:rsidRDefault="005205C3" w:rsidP="005205C3">
            <w:pPr>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Year</w:t>
            </w:r>
          </w:p>
        </w:tc>
        <w:tc>
          <w:tcPr>
            <w:tcW w:w="900" w:type="dxa"/>
            <w:noWrap/>
            <w:hideMark/>
          </w:tcPr>
          <w:p w14:paraId="7833ACB0"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NC+C</w:t>
            </w:r>
          </w:p>
        </w:tc>
        <w:tc>
          <w:tcPr>
            <w:tcW w:w="885" w:type="dxa"/>
            <w:noWrap/>
            <w:hideMark/>
          </w:tcPr>
          <w:p w14:paraId="7174E44E"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4038.2</w:t>
            </w:r>
          </w:p>
        </w:tc>
        <w:tc>
          <w:tcPr>
            <w:tcW w:w="960" w:type="dxa"/>
            <w:noWrap/>
            <w:hideMark/>
          </w:tcPr>
          <w:p w14:paraId="2C6774A8"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0.00</w:t>
            </w:r>
          </w:p>
        </w:tc>
        <w:tc>
          <w:tcPr>
            <w:tcW w:w="1151" w:type="dxa"/>
            <w:noWrap/>
            <w:hideMark/>
          </w:tcPr>
          <w:p w14:paraId="17F30F4D"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1.00</w:t>
            </w:r>
          </w:p>
        </w:tc>
        <w:tc>
          <w:tcPr>
            <w:tcW w:w="769" w:type="dxa"/>
            <w:noWrap/>
            <w:hideMark/>
          </w:tcPr>
          <w:p w14:paraId="629EAE46"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5</w:t>
            </w:r>
          </w:p>
        </w:tc>
        <w:tc>
          <w:tcPr>
            <w:tcW w:w="960" w:type="dxa"/>
            <w:noWrap/>
            <w:hideMark/>
          </w:tcPr>
          <w:p w14:paraId="7C90A132"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-2006.9</w:t>
            </w:r>
          </w:p>
        </w:tc>
      </w:tr>
      <w:tr w:rsidR="005205C3" w:rsidRPr="005205C3" w14:paraId="195836C6" w14:textId="77777777" w:rsidTr="005205C3">
        <w:trPr>
          <w:trHeight w:val="300"/>
          <w:jc w:val="center"/>
        </w:trPr>
        <w:tc>
          <w:tcPr>
            <w:tcW w:w="640" w:type="dxa"/>
            <w:noWrap/>
            <w:hideMark/>
          </w:tcPr>
          <w:p w14:paraId="30446FF8"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w:t>
            </w:r>
          </w:p>
        </w:tc>
        <w:tc>
          <w:tcPr>
            <w:tcW w:w="1800" w:type="dxa"/>
            <w:noWrap/>
            <w:hideMark/>
          </w:tcPr>
          <w:p w14:paraId="4C883BE2" w14:textId="77777777" w:rsidR="005205C3" w:rsidRPr="005205C3" w:rsidRDefault="005205C3" w:rsidP="005205C3">
            <w:pPr>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East-West</w:t>
            </w:r>
          </w:p>
        </w:tc>
        <w:tc>
          <w:tcPr>
            <w:tcW w:w="900" w:type="dxa"/>
            <w:noWrap/>
            <w:hideMark/>
          </w:tcPr>
          <w:p w14:paraId="216E2F2F"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NC+C</w:t>
            </w:r>
          </w:p>
        </w:tc>
        <w:tc>
          <w:tcPr>
            <w:tcW w:w="885" w:type="dxa"/>
            <w:noWrap/>
            <w:hideMark/>
          </w:tcPr>
          <w:p w14:paraId="1B14EF00"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4049.7</w:t>
            </w:r>
          </w:p>
        </w:tc>
        <w:tc>
          <w:tcPr>
            <w:tcW w:w="960" w:type="dxa"/>
            <w:noWrap/>
            <w:hideMark/>
          </w:tcPr>
          <w:p w14:paraId="0D218D13"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11.52</w:t>
            </w:r>
          </w:p>
        </w:tc>
        <w:tc>
          <w:tcPr>
            <w:tcW w:w="1151" w:type="dxa"/>
            <w:noWrap/>
            <w:hideMark/>
          </w:tcPr>
          <w:p w14:paraId="5B2DBC9C"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0.00</w:t>
            </w:r>
          </w:p>
        </w:tc>
        <w:tc>
          <w:tcPr>
            <w:tcW w:w="769" w:type="dxa"/>
            <w:noWrap/>
            <w:hideMark/>
          </w:tcPr>
          <w:p w14:paraId="04A99B0C"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w:t>
            </w:r>
          </w:p>
        </w:tc>
        <w:tc>
          <w:tcPr>
            <w:tcW w:w="960" w:type="dxa"/>
            <w:noWrap/>
            <w:hideMark/>
          </w:tcPr>
          <w:p w14:paraId="79ADBDD3"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-2014.8</w:t>
            </w:r>
          </w:p>
        </w:tc>
      </w:tr>
      <w:tr w:rsidR="005205C3" w:rsidRPr="005205C3" w14:paraId="5F273C03" w14:textId="77777777" w:rsidTr="005205C3">
        <w:trPr>
          <w:trHeight w:val="300"/>
          <w:jc w:val="center"/>
        </w:trPr>
        <w:tc>
          <w:tcPr>
            <w:tcW w:w="640" w:type="dxa"/>
            <w:noWrap/>
            <w:hideMark/>
          </w:tcPr>
          <w:p w14:paraId="683A0BCA"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3</w:t>
            </w:r>
          </w:p>
        </w:tc>
        <w:tc>
          <w:tcPr>
            <w:tcW w:w="1800" w:type="dxa"/>
            <w:noWrap/>
            <w:hideMark/>
          </w:tcPr>
          <w:p w14:paraId="15E337A0" w14:textId="77777777" w:rsidR="005205C3" w:rsidRPr="005205C3" w:rsidRDefault="005205C3" w:rsidP="005205C3">
            <w:pPr>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constant</w:t>
            </w:r>
          </w:p>
        </w:tc>
        <w:tc>
          <w:tcPr>
            <w:tcW w:w="900" w:type="dxa"/>
            <w:noWrap/>
            <w:hideMark/>
          </w:tcPr>
          <w:p w14:paraId="48D9B68A"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NC+C</w:t>
            </w:r>
          </w:p>
        </w:tc>
        <w:tc>
          <w:tcPr>
            <w:tcW w:w="885" w:type="dxa"/>
            <w:noWrap/>
            <w:hideMark/>
          </w:tcPr>
          <w:p w14:paraId="633C9590"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4053.2</w:t>
            </w:r>
          </w:p>
        </w:tc>
        <w:tc>
          <w:tcPr>
            <w:tcW w:w="960" w:type="dxa"/>
            <w:noWrap/>
            <w:hideMark/>
          </w:tcPr>
          <w:p w14:paraId="26428F74"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15.02</w:t>
            </w:r>
          </w:p>
        </w:tc>
        <w:tc>
          <w:tcPr>
            <w:tcW w:w="1151" w:type="dxa"/>
            <w:noWrap/>
            <w:hideMark/>
          </w:tcPr>
          <w:p w14:paraId="62861C52"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0.00</w:t>
            </w:r>
          </w:p>
        </w:tc>
        <w:tc>
          <w:tcPr>
            <w:tcW w:w="769" w:type="dxa"/>
            <w:noWrap/>
            <w:hideMark/>
          </w:tcPr>
          <w:p w14:paraId="4DF9650F"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3</w:t>
            </w:r>
          </w:p>
        </w:tc>
        <w:tc>
          <w:tcPr>
            <w:tcW w:w="960" w:type="dxa"/>
            <w:noWrap/>
            <w:hideMark/>
          </w:tcPr>
          <w:p w14:paraId="73A6C02C"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-2018.4</w:t>
            </w:r>
          </w:p>
        </w:tc>
      </w:tr>
      <w:tr w:rsidR="005205C3" w:rsidRPr="005205C3" w14:paraId="0FB4A635" w14:textId="77777777" w:rsidTr="005205C3">
        <w:trPr>
          <w:trHeight w:val="300"/>
          <w:jc w:val="center"/>
        </w:trPr>
        <w:tc>
          <w:tcPr>
            <w:tcW w:w="640" w:type="dxa"/>
            <w:noWrap/>
            <w:hideMark/>
          </w:tcPr>
          <w:p w14:paraId="7F362BCF"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w:t>
            </w:r>
          </w:p>
        </w:tc>
        <w:tc>
          <w:tcPr>
            <w:tcW w:w="1800" w:type="dxa"/>
            <w:noWrap/>
            <w:hideMark/>
          </w:tcPr>
          <w:p w14:paraId="5C3B938B" w14:textId="77777777" w:rsidR="005205C3" w:rsidRPr="005205C3" w:rsidRDefault="005205C3" w:rsidP="005205C3">
            <w:pPr>
              <w:tabs>
                <w:tab w:val="clear" w:pos="1134"/>
              </w:tabs>
              <w:spacing w:line="276" w:lineRule="auto"/>
              <w:jc w:val="left"/>
              <w:rPr>
                <w:rFonts w:asciiTheme="minorHAnsi" w:hAnsiTheme="minorHAnsi" w:cs="Arial"/>
                <w:szCs w:val="24"/>
              </w:rPr>
            </w:pPr>
            <w:proofErr w:type="spellStart"/>
            <w:r w:rsidRPr="005205C3">
              <w:rPr>
                <w:rFonts w:asciiTheme="minorHAnsi" w:hAnsiTheme="minorHAnsi" w:cs="Arial"/>
                <w:sz w:val="22"/>
                <w:szCs w:val="24"/>
                <w:lang w:eastAsia="en-CA"/>
              </w:rPr>
              <w:t>ELC_ModeP</w:t>
            </w:r>
            <w:proofErr w:type="spellEnd"/>
          </w:p>
        </w:tc>
        <w:tc>
          <w:tcPr>
            <w:tcW w:w="900" w:type="dxa"/>
            <w:noWrap/>
            <w:hideMark/>
          </w:tcPr>
          <w:p w14:paraId="74981256"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NC+C</w:t>
            </w:r>
          </w:p>
        </w:tc>
        <w:tc>
          <w:tcPr>
            <w:tcW w:w="885" w:type="dxa"/>
            <w:noWrap/>
            <w:hideMark/>
          </w:tcPr>
          <w:p w14:paraId="09045B17"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4056.9</w:t>
            </w:r>
          </w:p>
        </w:tc>
        <w:tc>
          <w:tcPr>
            <w:tcW w:w="960" w:type="dxa"/>
            <w:noWrap/>
            <w:hideMark/>
          </w:tcPr>
          <w:p w14:paraId="07273FED"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18.70</w:t>
            </w:r>
          </w:p>
        </w:tc>
        <w:tc>
          <w:tcPr>
            <w:tcW w:w="1151" w:type="dxa"/>
            <w:noWrap/>
            <w:hideMark/>
          </w:tcPr>
          <w:p w14:paraId="07CC0DEA"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0.00</w:t>
            </w:r>
          </w:p>
        </w:tc>
        <w:tc>
          <w:tcPr>
            <w:tcW w:w="769" w:type="dxa"/>
            <w:noWrap/>
            <w:hideMark/>
          </w:tcPr>
          <w:p w14:paraId="3A3E80EE"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w:t>
            </w:r>
          </w:p>
        </w:tc>
        <w:tc>
          <w:tcPr>
            <w:tcW w:w="960" w:type="dxa"/>
            <w:noWrap/>
            <w:hideMark/>
          </w:tcPr>
          <w:p w14:paraId="0AE509C6"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-2016.2</w:t>
            </w:r>
          </w:p>
        </w:tc>
      </w:tr>
      <w:tr w:rsidR="005205C3" w:rsidRPr="005205C3" w14:paraId="065C2A74" w14:textId="77777777" w:rsidTr="005205C3">
        <w:trPr>
          <w:trHeight w:val="300"/>
          <w:jc w:val="center"/>
        </w:trPr>
        <w:tc>
          <w:tcPr>
            <w:tcW w:w="640" w:type="dxa"/>
            <w:noWrap/>
          </w:tcPr>
          <w:p w14:paraId="2058F85A"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5</w:t>
            </w:r>
          </w:p>
        </w:tc>
        <w:tc>
          <w:tcPr>
            <w:tcW w:w="1800" w:type="dxa"/>
            <w:noWrap/>
          </w:tcPr>
          <w:p w14:paraId="103C57E9" w14:textId="77777777" w:rsidR="005205C3" w:rsidRPr="005205C3" w:rsidRDefault="005205C3" w:rsidP="005205C3">
            <w:pPr>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Year</w:t>
            </w:r>
          </w:p>
        </w:tc>
        <w:tc>
          <w:tcPr>
            <w:tcW w:w="900" w:type="dxa"/>
            <w:noWrap/>
          </w:tcPr>
          <w:p w14:paraId="7605367F"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NC=C</w:t>
            </w:r>
          </w:p>
        </w:tc>
        <w:tc>
          <w:tcPr>
            <w:tcW w:w="885" w:type="dxa"/>
            <w:noWrap/>
          </w:tcPr>
          <w:p w14:paraId="41089076"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4084.0</w:t>
            </w:r>
          </w:p>
        </w:tc>
        <w:tc>
          <w:tcPr>
            <w:tcW w:w="960" w:type="dxa"/>
            <w:noWrap/>
          </w:tcPr>
          <w:p w14:paraId="009ACF1F"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45.80</w:t>
            </w:r>
          </w:p>
        </w:tc>
        <w:tc>
          <w:tcPr>
            <w:tcW w:w="1151" w:type="dxa"/>
            <w:noWrap/>
          </w:tcPr>
          <w:p w14:paraId="4E0879FB"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0.00</w:t>
            </w:r>
          </w:p>
        </w:tc>
        <w:tc>
          <w:tcPr>
            <w:tcW w:w="769" w:type="dxa"/>
            <w:noWrap/>
          </w:tcPr>
          <w:p w14:paraId="363C61FC"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w:t>
            </w:r>
          </w:p>
        </w:tc>
        <w:tc>
          <w:tcPr>
            <w:tcW w:w="960" w:type="dxa"/>
            <w:noWrap/>
          </w:tcPr>
          <w:p w14:paraId="4587D0A5"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-2033.8</w:t>
            </w:r>
          </w:p>
        </w:tc>
      </w:tr>
      <w:tr w:rsidR="005205C3" w:rsidRPr="005205C3" w14:paraId="5D5CA3A4" w14:textId="77777777" w:rsidTr="005205C3">
        <w:trPr>
          <w:trHeight w:val="300"/>
          <w:jc w:val="center"/>
        </w:trPr>
        <w:tc>
          <w:tcPr>
            <w:tcW w:w="640" w:type="dxa"/>
            <w:noWrap/>
            <w:hideMark/>
          </w:tcPr>
          <w:p w14:paraId="18D555D2"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6</w:t>
            </w:r>
          </w:p>
        </w:tc>
        <w:tc>
          <w:tcPr>
            <w:tcW w:w="1800" w:type="dxa"/>
            <w:noWrap/>
            <w:hideMark/>
          </w:tcPr>
          <w:p w14:paraId="4B4A1D2C" w14:textId="77777777" w:rsidR="005205C3" w:rsidRPr="005205C3" w:rsidRDefault="005205C3" w:rsidP="005205C3">
            <w:pPr>
              <w:tabs>
                <w:tab w:val="clear" w:pos="1134"/>
              </w:tabs>
              <w:spacing w:line="276" w:lineRule="auto"/>
              <w:jc w:val="left"/>
              <w:rPr>
                <w:rFonts w:asciiTheme="minorHAnsi" w:hAnsiTheme="minorHAnsi" w:cs="Arial"/>
                <w:szCs w:val="24"/>
              </w:rPr>
            </w:pPr>
            <w:proofErr w:type="spellStart"/>
            <w:r w:rsidRPr="005205C3">
              <w:rPr>
                <w:rFonts w:asciiTheme="minorHAnsi" w:hAnsiTheme="minorHAnsi" w:cs="Arial"/>
                <w:sz w:val="22"/>
                <w:szCs w:val="24"/>
                <w:lang w:eastAsia="en-CA"/>
              </w:rPr>
              <w:t>ELC_ModeF</w:t>
            </w:r>
            <w:proofErr w:type="spellEnd"/>
          </w:p>
        </w:tc>
        <w:tc>
          <w:tcPr>
            <w:tcW w:w="900" w:type="dxa"/>
            <w:noWrap/>
            <w:hideMark/>
          </w:tcPr>
          <w:p w14:paraId="754E108D" w14:textId="77777777" w:rsidR="005205C3" w:rsidRPr="005205C3" w:rsidRDefault="005205C3" w:rsidP="005205C3">
            <w:pPr>
              <w:tabs>
                <w:tab w:val="clear" w:pos="1134"/>
              </w:tabs>
              <w:spacing w:line="276" w:lineRule="auto"/>
              <w:jc w:val="center"/>
              <w:rPr>
                <w:rFonts w:asciiTheme="minorHAnsi" w:hAnsiTheme="minorHAnsi" w:cs="Arial"/>
                <w:szCs w:val="24"/>
              </w:rPr>
            </w:pPr>
          </w:p>
        </w:tc>
        <w:tc>
          <w:tcPr>
            <w:tcW w:w="885" w:type="dxa"/>
            <w:noWrap/>
            <w:hideMark/>
          </w:tcPr>
          <w:p w14:paraId="4EDDDCD2"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4145.4</w:t>
            </w:r>
          </w:p>
        </w:tc>
        <w:tc>
          <w:tcPr>
            <w:tcW w:w="960" w:type="dxa"/>
            <w:noWrap/>
            <w:hideMark/>
          </w:tcPr>
          <w:p w14:paraId="306D37D6"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107.19</w:t>
            </w:r>
          </w:p>
        </w:tc>
        <w:tc>
          <w:tcPr>
            <w:tcW w:w="1151" w:type="dxa"/>
            <w:noWrap/>
            <w:hideMark/>
          </w:tcPr>
          <w:p w14:paraId="6903D485"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0.00</w:t>
            </w:r>
          </w:p>
        </w:tc>
        <w:tc>
          <w:tcPr>
            <w:tcW w:w="769" w:type="dxa"/>
            <w:noWrap/>
            <w:hideMark/>
          </w:tcPr>
          <w:p w14:paraId="52FCF2F8"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3</w:t>
            </w:r>
          </w:p>
        </w:tc>
        <w:tc>
          <w:tcPr>
            <w:tcW w:w="960" w:type="dxa"/>
            <w:noWrap/>
            <w:hideMark/>
          </w:tcPr>
          <w:p w14:paraId="4D01E936"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-2067.7</w:t>
            </w:r>
          </w:p>
        </w:tc>
      </w:tr>
      <w:tr w:rsidR="005205C3" w:rsidRPr="005205C3" w14:paraId="408CD77A" w14:textId="77777777" w:rsidTr="005205C3">
        <w:trPr>
          <w:trHeight w:val="300"/>
          <w:jc w:val="center"/>
        </w:trPr>
        <w:tc>
          <w:tcPr>
            <w:tcW w:w="640" w:type="dxa"/>
            <w:noWrap/>
            <w:hideMark/>
          </w:tcPr>
          <w:p w14:paraId="45FEC16A"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7</w:t>
            </w:r>
          </w:p>
        </w:tc>
        <w:tc>
          <w:tcPr>
            <w:tcW w:w="1800" w:type="dxa"/>
            <w:noWrap/>
            <w:hideMark/>
          </w:tcPr>
          <w:p w14:paraId="594EDC7E" w14:textId="77777777" w:rsidR="005205C3" w:rsidRPr="005205C3" w:rsidRDefault="005205C3" w:rsidP="005205C3">
            <w:pPr>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Year</w:t>
            </w:r>
          </w:p>
        </w:tc>
        <w:tc>
          <w:tcPr>
            <w:tcW w:w="900" w:type="dxa"/>
            <w:noWrap/>
            <w:hideMark/>
          </w:tcPr>
          <w:p w14:paraId="416DB793" w14:textId="77777777" w:rsidR="005205C3" w:rsidRPr="005205C3" w:rsidRDefault="005205C3" w:rsidP="005205C3">
            <w:pPr>
              <w:tabs>
                <w:tab w:val="clear" w:pos="1134"/>
              </w:tabs>
              <w:spacing w:line="276" w:lineRule="auto"/>
              <w:jc w:val="center"/>
              <w:rPr>
                <w:rFonts w:asciiTheme="minorHAnsi" w:hAnsiTheme="minorHAnsi" w:cs="Arial"/>
                <w:szCs w:val="24"/>
              </w:rPr>
            </w:pPr>
          </w:p>
        </w:tc>
        <w:tc>
          <w:tcPr>
            <w:tcW w:w="885" w:type="dxa"/>
            <w:noWrap/>
            <w:hideMark/>
          </w:tcPr>
          <w:p w14:paraId="2928482A"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4147.3</w:t>
            </w:r>
          </w:p>
        </w:tc>
        <w:tc>
          <w:tcPr>
            <w:tcW w:w="960" w:type="dxa"/>
            <w:noWrap/>
            <w:hideMark/>
          </w:tcPr>
          <w:p w14:paraId="09652ADC"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109.10</w:t>
            </w:r>
          </w:p>
        </w:tc>
        <w:tc>
          <w:tcPr>
            <w:tcW w:w="1151" w:type="dxa"/>
            <w:noWrap/>
            <w:hideMark/>
          </w:tcPr>
          <w:p w14:paraId="0929E4DC"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0.00</w:t>
            </w:r>
          </w:p>
        </w:tc>
        <w:tc>
          <w:tcPr>
            <w:tcW w:w="769" w:type="dxa"/>
            <w:noWrap/>
            <w:hideMark/>
          </w:tcPr>
          <w:p w14:paraId="273D8279"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3</w:t>
            </w:r>
          </w:p>
        </w:tc>
        <w:tc>
          <w:tcPr>
            <w:tcW w:w="960" w:type="dxa"/>
            <w:noWrap/>
            <w:hideMark/>
          </w:tcPr>
          <w:p w14:paraId="7DC3186C"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-2068.7</w:t>
            </w:r>
          </w:p>
        </w:tc>
      </w:tr>
      <w:tr w:rsidR="005205C3" w:rsidRPr="005205C3" w14:paraId="23280102" w14:textId="77777777" w:rsidTr="005205C3">
        <w:trPr>
          <w:trHeight w:val="300"/>
          <w:jc w:val="center"/>
        </w:trPr>
        <w:tc>
          <w:tcPr>
            <w:tcW w:w="640" w:type="dxa"/>
            <w:noWrap/>
            <w:hideMark/>
          </w:tcPr>
          <w:p w14:paraId="7633410D"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8</w:t>
            </w:r>
          </w:p>
        </w:tc>
        <w:tc>
          <w:tcPr>
            <w:tcW w:w="1800" w:type="dxa"/>
            <w:noWrap/>
            <w:hideMark/>
          </w:tcPr>
          <w:p w14:paraId="275398D8" w14:textId="77777777" w:rsidR="005205C3" w:rsidRPr="005205C3" w:rsidRDefault="005205C3" w:rsidP="005205C3">
            <w:pPr>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TRI</w:t>
            </w:r>
          </w:p>
        </w:tc>
        <w:tc>
          <w:tcPr>
            <w:tcW w:w="900" w:type="dxa"/>
            <w:noWrap/>
            <w:hideMark/>
          </w:tcPr>
          <w:p w14:paraId="4D1B5987" w14:textId="77777777" w:rsidR="005205C3" w:rsidRPr="005205C3" w:rsidRDefault="005205C3" w:rsidP="005205C3">
            <w:pPr>
              <w:tabs>
                <w:tab w:val="clear" w:pos="1134"/>
              </w:tabs>
              <w:spacing w:line="276" w:lineRule="auto"/>
              <w:jc w:val="center"/>
              <w:rPr>
                <w:rFonts w:asciiTheme="minorHAnsi" w:hAnsiTheme="minorHAnsi" w:cs="Arial"/>
                <w:szCs w:val="24"/>
              </w:rPr>
            </w:pPr>
          </w:p>
        </w:tc>
        <w:tc>
          <w:tcPr>
            <w:tcW w:w="885" w:type="dxa"/>
            <w:noWrap/>
            <w:hideMark/>
          </w:tcPr>
          <w:p w14:paraId="2D467FB0"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4160.3</w:t>
            </w:r>
          </w:p>
        </w:tc>
        <w:tc>
          <w:tcPr>
            <w:tcW w:w="960" w:type="dxa"/>
            <w:noWrap/>
            <w:hideMark/>
          </w:tcPr>
          <w:p w14:paraId="049D4F25"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122.09</w:t>
            </w:r>
          </w:p>
        </w:tc>
        <w:tc>
          <w:tcPr>
            <w:tcW w:w="1151" w:type="dxa"/>
            <w:noWrap/>
            <w:hideMark/>
          </w:tcPr>
          <w:p w14:paraId="21F1E781"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0.00</w:t>
            </w:r>
          </w:p>
        </w:tc>
        <w:tc>
          <w:tcPr>
            <w:tcW w:w="769" w:type="dxa"/>
            <w:noWrap/>
            <w:hideMark/>
          </w:tcPr>
          <w:p w14:paraId="584B0805"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w:t>
            </w:r>
          </w:p>
        </w:tc>
        <w:tc>
          <w:tcPr>
            <w:tcW w:w="960" w:type="dxa"/>
            <w:noWrap/>
            <w:hideMark/>
          </w:tcPr>
          <w:p w14:paraId="517F7E95"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-2076.6</w:t>
            </w:r>
          </w:p>
        </w:tc>
      </w:tr>
      <w:tr w:rsidR="005205C3" w:rsidRPr="005205C3" w14:paraId="1E88AF7E" w14:textId="77777777" w:rsidTr="005205C3">
        <w:trPr>
          <w:trHeight w:val="300"/>
          <w:jc w:val="center"/>
        </w:trPr>
        <w:tc>
          <w:tcPr>
            <w:tcW w:w="640" w:type="dxa"/>
            <w:noWrap/>
            <w:hideMark/>
          </w:tcPr>
          <w:p w14:paraId="50BB6C43"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9</w:t>
            </w:r>
          </w:p>
        </w:tc>
        <w:tc>
          <w:tcPr>
            <w:tcW w:w="1800" w:type="dxa"/>
            <w:noWrap/>
            <w:hideMark/>
          </w:tcPr>
          <w:p w14:paraId="41352B91" w14:textId="77777777" w:rsidR="005205C3" w:rsidRPr="005205C3" w:rsidRDefault="005205C3" w:rsidP="005205C3">
            <w:pPr>
              <w:tabs>
                <w:tab w:val="clear" w:pos="1134"/>
              </w:tabs>
              <w:spacing w:line="276" w:lineRule="auto"/>
              <w:jc w:val="left"/>
              <w:rPr>
                <w:rFonts w:asciiTheme="minorHAnsi" w:hAnsiTheme="minorHAnsi" w:cs="Arial"/>
                <w:szCs w:val="24"/>
              </w:rPr>
            </w:pPr>
            <w:r w:rsidRPr="005205C3">
              <w:rPr>
                <w:rFonts w:asciiTheme="minorHAnsi" w:hAnsiTheme="minorHAnsi" w:cs="Arial"/>
                <w:sz w:val="22"/>
                <w:szCs w:val="24"/>
                <w:lang w:eastAsia="en-CA"/>
              </w:rPr>
              <w:t>constant</w:t>
            </w:r>
          </w:p>
        </w:tc>
        <w:tc>
          <w:tcPr>
            <w:tcW w:w="900" w:type="dxa"/>
            <w:noWrap/>
            <w:hideMark/>
          </w:tcPr>
          <w:p w14:paraId="2FD542BA" w14:textId="77777777" w:rsidR="005205C3" w:rsidRPr="005205C3" w:rsidRDefault="005205C3" w:rsidP="005205C3">
            <w:pPr>
              <w:tabs>
                <w:tab w:val="clear" w:pos="1134"/>
              </w:tabs>
              <w:spacing w:line="276" w:lineRule="auto"/>
              <w:jc w:val="center"/>
              <w:rPr>
                <w:rFonts w:asciiTheme="minorHAnsi" w:hAnsiTheme="minorHAnsi" w:cs="Arial"/>
                <w:szCs w:val="24"/>
              </w:rPr>
            </w:pPr>
          </w:p>
        </w:tc>
        <w:tc>
          <w:tcPr>
            <w:tcW w:w="885" w:type="dxa"/>
            <w:noWrap/>
            <w:hideMark/>
          </w:tcPr>
          <w:p w14:paraId="236DA660"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4158.3</w:t>
            </w:r>
          </w:p>
        </w:tc>
        <w:tc>
          <w:tcPr>
            <w:tcW w:w="960" w:type="dxa"/>
            <w:noWrap/>
            <w:hideMark/>
          </w:tcPr>
          <w:p w14:paraId="40946B52"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120.07</w:t>
            </w:r>
          </w:p>
        </w:tc>
        <w:tc>
          <w:tcPr>
            <w:tcW w:w="1151" w:type="dxa"/>
            <w:noWrap/>
            <w:hideMark/>
          </w:tcPr>
          <w:p w14:paraId="18E5F658"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0.00</w:t>
            </w:r>
          </w:p>
        </w:tc>
        <w:tc>
          <w:tcPr>
            <w:tcW w:w="769" w:type="dxa"/>
            <w:noWrap/>
            <w:hideMark/>
          </w:tcPr>
          <w:p w14:paraId="4928415F"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1</w:t>
            </w:r>
          </w:p>
        </w:tc>
        <w:tc>
          <w:tcPr>
            <w:tcW w:w="960" w:type="dxa"/>
            <w:noWrap/>
            <w:hideMark/>
          </w:tcPr>
          <w:p w14:paraId="2860A438" w14:textId="77777777" w:rsidR="005205C3" w:rsidRPr="005205C3" w:rsidRDefault="005205C3" w:rsidP="005205C3">
            <w:pPr>
              <w:tabs>
                <w:tab w:val="clear" w:pos="1134"/>
              </w:tabs>
              <w:spacing w:line="276" w:lineRule="auto"/>
              <w:jc w:val="center"/>
              <w:rPr>
                <w:rFonts w:asciiTheme="minorHAnsi" w:hAnsiTheme="minorHAnsi" w:cs="Arial"/>
                <w:szCs w:val="24"/>
              </w:rPr>
            </w:pPr>
            <w:r w:rsidRPr="005205C3">
              <w:rPr>
                <w:rFonts w:asciiTheme="minorHAnsi" w:hAnsiTheme="minorHAnsi" w:cs="Arial"/>
                <w:sz w:val="22"/>
                <w:szCs w:val="24"/>
                <w:lang w:eastAsia="en-CA"/>
              </w:rPr>
              <w:t>-2076.9</w:t>
            </w:r>
          </w:p>
        </w:tc>
      </w:tr>
    </w:tbl>
    <w:p w14:paraId="7CC1429F" w14:textId="77777777" w:rsidR="005205C3" w:rsidRPr="005205C3" w:rsidRDefault="005205C3" w:rsidP="005205C3">
      <w:pPr>
        <w:tabs>
          <w:tab w:val="clear" w:pos="1134"/>
        </w:tabs>
        <w:spacing w:after="200" w:line="276" w:lineRule="auto"/>
        <w:jc w:val="left"/>
        <w:rPr>
          <w:rFonts w:asciiTheme="minorHAnsi" w:eastAsiaTheme="minorEastAsia" w:hAnsiTheme="minorHAnsi" w:cs="Arial"/>
          <w:sz w:val="22"/>
          <w:szCs w:val="24"/>
          <w:lang w:eastAsia="en-CA"/>
        </w:rPr>
      </w:pPr>
    </w:p>
    <w:p w14:paraId="1D25C367" w14:textId="77777777" w:rsidR="005205C3" w:rsidRPr="00FA3076" w:rsidRDefault="005205C3" w:rsidP="005205C3">
      <w:pPr>
        <w:tabs>
          <w:tab w:val="clear" w:pos="1134"/>
        </w:tabs>
        <w:spacing w:after="200" w:line="276" w:lineRule="auto"/>
        <w:jc w:val="left"/>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Evaluation of coefficients for the most supported model demonstrated that all parameters were significant (Table 4).  </w:t>
      </w:r>
    </w:p>
    <w:p w14:paraId="4CC600C9" w14:textId="49F36D4C" w:rsidR="005205C3" w:rsidRPr="00E22B60" w:rsidRDefault="005205C3" w:rsidP="00E22B60">
      <w:pPr>
        <w:keepNext/>
        <w:keepLines/>
        <w:tabs>
          <w:tab w:val="clear" w:pos="1134"/>
          <w:tab w:val="left" w:pos="0"/>
        </w:tabs>
        <w:spacing w:before="120" w:line="240" w:lineRule="auto"/>
        <w:rPr>
          <w:rFonts w:ascii="Arial" w:eastAsiaTheme="minorEastAsia" w:hAnsi="Arial" w:cs="Arial"/>
          <w:color w:val="000000"/>
          <w:sz w:val="24"/>
          <w:szCs w:val="24"/>
          <w:lang w:val="en-029" w:eastAsia="en-CA"/>
        </w:rPr>
      </w:pPr>
      <w:bookmarkStart w:id="72" w:name="_Toc14082292"/>
      <w:bookmarkStart w:id="73" w:name="_Toc17274246"/>
      <w:proofErr w:type="gramStart"/>
      <w:r w:rsidRPr="00E22B60">
        <w:rPr>
          <w:rFonts w:ascii="Arial" w:eastAsiaTheme="minorEastAsia" w:hAnsi="Arial" w:cs="Arial"/>
          <w:b/>
          <w:color w:val="000000"/>
          <w:sz w:val="24"/>
          <w:szCs w:val="24"/>
          <w:lang w:val="en-029" w:eastAsia="en-CA"/>
        </w:rPr>
        <w:lastRenderedPageBreak/>
        <w:t xml:space="preserve">Table </w:t>
      </w:r>
      <w:r w:rsidRPr="00E22B60">
        <w:rPr>
          <w:rFonts w:ascii="Arial" w:eastAsiaTheme="minorEastAsia" w:hAnsi="Arial" w:cs="Arial"/>
          <w:b/>
          <w:color w:val="000000"/>
          <w:sz w:val="24"/>
          <w:szCs w:val="24"/>
          <w:lang w:val="en-029" w:eastAsia="en-CA"/>
        </w:rPr>
        <w:fldChar w:fldCharType="begin"/>
      </w:r>
      <w:r w:rsidRPr="00E22B60">
        <w:rPr>
          <w:rFonts w:ascii="Arial" w:eastAsiaTheme="minorEastAsia" w:hAnsi="Arial" w:cs="Arial"/>
          <w:b/>
          <w:color w:val="000000"/>
          <w:sz w:val="24"/>
          <w:szCs w:val="24"/>
          <w:lang w:val="en-029" w:eastAsia="en-CA"/>
        </w:rPr>
        <w:instrText xml:space="preserve"> SEQ Table \* ARABIC </w:instrText>
      </w:r>
      <w:r w:rsidRPr="00E22B60">
        <w:rPr>
          <w:rFonts w:ascii="Arial" w:eastAsiaTheme="minorEastAsia" w:hAnsi="Arial" w:cs="Arial"/>
          <w:b/>
          <w:color w:val="000000"/>
          <w:sz w:val="24"/>
          <w:szCs w:val="24"/>
          <w:lang w:val="en-029" w:eastAsia="en-CA"/>
        </w:rPr>
        <w:fldChar w:fldCharType="separate"/>
      </w:r>
      <w:r w:rsidRPr="00E22B60">
        <w:rPr>
          <w:rFonts w:ascii="Arial" w:eastAsiaTheme="minorEastAsia" w:hAnsi="Arial" w:cs="Arial"/>
          <w:b/>
          <w:noProof/>
          <w:color w:val="000000"/>
          <w:sz w:val="24"/>
          <w:szCs w:val="24"/>
          <w:lang w:val="en-029" w:eastAsia="en-CA"/>
        </w:rPr>
        <w:t>4</w:t>
      </w:r>
      <w:r w:rsidRPr="00E22B60">
        <w:rPr>
          <w:rFonts w:ascii="Arial" w:eastAsiaTheme="minorEastAsia" w:hAnsi="Arial" w:cs="Arial"/>
          <w:b/>
          <w:noProof/>
          <w:color w:val="000000"/>
          <w:sz w:val="24"/>
          <w:szCs w:val="24"/>
          <w:lang w:val="en-029" w:eastAsia="en-CA"/>
        </w:rPr>
        <w:fldChar w:fldCharType="end"/>
      </w:r>
      <w:r w:rsidR="000759CA">
        <w:rPr>
          <w:rFonts w:ascii="Arial" w:eastAsiaTheme="minorEastAsia" w:hAnsi="Arial" w:cs="Arial"/>
          <w:b/>
          <w:noProof/>
          <w:color w:val="000000"/>
          <w:sz w:val="24"/>
          <w:szCs w:val="24"/>
          <w:lang w:val="en-029" w:eastAsia="en-CA"/>
        </w:rPr>
        <w:t>.</w:t>
      </w:r>
      <w:proofErr w:type="gramEnd"/>
      <w:r w:rsidR="000759CA">
        <w:rPr>
          <w:rFonts w:ascii="Arial" w:eastAsiaTheme="minorEastAsia" w:hAnsi="Arial" w:cs="Arial"/>
          <w:b/>
          <w:noProof/>
          <w:color w:val="000000"/>
          <w:sz w:val="24"/>
          <w:szCs w:val="24"/>
          <w:lang w:val="en-029" w:eastAsia="en-CA"/>
        </w:rPr>
        <w:tab/>
      </w:r>
      <w:r w:rsidRPr="00E22B60">
        <w:rPr>
          <w:rFonts w:ascii="Arial" w:eastAsiaTheme="minorEastAsia" w:hAnsi="Arial" w:cs="Arial"/>
          <w:color w:val="000000"/>
          <w:sz w:val="24"/>
          <w:szCs w:val="24"/>
          <w:lang w:val="en-029" w:eastAsia="en-CA"/>
        </w:rPr>
        <w:t>Model parameter estimates for model 1, Table 3 from GEE model</w:t>
      </w:r>
      <w:bookmarkEnd w:id="72"/>
      <w:r w:rsidRPr="00E22B60">
        <w:rPr>
          <w:rFonts w:ascii="Arial" w:eastAsiaTheme="minorEastAsia" w:hAnsi="Arial" w:cs="Arial"/>
          <w:color w:val="000000"/>
          <w:sz w:val="24"/>
          <w:szCs w:val="24"/>
          <w:lang w:val="en-029" w:eastAsia="en-CA"/>
        </w:rPr>
        <w:t>.</w:t>
      </w:r>
      <w:bookmarkEnd w:id="73"/>
      <w:r w:rsidRPr="00E22B60">
        <w:rPr>
          <w:rFonts w:ascii="Arial" w:eastAsiaTheme="minorEastAsia" w:hAnsi="Arial" w:cs="Arial"/>
          <w:color w:val="000000"/>
          <w:sz w:val="24"/>
          <w:szCs w:val="24"/>
          <w:lang w:val="en-029" w:eastAsia="en-CA"/>
        </w:rPr>
        <w:t xml:space="preserve"> </w:t>
      </w:r>
    </w:p>
    <w:tbl>
      <w:tblPr>
        <w:tblStyle w:val="Simpletablew2k1"/>
        <w:tblW w:w="6354" w:type="dxa"/>
        <w:jc w:val="center"/>
        <w:tblLook w:val="04A0" w:firstRow="1" w:lastRow="0" w:firstColumn="1" w:lastColumn="0" w:noHBand="0" w:noVBand="1"/>
      </w:tblPr>
      <w:tblGrid>
        <w:gridCol w:w="2140"/>
        <w:gridCol w:w="998"/>
        <w:gridCol w:w="1115"/>
        <w:gridCol w:w="1053"/>
        <w:gridCol w:w="1048"/>
      </w:tblGrid>
      <w:tr w:rsidR="005205C3" w:rsidRPr="005205C3" w14:paraId="11A08DF9" w14:textId="77777777" w:rsidTr="005205C3">
        <w:trPr>
          <w:cnfStyle w:val="100000000000" w:firstRow="1" w:lastRow="0" w:firstColumn="0" w:lastColumn="0" w:oddVBand="0" w:evenVBand="0" w:oddHBand="0" w:evenHBand="0" w:firstRowFirstColumn="0" w:firstRowLastColumn="0" w:lastRowFirstColumn="0" w:lastRowLastColumn="0"/>
          <w:trHeight w:val="300"/>
          <w:jc w:val="center"/>
        </w:trPr>
        <w:tc>
          <w:tcPr>
            <w:tcW w:w="2140" w:type="dxa"/>
            <w:noWrap/>
            <w:hideMark/>
          </w:tcPr>
          <w:p w14:paraId="63190BF7" w14:textId="77777777" w:rsidR="005205C3" w:rsidRPr="005205C3" w:rsidRDefault="005205C3" w:rsidP="005205C3">
            <w:pPr>
              <w:keepNext/>
              <w:keepLines/>
              <w:tabs>
                <w:tab w:val="clear" w:pos="1134"/>
              </w:tabs>
              <w:spacing w:line="240" w:lineRule="auto"/>
              <w:rPr>
                <w:rFonts w:asciiTheme="minorHAnsi" w:hAnsiTheme="minorHAnsi" w:cs="Arial"/>
                <w:szCs w:val="24"/>
              </w:rPr>
            </w:pPr>
            <w:r w:rsidRPr="005205C3">
              <w:rPr>
                <w:rFonts w:asciiTheme="minorHAnsi" w:hAnsiTheme="minorHAnsi" w:cs="Arial"/>
                <w:szCs w:val="24"/>
              </w:rPr>
              <w:t>Parameter</w:t>
            </w:r>
          </w:p>
        </w:tc>
        <w:tc>
          <w:tcPr>
            <w:tcW w:w="998" w:type="dxa"/>
            <w:noWrap/>
            <w:hideMark/>
          </w:tcPr>
          <w:p w14:paraId="52ECE09D"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Estimate</w:t>
            </w:r>
          </w:p>
        </w:tc>
        <w:tc>
          <w:tcPr>
            <w:tcW w:w="1115" w:type="dxa"/>
            <w:noWrap/>
            <w:hideMark/>
          </w:tcPr>
          <w:p w14:paraId="6471D7BA"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Std. Error</w:t>
            </w:r>
          </w:p>
        </w:tc>
        <w:tc>
          <w:tcPr>
            <w:tcW w:w="1053" w:type="dxa"/>
            <w:noWrap/>
            <w:hideMark/>
          </w:tcPr>
          <w:p w14:paraId="7E6DDB99"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Wald</w:t>
            </w:r>
          </w:p>
        </w:tc>
        <w:tc>
          <w:tcPr>
            <w:tcW w:w="1048" w:type="dxa"/>
            <w:noWrap/>
            <w:hideMark/>
          </w:tcPr>
          <w:p w14:paraId="578E8566"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proofErr w:type="spellStart"/>
            <w:r w:rsidRPr="005205C3">
              <w:rPr>
                <w:rFonts w:asciiTheme="minorHAnsi" w:hAnsiTheme="minorHAnsi" w:cs="Arial"/>
                <w:szCs w:val="24"/>
              </w:rPr>
              <w:t>Pr</w:t>
            </w:r>
            <w:proofErr w:type="spellEnd"/>
            <w:r w:rsidRPr="005205C3">
              <w:rPr>
                <w:rFonts w:asciiTheme="minorHAnsi" w:hAnsiTheme="minorHAnsi" w:cs="Arial"/>
                <w:szCs w:val="24"/>
              </w:rPr>
              <w:t>(&gt;|W|)</w:t>
            </w:r>
          </w:p>
        </w:tc>
      </w:tr>
      <w:tr w:rsidR="005205C3" w:rsidRPr="005205C3" w14:paraId="44D69F83" w14:textId="77777777" w:rsidTr="005205C3">
        <w:trPr>
          <w:trHeight w:val="300"/>
          <w:jc w:val="center"/>
        </w:trPr>
        <w:tc>
          <w:tcPr>
            <w:tcW w:w="2140" w:type="dxa"/>
            <w:noWrap/>
            <w:hideMark/>
          </w:tcPr>
          <w:p w14:paraId="57733CDB"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(Intercept)</w:t>
            </w:r>
          </w:p>
        </w:tc>
        <w:tc>
          <w:tcPr>
            <w:tcW w:w="998" w:type="dxa"/>
            <w:noWrap/>
            <w:hideMark/>
          </w:tcPr>
          <w:p w14:paraId="7AF28E9F"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22.31</w:t>
            </w:r>
          </w:p>
        </w:tc>
        <w:tc>
          <w:tcPr>
            <w:tcW w:w="1115" w:type="dxa"/>
            <w:noWrap/>
            <w:hideMark/>
          </w:tcPr>
          <w:p w14:paraId="46566DA3"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1.63</w:t>
            </w:r>
          </w:p>
        </w:tc>
        <w:tc>
          <w:tcPr>
            <w:tcW w:w="1053" w:type="dxa"/>
            <w:noWrap/>
            <w:hideMark/>
          </w:tcPr>
          <w:p w14:paraId="7CB8D410"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13.67</w:t>
            </w:r>
          </w:p>
        </w:tc>
        <w:tc>
          <w:tcPr>
            <w:tcW w:w="1048" w:type="dxa"/>
            <w:noWrap/>
            <w:hideMark/>
          </w:tcPr>
          <w:p w14:paraId="59AC5F73"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0.0000</w:t>
            </w:r>
          </w:p>
        </w:tc>
      </w:tr>
      <w:tr w:rsidR="005205C3" w:rsidRPr="005205C3" w14:paraId="319FAE17" w14:textId="77777777" w:rsidTr="005205C3">
        <w:trPr>
          <w:trHeight w:val="300"/>
          <w:jc w:val="center"/>
        </w:trPr>
        <w:tc>
          <w:tcPr>
            <w:tcW w:w="2140" w:type="dxa"/>
            <w:noWrap/>
            <w:hideMark/>
          </w:tcPr>
          <w:p w14:paraId="78B22B2B"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Year-2018</w:t>
            </w:r>
          </w:p>
        </w:tc>
        <w:tc>
          <w:tcPr>
            <w:tcW w:w="998" w:type="dxa"/>
            <w:noWrap/>
            <w:hideMark/>
          </w:tcPr>
          <w:p w14:paraId="662F14DE"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-4.65</w:t>
            </w:r>
          </w:p>
        </w:tc>
        <w:tc>
          <w:tcPr>
            <w:tcW w:w="1115" w:type="dxa"/>
            <w:noWrap/>
            <w:hideMark/>
          </w:tcPr>
          <w:p w14:paraId="3740796B"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1.58</w:t>
            </w:r>
          </w:p>
        </w:tc>
        <w:tc>
          <w:tcPr>
            <w:tcW w:w="1053" w:type="dxa"/>
            <w:noWrap/>
            <w:hideMark/>
          </w:tcPr>
          <w:p w14:paraId="3F7EBF82"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-2.95</w:t>
            </w:r>
          </w:p>
        </w:tc>
        <w:tc>
          <w:tcPr>
            <w:tcW w:w="1048" w:type="dxa"/>
            <w:noWrap/>
            <w:hideMark/>
          </w:tcPr>
          <w:p w14:paraId="7C85BC8F"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0.0032</w:t>
            </w:r>
          </w:p>
        </w:tc>
      </w:tr>
      <w:tr w:rsidR="005205C3" w:rsidRPr="005205C3" w14:paraId="3EAE9300" w14:textId="77777777" w:rsidTr="005205C3">
        <w:trPr>
          <w:trHeight w:val="300"/>
          <w:jc w:val="center"/>
        </w:trPr>
        <w:tc>
          <w:tcPr>
            <w:tcW w:w="2140" w:type="dxa"/>
            <w:noWrap/>
            <w:hideMark/>
          </w:tcPr>
          <w:p w14:paraId="55E670CF"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Year-2019</w:t>
            </w:r>
          </w:p>
        </w:tc>
        <w:tc>
          <w:tcPr>
            <w:tcW w:w="998" w:type="dxa"/>
            <w:noWrap/>
            <w:hideMark/>
          </w:tcPr>
          <w:p w14:paraId="0482A7D8"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-5.91</w:t>
            </w:r>
          </w:p>
        </w:tc>
        <w:tc>
          <w:tcPr>
            <w:tcW w:w="1115" w:type="dxa"/>
            <w:noWrap/>
            <w:hideMark/>
          </w:tcPr>
          <w:p w14:paraId="236DB980"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1.54</w:t>
            </w:r>
          </w:p>
        </w:tc>
        <w:tc>
          <w:tcPr>
            <w:tcW w:w="1053" w:type="dxa"/>
            <w:noWrap/>
            <w:hideMark/>
          </w:tcPr>
          <w:p w14:paraId="43722789"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-3.85</w:t>
            </w:r>
          </w:p>
        </w:tc>
        <w:tc>
          <w:tcPr>
            <w:tcW w:w="1048" w:type="dxa"/>
            <w:noWrap/>
            <w:hideMark/>
          </w:tcPr>
          <w:p w14:paraId="0D6389EA"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0.0001</w:t>
            </w:r>
          </w:p>
        </w:tc>
      </w:tr>
      <w:tr w:rsidR="005205C3" w:rsidRPr="005205C3" w14:paraId="674A88F8" w14:textId="77777777" w:rsidTr="005205C3">
        <w:trPr>
          <w:trHeight w:val="300"/>
          <w:jc w:val="center"/>
        </w:trPr>
        <w:tc>
          <w:tcPr>
            <w:tcW w:w="2140" w:type="dxa"/>
            <w:noWrap/>
            <w:hideMark/>
          </w:tcPr>
          <w:p w14:paraId="4A4A3B4B"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ZOI (cross) Slope</w:t>
            </w:r>
          </w:p>
        </w:tc>
        <w:tc>
          <w:tcPr>
            <w:tcW w:w="998" w:type="dxa"/>
            <w:noWrap/>
            <w:hideMark/>
          </w:tcPr>
          <w:p w14:paraId="1CD1935A"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-2.50</w:t>
            </w:r>
          </w:p>
        </w:tc>
        <w:tc>
          <w:tcPr>
            <w:tcW w:w="1115" w:type="dxa"/>
            <w:noWrap/>
            <w:hideMark/>
          </w:tcPr>
          <w:p w14:paraId="2F0E94C6"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0.42</w:t>
            </w:r>
          </w:p>
        </w:tc>
        <w:tc>
          <w:tcPr>
            <w:tcW w:w="1053" w:type="dxa"/>
            <w:noWrap/>
            <w:hideMark/>
          </w:tcPr>
          <w:p w14:paraId="5D6E48CB"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-5.89</w:t>
            </w:r>
          </w:p>
        </w:tc>
        <w:tc>
          <w:tcPr>
            <w:tcW w:w="1048" w:type="dxa"/>
            <w:noWrap/>
            <w:hideMark/>
          </w:tcPr>
          <w:p w14:paraId="6AEB7DEB"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&lt;0.0001</w:t>
            </w:r>
          </w:p>
        </w:tc>
      </w:tr>
      <w:tr w:rsidR="005205C3" w:rsidRPr="005205C3" w14:paraId="026AB607" w14:textId="77777777" w:rsidTr="005205C3">
        <w:trPr>
          <w:trHeight w:val="300"/>
          <w:jc w:val="center"/>
        </w:trPr>
        <w:tc>
          <w:tcPr>
            <w:tcW w:w="2140" w:type="dxa"/>
            <w:noWrap/>
            <w:hideMark/>
          </w:tcPr>
          <w:p w14:paraId="317581D0"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ZOI (not cross) Slope</w:t>
            </w:r>
          </w:p>
        </w:tc>
        <w:tc>
          <w:tcPr>
            <w:tcW w:w="998" w:type="dxa"/>
            <w:noWrap/>
            <w:hideMark/>
          </w:tcPr>
          <w:p w14:paraId="0401DBBD"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-0.79</w:t>
            </w:r>
          </w:p>
        </w:tc>
        <w:tc>
          <w:tcPr>
            <w:tcW w:w="1115" w:type="dxa"/>
            <w:noWrap/>
            <w:hideMark/>
          </w:tcPr>
          <w:p w14:paraId="56578699"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0.21</w:t>
            </w:r>
          </w:p>
        </w:tc>
        <w:tc>
          <w:tcPr>
            <w:tcW w:w="1053" w:type="dxa"/>
            <w:noWrap/>
            <w:hideMark/>
          </w:tcPr>
          <w:p w14:paraId="76D38A79"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-3.81</w:t>
            </w:r>
          </w:p>
        </w:tc>
        <w:tc>
          <w:tcPr>
            <w:tcW w:w="1048" w:type="dxa"/>
            <w:noWrap/>
            <w:hideMark/>
          </w:tcPr>
          <w:p w14:paraId="2C743D91"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0.0001</w:t>
            </w:r>
          </w:p>
        </w:tc>
      </w:tr>
    </w:tbl>
    <w:p w14:paraId="52D5CF8F" w14:textId="77777777" w:rsidR="005205C3" w:rsidRDefault="005205C3" w:rsidP="005205C3">
      <w:pPr>
        <w:tabs>
          <w:tab w:val="clear" w:pos="1134"/>
        </w:tabs>
        <w:spacing w:after="200" w:line="276" w:lineRule="auto"/>
        <w:jc w:val="left"/>
        <w:rPr>
          <w:rFonts w:asciiTheme="minorHAnsi" w:eastAsiaTheme="minorEastAsia" w:hAnsiTheme="minorHAnsi" w:cs="Arial"/>
          <w:sz w:val="22"/>
          <w:szCs w:val="24"/>
          <w:lang w:eastAsia="en-CA"/>
        </w:rPr>
      </w:pPr>
    </w:p>
    <w:p w14:paraId="3D966CC8" w14:textId="77777777" w:rsidR="00B9579E" w:rsidRPr="005205C3" w:rsidRDefault="00B9579E" w:rsidP="005205C3">
      <w:pPr>
        <w:tabs>
          <w:tab w:val="clear" w:pos="1134"/>
        </w:tabs>
        <w:spacing w:after="200" w:line="276" w:lineRule="auto"/>
        <w:jc w:val="left"/>
        <w:rPr>
          <w:rFonts w:asciiTheme="minorHAnsi" w:eastAsiaTheme="minorEastAsia" w:hAnsiTheme="minorHAnsi" w:cs="Arial"/>
          <w:sz w:val="22"/>
          <w:szCs w:val="24"/>
          <w:lang w:eastAsia="en-CA"/>
        </w:rPr>
      </w:pPr>
    </w:p>
    <w:p w14:paraId="6F887073" w14:textId="69AFCF03" w:rsidR="005205C3" w:rsidRDefault="005205C3" w:rsidP="005205C3">
      <w:pPr>
        <w:tabs>
          <w:tab w:val="clear" w:pos="1134"/>
        </w:tabs>
        <w:spacing w:after="200" w:line="276" w:lineRule="auto"/>
        <w:jc w:val="left"/>
        <w:rPr>
          <w:rFonts w:ascii="Arial" w:eastAsiaTheme="minorEastAsia" w:hAnsi="Arial" w:cs="Arial"/>
          <w:sz w:val="24"/>
          <w:szCs w:val="24"/>
          <w:lang w:eastAsia="en-CA"/>
        </w:rPr>
      </w:pPr>
      <w:r w:rsidRPr="00FA3076">
        <w:rPr>
          <w:rFonts w:ascii="Arial" w:eastAsiaTheme="minorEastAsia" w:hAnsi="Arial" w:cs="Arial"/>
          <w:sz w:val="24"/>
          <w:szCs w:val="24"/>
          <w:lang w:eastAsia="en-CA"/>
        </w:rPr>
        <w:t>ZOI of the road w</w:t>
      </w:r>
      <w:r w:rsidR="00C027A4">
        <w:rPr>
          <w:rFonts w:ascii="Arial" w:eastAsiaTheme="minorEastAsia" w:hAnsi="Arial" w:cs="Arial"/>
          <w:sz w:val="24"/>
          <w:szCs w:val="24"/>
          <w:lang w:eastAsia="en-CA"/>
        </w:rPr>
        <w:t>ere</w:t>
      </w:r>
      <w:r w:rsidRPr="00FA3076">
        <w:rPr>
          <w:rFonts w:ascii="Arial" w:eastAsiaTheme="minorEastAsia" w:hAnsi="Arial" w:cs="Arial"/>
          <w:sz w:val="24"/>
          <w:szCs w:val="24"/>
          <w:lang w:eastAsia="en-CA"/>
        </w:rPr>
        <w:t xml:space="preserve"> significant, as indicated by confidence limits that did not overlap 0 for both the east and west side of the road (Table 5).   </w:t>
      </w:r>
    </w:p>
    <w:p w14:paraId="4ED81457" w14:textId="77777777" w:rsidR="00B9579E" w:rsidRPr="00FA3076" w:rsidRDefault="00B9579E" w:rsidP="005205C3">
      <w:pPr>
        <w:tabs>
          <w:tab w:val="clear" w:pos="1134"/>
        </w:tabs>
        <w:spacing w:after="200" w:line="276" w:lineRule="auto"/>
        <w:jc w:val="left"/>
        <w:rPr>
          <w:rFonts w:ascii="Arial" w:eastAsiaTheme="minorEastAsia" w:hAnsi="Arial" w:cs="Arial"/>
          <w:sz w:val="24"/>
          <w:szCs w:val="24"/>
          <w:lang w:eastAsia="en-CA"/>
        </w:rPr>
      </w:pPr>
    </w:p>
    <w:p w14:paraId="604ED1E7" w14:textId="68EEDC29" w:rsidR="005205C3" w:rsidRPr="00E22B60" w:rsidRDefault="005205C3" w:rsidP="00E22B60">
      <w:pPr>
        <w:keepNext/>
        <w:keepLines/>
        <w:tabs>
          <w:tab w:val="clear" w:pos="1134"/>
          <w:tab w:val="left" w:pos="0"/>
        </w:tabs>
        <w:spacing w:before="120" w:line="240" w:lineRule="auto"/>
        <w:jc w:val="left"/>
        <w:rPr>
          <w:rFonts w:ascii="Arial" w:eastAsiaTheme="minorEastAsia" w:hAnsi="Arial" w:cs="Arial"/>
          <w:color w:val="000000"/>
          <w:sz w:val="24"/>
          <w:szCs w:val="24"/>
          <w:lang w:val="en-029" w:eastAsia="en-CA"/>
        </w:rPr>
      </w:pPr>
      <w:bookmarkStart w:id="74" w:name="_Toc14082293"/>
      <w:bookmarkStart w:id="75" w:name="_Toc17274247"/>
      <w:proofErr w:type="gramStart"/>
      <w:r w:rsidRPr="00E22B60">
        <w:rPr>
          <w:rFonts w:ascii="Arial" w:eastAsiaTheme="minorEastAsia" w:hAnsi="Arial" w:cs="Arial"/>
          <w:b/>
          <w:color w:val="000000"/>
          <w:sz w:val="24"/>
          <w:szCs w:val="24"/>
          <w:lang w:val="en-029" w:eastAsia="en-CA"/>
        </w:rPr>
        <w:t xml:space="preserve">Table </w:t>
      </w:r>
      <w:r w:rsidRPr="00E22B60">
        <w:rPr>
          <w:rFonts w:ascii="Arial" w:eastAsiaTheme="minorEastAsia" w:hAnsi="Arial" w:cs="Arial"/>
          <w:b/>
          <w:color w:val="000000"/>
          <w:sz w:val="24"/>
          <w:szCs w:val="24"/>
          <w:lang w:val="en-029" w:eastAsia="en-CA"/>
        </w:rPr>
        <w:fldChar w:fldCharType="begin"/>
      </w:r>
      <w:r w:rsidRPr="00E22B60">
        <w:rPr>
          <w:rFonts w:ascii="Arial" w:eastAsiaTheme="minorEastAsia" w:hAnsi="Arial" w:cs="Arial"/>
          <w:b/>
          <w:color w:val="000000"/>
          <w:sz w:val="24"/>
          <w:szCs w:val="24"/>
          <w:lang w:val="en-029" w:eastAsia="en-CA"/>
        </w:rPr>
        <w:instrText xml:space="preserve"> SEQ Table \* ARABIC </w:instrText>
      </w:r>
      <w:r w:rsidRPr="00E22B60">
        <w:rPr>
          <w:rFonts w:ascii="Arial" w:eastAsiaTheme="minorEastAsia" w:hAnsi="Arial" w:cs="Arial"/>
          <w:b/>
          <w:color w:val="000000"/>
          <w:sz w:val="24"/>
          <w:szCs w:val="24"/>
          <w:lang w:val="en-029" w:eastAsia="en-CA"/>
        </w:rPr>
        <w:fldChar w:fldCharType="separate"/>
      </w:r>
      <w:r w:rsidRPr="00E22B60">
        <w:rPr>
          <w:rFonts w:ascii="Arial" w:eastAsiaTheme="minorEastAsia" w:hAnsi="Arial" w:cs="Arial"/>
          <w:b/>
          <w:noProof/>
          <w:color w:val="000000"/>
          <w:sz w:val="24"/>
          <w:szCs w:val="24"/>
          <w:lang w:val="en-029" w:eastAsia="en-CA"/>
        </w:rPr>
        <w:t>5</w:t>
      </w:r>
      <w:r w:rsidRPr="00E22B60">
        <w:rPr>
          <w:rFonts w:ascii="Arial" w:eastAsiaTheme="minorEastAsia" w:hAnsi="Arial" w:cs="Arial"/>
          <w:b/>
          <w:noProof/>
          <w:color w:val="000000"/>
          <w:sz w:val="24"/>
          <w:szCs w:val="24"/>
          <w:lang w:val="en-029" w:eastAsia="en-CA"/>
        </w:rPr>
        <w:fldChar w:fldCharType="end"/>
      </w:r>
      <w:r w:rsidR="00B9579E">
        <w:rPr>
          <w:rFonts w:ascii="Arial" w:eastAsiaTheme="minorEastAsia" w:hAnsi="Arial" w:cs="Arial"/>
          <w:b/>
          <w:noProof/>
          <w:color w:val="000000"/>
          <w:sz w:val="24"/>
          <w:szCs w:val="24"/>
          <w:lang w:val="en-029" w:eastAsia="en-CA"/>
        </w:rPr>
        <w:t>.</w:t>
      </w:r>
      <w:proofErr w:type="gramEnd"/>
      <w:r w:rsidR="00B9579E">
        <w:rPr>
          <w:rFonts w:ascii="Arial" w:eastAsiaTheme="minorEastAsia" w:hAnsi="Arial" w:cs="Arial"/>
          <w:b/>
          <w:noProof/>
          <w:color w:val="000000"/>
          <w:sz w:val="24"/>
          <w:szCs w:val="24"/>
          <w:lang w:val="en-029" w:eastAsia="en-CA"/>
        </w:rPr>
        <w:tab/>
      </w:r>
      <w:proofErr w:type="gramStart"/>
      <w:r w:rsidRPr="00E22B60">
        <w:rPr>
          <w:rFonts w:ascii="Arial" w:eastAsiaTheme="minorEastAsia" w:hAnsi="Arial" w:cs="Arial"/>
          <w:color w:val="000000"/>
          <w:sz w:val="24"/>
          <w:szCs w:val="24"/>
          <w:lang w:val="en-029" w:eastAsia="en-CA"/>
        </w:rPr>
        <w:t>Estimates of zone of influence from model 1 (Tables 3 and 4).</w:t>
      </w:r>
      <w:bookmarkEnd w:id="74"/>
      <w:bookmarkEnd w:id="75"/>
      <w:proofErr w:type="gramEnd"/>
    </w:p>
    <w:tbl>
      <w:tblPr>
        <w:tblStyle w:val="Simpletablew2k"/>
        <w:tblW w:w="8154" w:type="dxa"/>
        <w:jc w:val="center"/>
        <w:tblLook w:val="04A0" w:firstRow="1" w:lastRow="0" w:firstColumn="1" w:lastColumn="0" w:noHBand="0" w:noVBand="1"/>
      </w:tblPr>
      <w:tblGrid>
        <w:gridCol w:w="3140"/>
        <w:gridCol w:w="1260"/>
        <w:gridCol w:w="1282"/>
        <w:gridCol w:w="1282"/>
        <w:gridCol w:w="1190"/>
      </w:tblGrid>
      <w:tr w:rsidR="005205C3" w:rsidRPr="005205C3" w14:paraId="36F0A44E" w14:textId="77777777" w:rsidTr="005205C3">
        <w:trPr>
          <w:cnfStyle w:val="100000000000" w:firstRow="1" w:lastRow="0" w:firstColumn="0" w:lastColumn="0" w:oddVBand="0" w:evenVBand="0" w:oddHBand="0" w:evenHBand="0" w:firstRowFirstColumn="0" w:firstRowLastColumn="0" w:lastRowFirstColumn="0" w:lastRowLastColumn="0"/>
          <w:trHeight w:val="300"/>
          <w:jc w:val="center"/>
        </w:trPr>
        <w:tc>
          <w:tcPr>
            <w:tcW w:w="3140" w:type="dxa"/>
            <w:noWrap/>
            <w:hideMark/>
          </w:tcPr>
          <w:p w14:paraId="4AD77AEF" w14:textId="77777777" w:rsidR="005205C3" w:rsidRPr="005205C3" w:rsidRDefault="005205C3" w:rsidP="005205C3">
            <w:pPr>
              <w:keepNext/>
              <w:keepLines/>
              <w:tabs>
                <w:tab w:val="clear" w:pos="1134"/>
              </w:tabs>
              <w:spacing w:line="240" w:lineRule="auto"/>
              <w:rPr>
                <w:rFonts w:asciiTheme="minorHAnsi" w:hAnsiTheme="minorHAnsi" w:cs="Arial"/>
                <w:szCs w:val="24"/>
              </w:rPr>
            </w:pPr>
            <w:r w:rsidRPr="005205C3">
              <w:rPr>
                <w:rFonts w:asciiTheme="minorHAnsi" w:hAnsiTheme="minorHAnsi" w:cs="Arial"/>
                <w:szCs w:val="24"/>
              </w:rPr>
              <w:t>Zone of influence</w:t>
            </w:r>
          </w:p>
        </w:tc>
        <w:tc>
          <w:tcPr>
            <w:tcW w:w="1260" w:type="dxa"/>
            <w:noWrap/>
            <w:hideMark/>
          </w:tcPr>
          <w:p w14:paraId="479411DE"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Est.</w:t>
            </w:r>
          </w:p>
        </w:tc>
        <w:tc>
          <w:tcPr>
            <w:tcW w:w="1282" w:type="dxa"/>
          </w:tcPr>
          <w:p w14:paraId="167E52D5"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SE</w:t>
            </w:r>
          </w:p>
        </w:tc>
        <w:tc>
          <w:tcPr>
            <w:tcW w:w="2472" w:type="dxa"/>
            <w:gridSpan w:val="2"/>
            <w:noWrap/>
          </w:tcPr>
          <w:p w14:paraId="073C7F69"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95% confidence limit</w:t>
            </w:r>
          </w:p>
        </w:tc>
      </w:tr>
      <w:tr w:rsidR="005205C3" w:rsidRPr="005205C3" w14:paraId="582EAE60" w14:textId="77777777" w:rsidTr="005205C3">
        <w:trPr>
          <w:trHeight w:val="300"/>
          <w:jc w:val="center"/>
        </w:trPr>
        <w:tc>
          <w:tcPr>
            <w:tcW w:w="3140" w:type="dxa"/>
            <w:noWrap/>
            <w:hideMark/>
          </w:tcPr>
          <w:p w14:paraId="48DC10EA"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East side (crossed)</w:t>
            </w:r>
          </w:p>
        </w:tc>
        <w:tc>
          <w:tcPr>
            <w:tcW w:w="1260" w:type="dxa"/>
            <w:noWrap/>
            <w:hideMark/>
          </w:tcPr>
          <w:p w14:paraId="3D81ACE9"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4.9</w:t>
            </w:r>
          </w:p>
        </w:tc>
        <w:tc>
          <w:tcPr>
            <w:tcW w:w="1282" w:type="dxa"/>
          </w:tcPr>
          <w:p w14:paraId="32D3408F"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1.4</w:t>
            </w:r>
          </w:p>
        </w:tc>
        <w:tc>
          <w:tcPr>
            <w:tcW w:w="1282" w:type="dxa"/>
            <w:noWrap/>
            <w:hideMark/>
          </w:tcPr>
          <w:p w14:paraId="6D608696"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2.2</w:t>
            </w:r>
          </w:p>
        </w:tc>
        <w:tc>
          <w:tcPr>
            <w:tcW w:w="1190" w:type="dxa"/>
            <w:noWrap/>
            <w:hideMark/>
          </w:tcPr>
          <w:p w14:paraId="2B182420"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 xml:space="preserve">7.7 </w:t>
            </w:r>
          </w:p>
        </w:tc>
      </w:tr>
      <w:tr w:rsidR="005205C3" w:rsidRPr="005205C3" w14:paraId="45E7BE02" w14:textId="77777777" w:rsidTr="005205C3">
        <w:trPr>
          <w:trHeight w:val="300"/>
          <w:jc w:val="center"/>
        </w:trPr>
        <w:tc>
          <w:tcPr>
            <w:tcW w:w="3140" w:type="dxa"/>
            <w:noWrap/>
            <w:hideMark/>
          </w:tcPr>
          <w:p w14:paraId="11E46F0C"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West side (not crossed)</w:t>
            </w:r>
          </w:p>
        </w:tc>
        <w:tc>
          <w:tcPr>
            <w:tcW w:w="1260" w:type="dxa"/>
            <w:noWrap/>
            <w:hideMark/>
          </w:tcPr>
          <w:p w14:paraId="0384CE7E"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8.7</w:t>
            </w:r>
          </w:p>
        </w:tc>
        <w:tc>
          <w:tcPr>
            <w:tcW w:w="1282" w:type="dxa"/>
          </w:tcPr>
          <w:p w14:paraId="18F274EB"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3.5</w:t>
            </w:r>
          </w:p>
        </w:tc>
        <w:tc>
          <w:tcPr>
            <w:tcW w:w="1282" w:type="dxa"/>
            <w:noWrap/>
            <w:hideMark/>
          </w:tcPr>
          <w:p w14:paraId="287C173E"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2.1</w:t>
            </w:r>
          </w:p>
        </w:tc>
        <w:tc>
          <w:tcPr>
            <w:tcW w:w="1190" w:type="dxa"/>
            <w:noWrap/>
            <w:hideMark/>
          </w:tcPr>
          <w:p w14:paraId="3B945E05"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15.3</w:t>
            </w:r>
          </w:p>
        </w:tc>
      </w:tr>
    </w:tbl>
    <w:p w14:paraId="6671248C" w14:textId="77777777" w:rsidR="005205C3" w:rsidRPr="00FA3076" w:rsidRDefault="005205C3" w:rsidP="005205C3">
      <w:pPr>
        <w:keepNext/>
        <w:keepLines/>
        <w:tabs>
          <w:tab w:val="clear" w:pos="1134"/>
        </w:tabs>
        <w:spacing w:after="200" w:line="276" w:lineRule="auto"/>
        <w:jc w:val="left"/>
        <w:rPr>
          <w:rFonts w:ascii="Arial" w:eastAsiaTheme="minorEastAsia" w:hAnsi="Arial" w:cs="Arial"/>
          <w:sz w:val="24"/>
          <w:szCs w:val="24"/>
          <w:lang w:eastAsia="en-CA"/>
        </w:rPr>
      </w:pPr>
    </w:p>
    <w:p w14:paraId="1D93F630" w14:textId="07D9836C" w:rsidR="005205C3" w:rsidRPr="00FA3076" w:rsidRDefault="005205C3" w:rsidP="005205C3">
      <w:pPr>
        <w:tabs>
          <w:tab w:val="clear" w:pos="1134"/>
        </w:tabs>
        <w:spacing w:after="200" w:line="276" w:lineRule="auto"/>
        <w:jc w:val="left"/>
        <w:rPr>
          <w:rFonts w:ascii="Arial" w:eastAsiaTheme="minorEastAsia" w:hAnsi="Arial" w:cs="Arial"/>
          <w:sz w:val="24"/>
          <w:szCs w:val="24"/>
          <w:lang w:eastAsia="en-CA"/>
        </w:rPr>
      </w:pPr>
      <w:r w:rsidRPr="00FA3076">
        <w:rPr>
          <w:rFonts w:ascii="Arial" w:eastAsiaTheme="minorEastAsia" w:hAnsi="Arial" w:cs="Arial"/>
          <w:sz w:val="24"/>
          <w:szCs w:val="24"/>
          <w:lang w:eastAsia="en-CA"/>
        </w:rPr>
        <w:t>Plots of yearly model predictions and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vertAlign w:val="subscript"/>
          <w:lang w:eastAsia="en-CA"/>
        </w:rPr>
        <w:t xml:space="preserve"> </w:t>
      </w:r>
      <w:r w:rsidRPr="00FA3076">
        <w:rPr>
          <w:rFonts w:ascii="Arial" w:eastAsiaTheme="minorEastAsia" w:hAnsi="Arial" w:cs="Arial"/>
          <w:sz w:val="24"/>
          <w:szCs w:val="24"/>
          <w:lang w:eastAsia="en-CA"/>
        </w:rPr>
        <w:t>observations shows a higher density of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vertAlign w:val="subscript"/>
          <w:lang w:eastAsia="en-CA"/>
        </w:rPr>
        <w:t xml:space="preserve"> </w:t>
      </w:r>
      <w:r w:rsidRPr="00FA3076">
        <w:rPr>
          <w:rFonts w:ascii="Arial" w:eastAsiaTheme="minorEastAsia" w:hAnsi="Arial" w:cs="Arial"/>
          <w:sz w:val="24"/>
          <w:szCs w:val="24"/>
          <w:lang w:eastAsia="en-CA"/>
        </w:rPr>
        <w:t>observations of lower value (or less than 0 indicating net movement west away from the road) prior to crossing, with the estimated ZOI of 8.66 km for each year</w:t>
      </w:r>
      <w:r w:rsidR="00C027A4">
        <w:rPr>
          <w:rFonts w:ascii="Arial" w:eastAsiaTheme="minorEastAsia" w:hAnsi="Arial" w:cs="Arial"/>
          <w:sz w:val="24"/>
          <w:szCs w:val="24"/>
          <w:lang w:eastAsia="en-CA"/>
        </w:rPr>
        <w:t xml:space="preserve"> (Table 5)</w:t>
      </w:r>
      <w:r w:rsidRPr="00FA3076">
        <w:rPr>
          <w:rFonts w:ascii="Arial" w:eastAsiaTheme="minorEastAsia" w:hAnsi="Arial" w:cs="Arial"/>
          <w:sz w:val="24"/>
          <w:szCs w:val="24"/>
          <w:lang w:eastAsia="en-CA"/>
        </w:rPr>
        <w:t>.  The ZOI on the east side of the road (at 4.9 km) is influenced by a lower number of west</w:t>
      </w:r>
      <w:r w:rsidR="00C027A4">
        <w:rPr>
          <w:rFonts w:ascii="Arial" w:eastAsiaTheme="minorEastAsia" w:hAnsi="Arial" w:cs="Arial"/>
          <w:sz w:val="24"/>
          <w:szCs w:val="24"/>
          <w:lang w:eastAsia="en-CA"/>
        </w:rPr>
        <w:t>ward</w:t>
      </w:r>
      <w:r w:rsidRPr="00FA3076">
        <w:rPr>
          <w:rFonts w:ascii="Arial" w:eastAsiaTheme="minorEastAsia" w:hAnsi="Arial" w:cs="Arial"/>
          <w:sz w:val="24"/>
          <w:szCs w:val="24"/>
          <w:lang w:eastAsia="en-CA"/>
        </w:rPr>
        <w:t xml:space="preserve"> movements as well as a slightly higher overall rate of travel away from the road once it was crossed (Figure </w:t>
      </w:r>
      <w:r w:rsidR="009724D1">
        <w:rPr>
          <w:rFonts w:ascii="Arial" w:eastAsiaTheme="minorEastAsia" w:hAnsi="Arial" w:cs="Arial"/>
          <w:sz w:val="24"/>
          <w:szCs w:val="24"/>
          <w:lang w:eastAsia="en-CA"/>
        </w:rPr>
        <w:t>10</w:t>
      </w:r>
      <w:r w:rsidRPr="00FA3076">
        <w:rPr>
          <w:rFonts w:ascii="Arial" w:eastAsiaTheme="minorEastAsia" w:hAnsi="Arial" w:cs="Arial"/>
          <w:sz w:val="24"/>
          <w:szCs w:val="24"/>
          <w:lang w:eastAsia="en-CA"/>
        </w:rPr>
        <w:t xml:space="preserve">).  Also illustrated </w:t>
      </w:r>
      <w:r w:rsidR="00DF4570">
        <w:rPr>
          <w:rFonts w:ascii="Arial" w:eastAsiaTheme="minorEastAsia" w:hAnsi="Arial" w:cs="Arial"/>
          <w:sz w:val="24"/>
          <w:szCs w:val="24"/>
          <w:lang w:eastAsia="en-CA"/>
        </w:rPr>
        <w:t>are</w:t>
      </w:r>
      <w:r w:rsidRPr="00FA3076">
        <w:rPr>
          <w:rFonts w:ascii="Arial" w:eastAsiaTheme="minorEastAsia" w:hAnsi="Arial" w:cs="Arial"/>
          <w:sz w:val="24"/>
          <w:szCs w:val="24"/>
          <w:lang w:eastAsia="en-CA"/>
        </w:rPr>
        <w:t xml:space="preserve"> different yearly mean values of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lang w:eastAsia="en-CA"/>
        </w:rPr>
        <w:t xml:space="preserve"> as modelled by the year-specific intercept terms (Table 4)</w:t>
      </w:r>
      <w:proofErr w:type="gramStart"/>
      <w:r w:rsidRPr="00FA3076">
        <w:rPr>
          <w:rFonts w:ascii="Arial" w:eastAsiaTheme="minorEastAsia" w:hAnsi="Arial" w:cs="Arial"/>
          <w:sz w:val="24"/>
          <w:szCs w:val="24"/>
          <w:lang w:eastAsia="en-CA"/>
        </w:rPr>
        <w:t>.</w:t>
      </w:r>
      <w:proofErr w:type="gramEnd"/>
    </w:p>
    <w:tbl>
      <w:tblPr>
        <w:tblStyle w:val="TableGrid"/>
        <w:tblW w:w="0" w:type="auto"/>
        <w:tblLook w:val="04A0" w:firstRow="1" w:lastRow="0" w:firstColumn="1" w:lastColumn="0" w:noHBand="0" w:noVBand="1"/>
      </w:tblPr>
      <w:tblGrid>
        <w:gridCol w:w="9604"/>
      </w:tblGrid>
      <w:tr w:rsidR="005205C3" w:rsidRPr="005205C3" w14:paraId="67D1DCBC" w14:textId="77777777" w:rsidTr="005205C3">
        <w:tc>
          <w:tcPr>
            <w:tcW w:w="9604" w:type="dxa"/>
          </w:tcPr>
          <w:p w14:paraId="5058556B" w14:textId="77777777" w:rsidR="005205C3" w:rsidRPr="005205C3" w:rsidRDefault="005205C3" w:rsidP="005205C3">
            <w:pPr>
              <w:keepNext/>
              <w:tabs>
                <w:tab w:val="clear" w:pos="1134"/>
              </w:tabs>
              <w:spacing w:after="200" w:line="276" w:lineRule="auto"/>
              <w:jc w:val="left"/>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lastRenderedPageBreak/>
              <w:drawing>
                <wp:inline distT="0" distB="0" distL="0" distR="0" wp14:anchorId="6DF83A2F" wp14:editId="66DD20B9">
                  <wp:extent cx="5961380" cy="2714625"/>
                  <wp:effectExtent l="0" t="0" r="1270"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redPlot_springMigration0718yearly.bmp"/>
                          <pic:cNvPicPr/>
                        </pic:nvPicPr>
                        <pic:blipFill rotWithShape="1">
                          <a:blip r:embed="rId25" cstate="email">
                            <a:extLst>
                              <a:ext uri="{28A0092B-C50C-407E-A947-70E740481C1C}">
                                <a14:useLocalDpi xmlns:a14="http://schemas.microsoft.com/office/drawing/2010/main"/>
                              </a:ext>
                            </a:extLst>
                          </a:blip>
                          <a:srcRect b="8809"/>
                          <a:stretch/>
                        </pic:blipFill>
                        <pic:spPr bwMode="auto">
                          <a:xfrm>
                            <a:off x="0" y="0"/>
                            <a:ext cx="5961380" cy="2714625"/>
                          </a:xfrm>
                          <a:prstGeom prst="rect">
                            <a:avLst/>
                          </a:prstGeom>
                          <a:ln>
                            <a:noFill/>
                          </a:ln>
                          <a:extLst>
                            <a:ext uri="{53640926-AAD7-44D8-BBD7-CCE9431645EC}">
                              <a14:shadowObscured xmlns:a14="http://schemas.microsoft.com/office/drawing/2010/main"/>
                            </a:ext>
                          </a:extLst>
                        </pic:spPr>
                      </pic:pic>
                    </a:graphicData>
                  </a:graphic>
                </wp:inline>
              </w:drawing>
            </w:r>
          </w:p>
        </w:tc>
      </w:tr>
      <w:tr w:rsidR="005205C3" w:rsidRPr="005205C3" w14:paraId="29ACBC41" w14:textId="77777777" w:rsidTr="005205C3">
        <w:tc>
          <w:tcPr>
            <w:tcW w:w="9604" w:type="dxa"/>
          </w:tcPr>
          <w:p w14:paraId="790E0397" w14:textId="77777777" w:rsidR="005205C3" w:rsidRPr="005205C3" w:rsidRDefault="005205C3" w:rsidP="005205C3">
            <w:pPr>
              <w:keepNext/>
              <w:tabs>
                <w:tab w:val="clear" w:pos="1134"/>
              </w:tabs>
              <w:spacing w:line="276" w:lineRule="auto"/>
              <w:jc w:val="left"/>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drawing>
                <wp:inline distT="0" distB="0" distL="0" distR="0" wp14:anchorId="4C3D3897" wp14:editId="63B0DB76">
                  <wp:extent cx="5961380" cy="2976880"/>
                  <wp:effectExtent l="0" t="0" r="127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redPlot_springMigration0718yearlyzoom.bmp"/>
                          <pic:cNvPicPr/>
                        </pic:nvPicPr>
                        <pic:blipFill>
                          <a:blip r:embed="rId26" cstate="email">
                            <a:extLst>
                              <a:ext uri="{28A0092B-C50C-407E-A947-70E740481C1C}">
                                <a14:useLocalDpi xmlns:a14="http://schemas.microsoft.com/office/drawing/2010/main"/>
                              </a:ext>
                            </a:extLst>
                          </a:blip>
                          <a:stretch>
                            <a:fillRect/>
                          </a:stretch>
                        </pic:blipFill>
                        <pic:spPr>
                          <a:xfrm>
                            <a:off x="0" y="0"/>
                            <a:ext cx="5961380" cy="2976880"/>
                          </a:xfrm>
                          <a:prstGeom prst="rect">
                            <a:avLst/>
                          </a:prstGeom>
                        </pic:spPr>
                      </pic:pic>
                    </a:graphicData>
                  </a:graphic>
                </wp:inline>
              </w:drawing>
            </w:r>
          </w:p>
        </w:tc>
      </w:tr>
    </w:tbl>
    <w:p w14:paraId="62BEE1F4" w14:textId="78F883CF" w:rsidR="005205C3" w:rsidRDefault="005205C3" w:rsidP="005205C3">
      <w:pPr>
        <w:keepNext/>
        <w:tabs>
          <w:tab w:val="clear" w:pos="1134"/>
          <w:tab w:val="left" w:pos="0"/>
        </w:tabs>
        <w:spacing w:before="120" w:after="240" w:line="240" w:lineRule="auto"/>
        <w:jc w:val="left"/>
        <w:rPr>
          <w:rFonts w:ascii="Arial" w:eastAsiaTheme="minorEastAsia" w:hAnsi="Arial" w:cs="Arial"/>
          <w:bCs/>
          <w:color w:val="000000"/>
          <w:sz w:val="24"/>
          <w:szCs w:val="24"/>
          <w:lang w:val="en-029" w:eastAsia="en-CA"/>
        </w:rPr>
      </w:pPr>
      <w:bookmarkStart w:id="76" w:name="_Toc14082146"/>
      <w:bookmarkStart w:id="77" w:name="_Toc14089838"/>
      <w:bookmarkStart w:id="78" w:name="_Toc17274313"/>
      <w:bookmarkStart w:id="79" w:name="_Toc20396158"/>
      <w:bookmarkStart w:id="80" w:name="_Toc20411364"/>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10</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proofErr w:type="gramStart"/>
      <w:r w:rsidRPr="00FA3076">
        <w:rPr>
          <w:rFonts w:ascii="Arial" w:eastAsiaTheme="minorEastAsia" w:hAnsi="Arial" w:cs="Arial"/>
          <w:bCs/>
          <w:color w:val="000000"/>
          <w:sz w:val="24"/>
          <w:szCs w:val="24"/>
          <w:lang w:val="en-029" w:eastAsia="en-CA"/>
        </w:rPr>
        <w:t>Predictions of segmented model for spring migration (2016-2019).</w:t>
      </w:r>
      <w:proofErr w:type="gramEnd"/>
      <w:r w:rsidRPr="00FA3076">
        <w:rPr>
          <w:rFonts w:ascii="Arial" w:eastAsiaTheme="minorEastAsia" w:hAnsi="Arial" w:cs="Arial"/>
          <w:bCs/>
          <w:color w:val="000000"/>
          <w:sz w:val="24"/>
          <w:szCs w:val="24"/>
          <w:lang w:val="en-029" w:eastAsia="en-CA"/>
        </w:rPr>
        <w:t xml:space="preserve">  The upper plot shows the full data set and the lower plot is zoomed into the zone of influence area.  The zones of influence estimates are shown as a red line on either side of the road with confidence limits as shaded regions.  Predicted mean ∆</w:t>
      </w:r>
      <w:proofErr w:type="spellStart"/>
      <w:r w:rsidRPr="00FA3076">
        <w:rPr>
          <w:rFonts w:ascii="Arial" w:eastAsiaTheme="minorEastAsia" w:hAnsi="Arial" w:cs="Arial"/>
          <w:bCs/>
          <w:color w:val="000000"/>
          <w:sz w:val="24"/>
          <w:szCs w:val="24"/>
          <w:lang w:val="en-029" w:eastAsia="en-CA"/>
        </w:rPr>
        <w:t>D</w:t>
      </w:r>
      <w:r w:rsidRPr="00FA3076">
        <w:rPr>
          <w:rFonts w:ascii="Arial" w:eastAsiaTheme="minorEastAsia" w:hAnsi="Arial" w:cs="Arial"/>
          <w:bCs/>
          <w:color w:val="000000"/>
          <w:sz w:val="24"/>
          <w:szCs w:val="24"/>
          <w:vertAlign w:val="subscript"/>
          <w:lang w:val="en-029" w:eastAsia="en-CA"/>
        </w:rPr>
        <w:t>mine</w:t>
      </w:r>
      <w:proofErr w:type="spellEnd"/>
      <w:r w:rsidRPr="00FA3076">
        <w:rPr>
          <w:rFonts w:ascii="Arial" w:eastAsiaTheme="minorEastAsia" w:hAnsi="Arial" w:cs="Arial"/>
          <w:bCs/>
          <w:color w:val="000000"/>
          <w:sz w:val="24"/>
          <w:szCs w:val="24"/>
          <w:vertAlign w:val="subscript"/>
          <w:lang w:val="en-029" w:eastAsia="en-CA"/>
        </w:rPr>
        <w:t xml:space="preserve"> </w:t>
      </w:r>
      <w:r w:rsidRPr="00FA3076">
        <w:rPr>
          <w:rFonts w:ascii="Arial" w:eastAsiaTheme="minorEastAsia" w:hAnsi="Arial" w:cs="Arial"/>
          <w:bCs/>
          <w:color w:val="000000"/>
          <w:sz w:val="24"/>
          <w:szCs w:val="24"/>
          <w:lang w:val="en-029" w:eastAsia="en-CA"/>
        </w:rPr>
        <w:t>are shown as blue lines (confidence intervals as dashed lines).  Observed ∆</w:t>
      </w:r>
      <w:proofErr w:type="spellStart"/>
      <w:r w:rsidRPr="00FA3076">
        <w:rPr>
          <w:rFonts w:ascii="Arial" w:eastAsiaTheme="minorEastAsia" w:hAnsi="Arial" w:cs="Arial"/>
          <w:bCs/>
          <w:color w:val="000000"/>
          <w:sz w:val="24"/>
          <w:szCs w:val="24"/>
          <w:lang w:val="en-029" w:eastAsia="en-CA"/>
        </w:rPr>
        <w:t>D</w:t>
      </w:r>
      <w:r w:rsidRPr="00FA3076">
        <w:rPr>
          <w:rFonts w:ascii="Arial" w:eastAsiaTheme="minorEastAsia" w:hAnsi="Arial" w:cs="Arial"/>
          <w:bCs/>
          <w:color w:val="000000"/>
          <w:sz w:val="24"/>
          <w:szCs w:val="24"/>
          <w:vertAlign w:val="subscript"/>
          <w:lang w:val="en-029" w:eastAsia="en-CA"/>
        </w:rPr>
        <w:t>mine</w:t>
      </w:r>
      <w:proofErr w:type="spellEnd"/>
      <w:r w:rsidRPr="00FA3076">
        <w:rPr>
          <w:rFonts w:ascii="Arial" w:eastAsiaTheme="minorEastAsia" w:hAnsi="Arial" w:cs="Arial"/>
          <w:bCs/>
          <w:color w:val="000000"/>
          <w:sz w:val="24"/>
          <w:szCs w:val="24"/>
          <w:lang w:val="en-029" w:eastAsia="en-CA"/>
        </w:rPr>
        <w:t xml:space="preserve"> are shown as points which are color-coded based on net direction since last observation.</w:t>
      </w:r>
      <w:bookmarkEnd w:id="76"/>
      <w:bookmarkEnd w:id="77"/>
      <w:bookmarkEnd w:id="78"/>
      <w:bookmarkEnd w:id="79"/>
      <w:bookmarkEnd w:id="80"/>
    </w:p>
    <w:p w14:paraId="3C41CF53" w14:textId="77777777" w:rsidR="00E22B60" w:rsidRPr="00FA3076" w:rsidRDefault="00E22B60" w:rsidP="005205C3">
      <w:pPr>
        <w:keepNext/>
        <w:tabs>
          <w:tab w:val="clear" w:pos="1134"/>
          <w:tab w:val="left" w:pos="0"/>
        </w:tabs>
        <w:spacing w:before="120" w:after="240" w:line="240" w:lineRule="auto"/>
        <w:jc w:val="left"/>
        <w:rPr>
          <w:rFonts w:ascii="Arial" w:eastAsiaTheme="minorEastAsia" w:hAnsi="Arial" w:cs="Arial"/>
          <w:bCs/>
          <w:color w:val="000000"/>
          <w:sz w:val="24"/>
          <w:szCs w:val="24"/>
          <w:lang w:val="en-029" w:eastAsia="en-CA"/>
        </w:rPr>
      </w:pPr>
    </w:p>
    <w:p w14:paraId="4FEF2D66" w14:textId="593AA6AB"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One application of the zone of influence was to estimate the delay in crossing due to ZOI.  To do this, a regression analysis was conducted where trend in distance from road was used to estimate date in which the road would be encountered using only the data </w:t>
      </w:r>
      <w:r w:rsidRPr="00FA3076">
        <w:rPr>
          <w:rFonts w:ascii="Arial" w:eastAsiaTheme="minorEastAsia" w:hAnsi="Arial" w:cs="Arial"/>
          <w:sz w:val="24"/>
          <w:szCs w:val="24"/>
          <w:lang w:eastAsia="en-CA"/>
        </w:rPr>
        <w:lastRenderedPageBreak/>
        <w:t xml:space="preserve">for distances before the estimated ZOI (at 8.66 km).  The general approach is graphically shown in Figure </w:t>
      </w:r>
      <w:r w:rsidR="00F74261">
        <w:rPr>
          <w:rFonts w:ascii="Arial" w:eastAsiaTheme="minorEastAsia" w:hAnsi="Arial" w:cs="Arial"/>
          <w:sz w:val="24"/>
          <w:szCs w:val="24"/>
          <w:lang w:eastAsia="en-CA"/>
        </w:rPr>
        <w:t>1</w:t>
      </w:r>
      <w:r w:rsidR="009724D1">
        <w:rPr>
          <w:rFonts w:ascii="Arial" w:eastAsiaTheme="minorEastAsia" w:hAnsi="Arial" w:cs="Arial"/>
          <w:sz w:val="24"/>
          <w:szCs w:val="24"/>
          <w:lang w:eastAsia="en-CA"/>
        </w:rPr>
        <w:t>1</w:t>
      </w:r>
      <w:r w:rsidRPr="00FA3076">
        <w:rPr>
          <w:rFonts w:ascii="Arial" w:eastAsiaTheme="minorEastAsia" w:hAnsi="Arial" w:cs="Arial"/>
          <w:sz w:val="24"/>
          <w:szCs w:val="24"/>
          <w:lang w:eastAsia="en-CA"/>
        </w:rPr>
        <w:t>.  This provided an estimate of the predicted date of road crossing without the estimate of ZOI.  This analysis was run using a random intercepts model (with individual yearly caribou as the sample unit) therefore allowing unique estimates of road crossing for each caribou.  Predicted date of road crossing with no</w:t>
      </w:r>
      <w:r w:rsidR="00121C3D">
        <w:rPr>
          <w:rFonts w:ascii="Arial" w:eastAsiaTheme="minorEastAsia" w:hAnsi="Arial" w:cs="Arial"/>
          <w:sz w:val="24"/>
          <w:szCs w:val="24"/>
          <w:lang w:eastAsia="en-CA"/>
        </w:rPr>
        <w:t xml:space="preserve"> influence of the</w:t>
      </w:r>
      <w:r w:rsidRPr="00FA3076">
        <w:rPr>
          <w:rFonts w:ascii="Arial" w:eastAsiaTheme="minorEastAsia" w:hAnsi="Arial" w:cs="Arial"/>
          <w:sz w:val="24"/>
          <w:szCs w:val="24"/>
          <w:lang w:eastAsia="en-CA"/>
        </w:rPr>
        <w:t xml:space="preserve"> ZOI was compared to actual crossing dates of individual caribou.  The mean difference </w:t>
      </w:r>
      <w:bookmarkStart w:id="81" w:name="_Hlk13660858"/>
      <w:r w:rsidRPr="00FA3076">
        <w:rPr>
          <w:rFonts w:ascii="Arial" w:eastAsiaTheme="minorEastAsia" w:hAnsi="Arial" w:cs="Arial"/>
          <w:sz w:val="24"/>
          <w:szCs w:val="24"/>
          <w:lang w:eastAsia="en-CA"/>
        </w:rPr>
        <w:t>was 6.2 days (</w:t>
      </w:r>
      <w:proofErr w:type="spellStart"/>
      <w:proofErr w:type="gramStart"/>
      <w:r w:rsidRPr="00FA3076">
        <w:rPr>
          <w:rFonts w:ascii="Arial" w:eastAsiaTheme="minorEastAsia" w:hAnsi="Arial" w:cs="Arial"/>
          <w:sz w:val="24"/>
          <w:szCs w:val="24"/>
          <w:lang w:eastAsia="en-CA"/>
        </w:rPr>
        <w:t>std</w:t>
      </w:r>
      <w:proofErr w:type="spellEnd"/>
      <w:r w:rsidRPr="00FA3076">
        <w:rPr>
          <w:rFonts w:ascii="Arial" w:eastAsiaTheme="minorEastAsia" w:hAnsi="Arial" w:cs="Arial"/>
          <w:sz w:val="24"/>
          <w:szCs w:val="24"/>
          <w:lang w:eastAsia="en-CA"/>
        </w:rPr>
        <w:t>=</w:t>
      </w:r>
      <w:proofErr w:type="gramEnd"/>
      <w:r w:rsidRPr="00FA3076">
        <w:rPr>
          <w:rFonts w:ascii="Arial" w:eastAsiaTheme="minorEastAsia" w:hAnsi="Arial" w:cs="Arial"/>
          <w:sz w:val="24"/>
          <w:szCs w:val="24"/>
          <w:lang w:eastAsia="en-CA"/>
        </w:rPr>
        <w:t>3.24, min=1.9, max=11.1)</w:t>
      </w:r>
      <w:r w:rsidR="00121C3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suggesting the predicted date of road crossing was significantly sooner than the actual date of road crossing.</w:t>
      </w:r>
    </w:p>
    <w:bookmarkEnd w:id="81"/>
    <w:p w14:paraId="25AD8124" w14:textId="77777777" w:rsidR="005205C3" w:rsidRPr="005205C3" w:rsidRDefault="005205C3" w:rsidP="005205C3">
      <w:pPr>
        <w:tabs>
          <w:tab w:val="clear" w:pos="1134"/>
        </w:tabs>
        <w:spacing w:line="276" w:lineRule="auto"/>
        <w:jc w:val="center"/>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drawing>
          <wp:inline distT="0" distB="0" distL="0" distR="0" wp14:anchorId="12E01935" wp14:editId="3A33C9D7">
            <wp:extent cx="4093133" cy="3561715"/>
            <wp:effectExtent l="0" t="0" r="3175" b="63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pring migration with estimated delay.bmp"/>
                    <pic:cNvPicPr/>
                  </pic:nvPicPr>
                  <pic:blipFill>
                    <a:blip r:embed="rId27" cstate="email">
                      <a:extLst>
                        <a:ext uri="{28A0092B-C50C-407E-A947-70E740481C1C}">
                          <a14:useLocalDpi xmlns:a14="http://schemas.microsoft.com/office/drawing/2010/main"/>
                        </a:ext>
                      </a:extLst>
                    </a:blip>
                    <a:stretch>
                      <a:fillRect/>
                    </a:stretch>
                  </pic:blipFill>
                  <pic:spPr>
                    <a:xfrm>
                      <a:off x="0" y="0"/>
                      <a:ext cx="4100514" cy="3568138"/>
                    </a:xfrm>
                    <a:prstGeom prst="rect">
                      <a:avLst/>
                    </a:prstGeom>
                  </pic:spPr>
                </pic:pic>
              </a:graphicData>
            </a:graphic>
          </wp:inline>
        </w:drawing>
      </w:r>
    </w:p>
    <w:p w14:paraId="0C4008D0" w14:textId="3A18C470" w:rsidR="005205C3" w:rsidRDefault="005205C3" w:rsidP="00B90F8D">
      <w:pPr>
        <w:tabs>
          <w:tab w:val="clear" w:pos="1134"/>
        </w:tabs>
        <w:spacing w:after="200" w:line="276" w:lineRule="auto"/>
        <w:rPr>
          <w:rFonts w:ascii="Arial" w:eastAsiaTheme="minorEastAsia" w:hAnsi="Arial" w:cs="Arial"/>
          <w:sz w:val="24"/>
          <w:szCs w:val="24"/>
          <w:lang w:eastAsia="en-CA"/>
        </w:rPr>
      </w:pPr>
      <w:bookmarkStart w:id="82" w:name="_Toc14082147"/>
      <w:bookmarkStart w:id="83" w:name="_Toc14089839"/>
      <w:bookmarkStart w:id="84" w:name="_Toc17274314"/>
      <w:bookmarkStart w:id="85" w:name="_Toc20396159"/>
      <w:bookmarkStart w:id="86" w:name="_Toc20411365"/>
      <w:proofErr w:type="gramStart"/>
      <w:r w:rsidRPr="00FA3076">
        <w:rPr>
          <w:rFonts w:ascii="Arial" w:eastAsiaTheme="minorEastAsia" w:hAnsi="Arial" w:cs="Arial"/>
          <w:b/>
          <w:bCs/>
          <w:sz w:val="24"/>
          <w:szCs w:val="24"/>
          <w:lang w:eastAsia="en-CA"/>
        </w:rPr>
        <w:t xml:space="preserve">Figure </w:t>
      </w:r>
      <w:r w:rsidR="00E85D41">
        <w:rPr>
          <w:rFonts w:ascii="Arial" w:eastAsiaTheme="minorEastAsia" w:hAnsi="Arial" w:cs="Arial"/>
          <w:b/>
          <w:bCs/>
          <w:sz w:val="24"/>
          <w:szCs w:val="24"/>
          <w:lang w:eastAsia="en-CA"/>
        </w:rPr>
        <w:fldChar w:fldCharType="begin"/>
      </w:r>
      <w:r w:rsidR="00E85D41">
        <w:rPr>
          <w:rFonts w:ascii="Arial" w:eastAsiaTheme="minorEastAsia" w:hAnsi="Arial" w:cs="Arial"/>
          <w:b/>
          <w:bCs/>
          <w:sz w:val="24"/>
          <w:szCs w:val="24"/>
          <w:lang w:eastAsia="en-CA"/>
        </w:rPr>
        <w:instrText xml:space="preserve"> SEQ Figure \* ARABIC </w:instrText>
      </w:r>
      <w:r w:rsidR="00E85D41">
        <w:rPr>
          <w:rFonts w:ascii="Arial" w:eastAsiaTheme="minorEastAsia" w:hAnsi="Arial" w:cs="Arial"/>
          <w:b/>
          <w:bCs/>
          <w:sz w:val="24"/>
          <w:szCs w:val="24"/>
          <w:lang w:eastAsia="en-CA"/>
        </w:rPr>
        <w:fldChar w:fldCharType="separate"/>
      </w:r>
      <w:r w:rsidR="000D1C42">
        <w:rPr>
          <w:rFonts w:ascii="Arial" w:eastAsiaTheme="minorEastAsia" w:hAnsi="Arial" w:cs="Arial"/>
          <w:b/>
          <w:bCs/>
          <w:noProof/>
          <w:sz w:val="24"/>
          <w:szCs w:val="24"/>
          <w:lang w:eastAsia="en-CA"/>
        </w:rPr>
        <w:t>11</w:t>
      </w:r>
      <w:r w:rsidR="00E85D41">
        <w:rPr>
          <w:rFonts w:ascii="Arial" w:eastAsiaTheme="minorEastAsia" w:hAnsi="Arial" w:cs="Arial"/>
          <w:b/>
          <w:bCs/>
          <w:sz w:val="24"/>
          <w:szCs w:val="24"/>
          <w:lang w:eastAsia="en-CA"/>
        </w:rPr>
        <w:fldChar w:fldCharType="end"/>
      </w:r>
      <w:r w:rsidR="0058185A">
        <w:rPr>
          <w:rFonts w:ascii="Arial" w:eastAsiaTheme="minorEastAsia" w:hAnsi="Arial" w:cs="Arial"/>
          <w:b/>
          <w:bCs/>
          <w:sz w:val="24"/>
          <w:szCs w:val="24"/>
          <w:lang w:eastAsia="en-CA"/>
        </w:rPr>
        <w:t>.</w:t>
      </w:r>
      <w:proofErr w:type="gramEnd"/>
      <w:r w:rsidR="0058185A">
        <w:rPr>
          <w:rFonts w:ascii="Arial" w:eastAsiaTheme="minorEastAsia" w:hAnsi="Arial" w:cs="Arial"/>
          <w:b/>
          <w:bCs/>
          <w:sz w:val="24"/>
          <w:szCs w:val="24"/>
          <w:lang w:eastAsia="en-CA"/>
        </w:rPr>
        <w:tab/>
      </w:r>
      <w:r w:rsidRPr="00FA3076">
        <w:rPr>
          <w:rFonts w:ascii="Arial" w:eastAsiaTheme="minorEastAsia" w:hAnsi="Arial" w:cs="Arial"/>
          <w:sz w:val="24"/>
          <w:szCs w:val="24"/>
          <w:lang w:eastAsia="en-CA"/>
        </w:rPr>
        <w:t xml:space="preserve">The trajectories of individual caribou points from the </w:t>
      </w:r>
      <w:proofErr w:type="spellStart"/>
      <w:r w:rsidRPr="00FA3076">
        <w:rPr>
          <w:rFonts w:ascii="Arial" w:eastAsiaTheme="minorEastAsia" w:hAnsi="Arial" w:cs="Arial"/>
          <w:sz w:val="24"/>
          <w:szCs w:val="24"/>
          <w:lang w:eastAsia="en-CA"/>
        </w:rPr>
        <w:t>Meadowbank</w:t>
      </w:r>
      <w:proofErr w:type="spellEnd"/>
      <w:r w:rsidRPr="00FA3076">
        <w:rPr>
          <w:rFonts w:ascii="Arial" w:eastAsiaTheme="minorEastAsia" w:hAnsi="Arial" w:cs="Arial"/>
          <w:sz w:val="24"/>
          <w:szCs w:val="24"/>
          <w:lang w:eastAsia="en-CA"/>
        </w:rPr>
        <w:t xml:space="preserve"> road</w:t>
      </w:r>
      <w:r w:rsidR="00121C3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by date</w:t>
      </w:r>
      <w:r w:rsidR="00121C3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for the spring migration from 2016-2019 with yearly data pooled.  Points to the left of the center</w:t>
      </w:r>
      <w:r w:rsidR="00B855FB">
        <w:rPr>
          <w:rFonts w:ascii="Arial" w:eastAsiaTheme="minorEastAsia" w:hAnsi="Arial" w:cs="Arial"/>
          <w:sz w:val="24"/>
          <w:szCs w:val="24"/>
          <w:lang w:eastAsia="en-CA"/>
        </w:rPr>
        <w:t>-</w:t>
      </w:r>
      <w:r w:rsidRPr="00FA3076">
        <w:rPr>
          <w:rFonts w:ascii="Arial" w:eastAsiaTheme="minorEastAsia" w:hAnsi="Arial" w:cs="Arial"/>
          <w:sz w:val="24"/>
          <w:szCs w:val="24"/>
          <w:lang w:eastAsia="en-CA"/>
        </w:rPr>
        <w:t>line are for caribou before they crossed the road and points to the right are after they crossed the road.  Predictions of net movement are shown prior to the estimated ZOI at 8.66 km and after the ZOI</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demonstrating the delay in migration due to the ZOI.  If the road has no impact then the two predicted trajectories should meet at the ZOI.</w:t>
      </w:r>
      <w:bookmarkEnd w:id="82"/>
      <w:bookmarkEnd w:id="83"/>
      <w:bookmarkEnd w:id="84"/>
      <w:bookmarkEnd w:id="85"/>
      <w:bookmarkEnd w:id="86"/>
    </w:p>
    <w:p w14:paraId="0F9ED906" w14:textId="77777777" w:rsidR="005205C3" w:rsidRPr="00FA3076" w:rsidRDefault="005205C3" w:rsidP="005205C3">
      <w:pPr>
        <w:keepNext/>
        <w:numPr>
          <w:ilvl w:val="2"/>
          <w:numId w:val="2"/>
        </w:numPr>
        <w:tabs>
          <w:tab w:val="clear" w:pos="1134"/>
        </w:tabs>
        <w:spacing w:before="240" w:after="120" w:line="276" w:lineRule="auto"/>
        <w:jc w:val="left"/>
        <w:outlineLvl w:val="2"/>
        <w:rPr>
          <w:rFonts w:ascii="Arial" w:eastAsiaTheme="minorEastAsia" w:hAnsi="Arial" w:cs="Arial"/>
          <w:b/>
          <w:i/>
          <w:sz w:val="24"/>
          <w:szCs w:val="24"/>
          <w:lang w:val="en-029" w:eastAsia="en-CA"/>
        </w:rPr>
      </w:pPr>
      <w:bookmarkStart w:id="87" w:name="_Toc20411397"/>
      <w:r w:rsidRPr="00FA3076">
        <w:rPr>
          <w:rFonts w:ascii="Arial" w:eastAsiaTheme="minorEastAsia" w:hAnsi="Arial" w:cs="Arial"/>
          <w:b/>
          <w:i/>
          <w:sz w:val="24"/>
          <w:szCs w:val="24"/>
          <w:lang w:val="en-029" w:eastAsia="en-CA"/>
        </w:rPr>
        <w:t>Late summer/ fall 2016-7</w:t>
      </w:r>
      <w:bookmarkEnd w:id="87"/>
    </w:p>
    <w:p w14:paraId="5BF87D44" w14:textId="45B46007" w:rsidR="005205C3" w:rsidRPr="00FA3076" w:rsidRDefault="005205C3" w:rsidP="005205C3">
      <w:pPr>
        <w:tabs>
          <w:tab w:val="clear" w:pos="1134"/>
        </w:tabs>
        <w:spacing w:after="200" w:line="276" w:lineRule="auto"/>
        <w:jc w:val="left"/>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Caribou were spread out at </w:t>
      </w:r>
      <w:r w:rsidR="00A567FD">
        <w:rPr>
          <w:rFonts w:ascii="Arial" w:eastAsiaTheme="minorEastAsia" w:hAnsi="Arial" w:cs="Arial"/>
          <w:sz w:val="24"/>
          <w:szCs w:val="24"/>
          <w:lang w:eastAsia="en-CA"/>
        </w:rPr>
        <w:t xml:space="preserve">a </w:t>
      </w:r>
      <w:r w:rsidRPr="00FA3076">
        <w:rPr>
          <w:rFonts w:ascii="Arial" w:eastAsiaTheme="minorEastAsia" w:hAnsi="Arial" w:cs="Arial"/>
          <w:sz w:val="24"/>
          <w:szCs w:val="24"/>
          <w:lang w:eastAsia="en-CA"/>
        </w:rPr>
        <w:t>distance of 10</w:t>
      </w:r>
      <w:r w:rsidR="00A567FD">
        <w:rPr>
          <w:rFonts w:ascii="Arial" w:eastAsiaTheme="minorEastAsia" w:hAnsi="Arial" w:cs="Arial"/>
          <w:sz w:val="24"/>
          <w:szCs w:val="24"/>
          <w:lang w:eastAsia="en-CA"/>
        </w:rPr>
        <w:t xml:space="preserve"> – </w:t>
      </w:r>
      <w:r w:rsidRPr="00FA3076">
        <w:rPr>
          <w:rFonts w:ascii="Arial" w:eastAsiaTheme="minorEastAsia" w:hAnsi="Arial" w:cs="Arial"/>
          <w:sz w:val="24"/>
          <w:szCs w:val="24"/>
          <w:lang w:eastAsia="en-CA"/>
        </w:rPr>
        <w:t>160</w:t>
      </w:r>
      <w:r w:rsidR="00A567FD">
        <w:rPr>
          <w:rFonts w:ascii="Arial" w:eastAsiaTheme="minorEastAsia" w:hAnsi="Arial" w:cs="Arial"/>
          <w:sz w:val="24"/>
          <w:szCs w:val="24"/>
          <w:lang w:eastAsia="en-CA"/>
        </w:rPr>
        <w:t xml:space="preserve"> </w:t>
      </w:r>
      <w:r w:rsidRPr="00FA3076">
        <w:rPr>
          <w:rFonts w:ascii="Arial" w:eastAsiaTheme="minorEastAsia" w:hAnsi="Arial" w:cs="Arial"/>
          <w:sz w:val="24"/>
          <w:szCs w:val="24"/>
          <w:lang w:eastAsia="en-CA"/>
        </w:rPr>
        <w:t xml:space="preserve"> km from the road during the late summer and early fall for 2016 and 2017 (Figure </w:t>
      </w:r>
      <w:r w:rsidR="009724D1">
        <w:rPr>
          <w:rFonts w:ascii="Arial" w:eastAsiaTheme="minorEastAsia" w:hAnsi="Arial" w:cs="Arial"/>
          <w:sz w:val="24"/>
          <w:szCs w:val="24"/>
          <w:lang w:eastAsia="en-CA"/>
        </w:rPr>
        <w:t>7</w:t>
      </w:r>
      <w:r w:rsidRPr="00FA3076">
        <w:rPr>
          <w:rFonts w:ascii="Arial" w:eastAsiaTheme="minorEastAsia" w:hAnsi="Arial" w:cs="Arial"/>
          <w:sz w:val="24"/>
          <w:szCs w:val="24"/>
          <w:lang w:eastAsia="en-CA"/>
        </w:rPr>
        <w:t xml:space="preserve"> and Figure 1</w:t>
      </w:r>
      <w:r w:rsidR="009724D1">
        <w:rPr>
          <w:rFonts w:ascii="Arial" w:eastAsiaTheme="minorEastAsia" w:hAnsi="Arial" w:cs="Arial"/>
          <w:sz w:val="24"/>
          <w:szCs w:val="24"/>
          <w:lang w:eastAsia="en-CA"/>
        </w:rPr>
        <w:t>2</w:t>
      </w:r>
      <w:r w:rsidRPr="00FA3076">
        <w:rPr>
          <w:rFonts w:ascii="Arial" w:eastAsiaTheme="minorEastAsia" w:hAnsi="Arial" w:cs="Arial"/>
          <w:sz w:val="24"/>
          <w:szCs w:val="24"/>
          <w:lang w:eastAsia="en-CA"/>
        </w:rPr>
        <w:t>) with non-directional movement in relation to the road in September followed by movement toward the road in mid-September</w:t>
      </w:r>
      <w:r w:rsidR="00A567FD">
        <w:rPr>
          <w:rFonts w:ascii="Arial" w:eastAsiaTheme="minorEastAsia" w:hAnsi="Arial" w:cs="Arial"/>
          <w:sz w:val="24"/>
          <w:szCs w:val="24"/>
          <w:lang w:eastAsia="en-CA"/>
        </w:rPr>
        <w:t xml:space="preserve"> and</w:t>
      </w:r>
      <w:r w:rsidRPr="00FA3076">
        <w:rPr>
          <w:rFonts w:ascii="Arial" w:eastAsiaTheme="minorEastAsia" w:hAnsi="Arial" w:cs="Arial"/>
          <w:sz w:val="24"/>
          <w:szCs w:val="24"/>
          <w:lang w:eastAsia="en-CA"/>
        </w:rPr>
        <w:t xml:space="preserve"> movement away</w:t>
      </w:r>
      <w:r w:rsidR="00A567FD">
        <w:rPr>
          <w:rFonts w:ascii="Arial" w:eastAsiaTheme="minorEastAsia" w:hAnsi="Arial" w:cs="Arial"/>
          <w:sz w:val="24"/>
          <w:szCs w:val="24"/>
          <w:lang w:eastAsia="en-CA"/>
        </w:rPr>
        <w:t xml:space="preserve"> from the road</w:t>
      </w:r>
      <w:r w:rsidRPr="00FA3076">
        <w:rPr>
          <w:rFonts w:ascii="Arial" w:eastAsiaTheme="minorEastAsia" w:hAnsi="Arial" w:cs="Arial"/>
          <w:sz w:val="24"/>
          <w:szCs w:val="24"/>
          <w:lang w:eastAsia="en-CA"/>
        </w:rPr>
        <w:t xml:space="preserve"> in mid-October.  A group of 5 caribou did cross the road during the rut in 2017. </w:t>
      </w:r>
    </w:p>
    <w:p w14:paraId="66EA7B7C" w14:textId="77777777" w:rsidR="005205C3" w:rsidRPr="005205C3" w:rsidRDefault="005205C3" w:rsidP="005205C3">
      <w:pPr>
        <w:keepNext/>
        <w:tabs>
          <w:tab w:val="clear" w:pos="1134"/>
        </w:tabs>
        <w:spacing w:after="200" w:line="276" w:lineRule="auto"/>
        <w:jc w:val="center"/>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lastRenderedPageBreak/>
        <w:drawing>
          <wp:inline distT="0" distB="0" distL="0" distR="0" wp14:anchorId="6FD310CC" wp14:editId="0F385E32">
            <wp:extent cx="4081312" cy="326707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email">
                      <a:extLst>
                        <a:ext uri="{28A0092B-C50C-407E-A947-70E740481C1C}">
                          <a14:useLocalDpi xmlns:a14="http://schemas.microsoft.com/office/drawing/2010/main"/>
                        </a:ext>
                      </a:extLst>
                    </a:blip>
                    <a:stretch>
                      <a:fillRect/>
                    </a:stretch>
                  </pic:blipFill>
                  <pic:spPr>
                    <a:xfrm>
                      <a:off x="0" y="0"/>
                      <a:ext cx="4129837" cy="3305919"/>
                    </a:xfrm>
                    <a:prstGeom prst="rect">
                      <a:avLst/>
                    </a:prstGeom>
                  </pic:spPr>
                </pic:pic>
              </a:graphicData>
            </a:graphic>
          </wp:inline>
        </w:drawing>
      </w:r>
    </w:p>
    <w:p w14:paraId="4C901F75" w14:textId="33D4C0B0" w:rsidR="005205C3" w:rsidRPr="00FA3076" w:rsidRDefault="005205C3" w:rsidP="004C21AC">
      <w:pPr>
        <w:tabs>
          <w:tab w:val="clear" w:pos="1134"/>
          <w:tab w:val="left" w:pos="0"/>
        </w:tabs>
        <w:spacing w:before="120" w:line="240" w:lineRule="auto"/>
        <w:rPr>
          <w:rFonts w:ascii="Arial" w:eastAsiaTheme="minorEastAsia" w:hAnsi="Arial" w:cs="Arial"/>
          <w:bCs/>
          <w:color w:val="000000"/>
          <w:sz w:val="24"/>
          <w:szCs w:val="24"/>
          <w:lang w:val="en-029" w:eastAsia="en-CA"/>
        </w:rPr>
      </w:pPr>
      <w:bookmarkStart w:id="88" w:name="_Toc14082148"/>
      <w:bookmarkStart w:id="89" w:name="_Toc14089840"/>
      <w:bookmarkStart w:id="90" w:name="_Toc17274315"/>
      <w:bookmarkStart w:id="91" w:name="_Toc20396160"/>
      <w:bookmarkStart w:id="92" w:name="_Toc20411366"/>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12</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proofErr w:type="gramStart"/>
      <w:r w:rsidRPr="00FA3076">
        <w:rPr>
          <w:rFonts w:ascii="Arial" w:eastAsiaTheme="minorEastAsia" w:hAnsi="Arial" w:cs="Arial"/>
          <w:bCs/>
          <w:color w:val="000000"/>
          <w:sz w:val="24"/>
          <w:szCs w:val="24"/>
          <w:lang w:val="en-029" w:eastAsia="en-CA"/>
        </w:rPr>
        <w:t>The trajectories of individual caribou points</w:t>
      </w:r>
      <w:r w:rsidRPr="00FA3076">
        <w:rPr>
          <w:rFonts w:ascii="Arial" w:eastAsiaTheme="minorEastAsia" w:hAnsi="Arial" w:cs="Arial"/>
          <w:b/>
          <w:color w:val="000000"/>
          <w:sz w:val="24"/>
          <w:szCs w:val="24"/>
          <w:lang w:val="en-029" w:eastAsia="en-CA"/>
        </w:rPr>
        <w:t xml:space="preserve"> </w:t>
      </w:r>
      <w:r w:rsidRPr="00FA3076">
        <w:rPr>
          <w:rFonts w:ascii="Arial" w:eastAsiaTheme="minorEastAsia" w:hAnsi="Arial" w:cs="Arial"/>
          <w:bCs/>
          <w:color w:val="000000"/>
          <w:sz w:val="24"/>
          <w:szCs w:val="24"/>
          <w:lang w:val="en-029" w:eastAsia="en-CA"/>
        </w:rPr>
        <w:t xml:space="preserve">relative to </w:t>
      </w:r>
      <w:proofErr w:type="spellStart"/>
      <w:r w:rsidRPr="00FA3076">
        <w:rPr>
          <w:rFonts w:ascii="Arial" w:eastAsiaTheme="minorEastAsia" w:hAnsi="Arial" w:cs="Arial"/>
          <w:bCs/>
          <w:color w:val="000000"/>
          <w:sz w:val="24"/>
          <w:szCs w:val="24"/>
          <w:lang w:val="en-029" w:eastAsia="en-CA"/>
        </w:rPr>
        <w:t>Meadowbank</w:t>
      </w:r>
      <w:proofErr w:type="spellEnd"/>
      <w:r w:rsidRPr="00FA3076">
        <w:rPr>
          <w:rFonts w:ascii="Arial" w:eastAsiaTheme="minorEastAsia" w:hAnsi="Arial" w:cs="Arial"/>
          <w:bCs/>
          <w:color w:val="000000"/>
          <w:sz w:val="24"/>
          <w:szCs w:val="24"/>
          <w:lang w:val="en-029" w:eastAsia="en-CA"/>
        </w:rPr>
        <w:t xml:space="preserve"> roads (hashed yellow line) by date for late-summer/fall 2016-2017.</w:t>
      </w:r>
      <w:proofErr w:type="gramEnd"/>
      <w:r w:rsidRPr="00FA3076">
        <w:rPr>
          <w:rFonts w:ascii="Arial" w:eastAsiaTheme="minorEastAsia" w:hAnsi="Arial" w:cs="Arial"/>
          <w:bCs/>
          <w:color w:val="000000"/>
          <w:sz w:val="24"/>
          <w:szCs w:val="24"/>
          <w:lang w:val="en-029" w:eastAsia="en-CA"/>
        </w:rPr>
        <w:t xml:space="preserve">  Points to the left of the line are for caribou before they crossed the road and points to the right are after they crossed the road. The colo</w:t>
      </w:r>
      <w:r w:rsidR="00B855FB">
        <w:rPr>
          <w:rFonts w:ascii="Arial" w:eastAsiaTheme="minorEastAsia" w:hAnsi="Arial" w:cs="Arial"/>
          <w:bCs/>
          <w:color w:val="000000"/>
          <w:sz w:val="24"/>
          <w:szCs w:val="24"/>
          <w:lang w:val="en-029" w:eastAsia="en-CA"/>
        </w:rPr>
        <w:t>u</w:t>
      </w:r>
      <w:r w:rsidRPr="00FA3076">
        <w:rPr>
          <w:rFonts w:ascii="Arial" w:eastAsiaTheme="minorEastAsia" w:hAnsi="Arial" w:cs="Arial"/>
          <w:bCs/>
          <w:color w:val="000000"/>
          <w:sz w:val="24"/>
          <w:szCs w:val="24"/>
          <w:lang w:val="en-029" w:eastAsia="en-CA"/>
        </w:rPr>
        <w:t>r of the points indicates the direction since the last location.</w:t>
      </w:r>
      <w:bookmarkEnd w:id="88"/>
      <w:bookmarkEnd w:id="89"/>
      <w:bookmarkEnd w:id="90"/>
      <w:bookmarkEnd w:id="91"/>
      <w:bookmarkEnd w:id="92"/>
      <w:r w:rsidRPr="00FA3076">
        <w:rPr>
          <w:rFonts w:ascii="Arial" w:eastAsiaTheme="minorEastAsia" w:hAnsi="Arial" w:cs="Arial"/>
          <w:bCs/>
          <w:color w:val="000000"/>
          <w:sz w:val="24"/>
          <w:szCs w:val="24"/>
          <w:lang w:val="en-029" w:eastAsia="en-CA"/>
        </w:rPr>
        <w:t xml:space="preserve">  </w:t>
      </w:r>
    </w:p>
    <w:p w14:paraId="5013BC6C" w14:textId="2FABB10B" w:rsidR="005205C3" w:rsidRDefault="005205C3" w:rsidP="005205C3">
      <w:pPr>
        <w:tabs>
          <w:tab w:val="clear" w:pos="1134"/>
        </w:tabs>
        <w:spacing w:after="200" w:line="276" w:lineRule="auto"/>
        <w:jc w:val="left"/>
        <w:rPr>
          <w:rFonts w:ascii="Arial" w:eastAsiaTheme="minorEastAsia" w:hAnsi="Arial" w:cs="Arial"/>
          <w:sz w:val="24"/>
          <w:szCs w:val="24"/>
          <w:lang w:val="en-029" w:eastAsia="en-CA"/>
        </w:rPr>
      </w:pPr>
    </w:p>
    <w:p w14:paraId="28230202" w14:textId="77777777" w:rsidR="00E22B60" w:rsidRPr="00FA3076" w:rsidRDefault="00E22B60" w:rsidP="005205C3">
      <w:pPr>
        <w:tabs>
          <w:tab w:val="clear" w:pos="1134"/>
        </w:tabs>
        <w:spacing w:after="200" w:line="276" w:lineRule="auto"/>
        <w:jc w:val="left"/>
        <w:rPr>
          <w:rFonts w:ascii="Arial" w:eastAsiaTheme="minorEastAsia" w:hAnsi="Arial" w:cs="Arial"/>
          <w:sz w:val="24"/>
          <w:szCs w:val="24"/>
          <w:lang w:val="en-029" w:eastAsia="en-CA"/>
        </w:rPr>
      </w:pPr>
    </w:p>
    <w:p w14:paraId="20304ACF" w14:textId="3BA3942E" w:rsidR="005205C3" w:rsidRPr="00FA3076" w:rsidRDefault="005205C3" w:rsidP="005205C3">
      <w:pPr>
        <w:tabs>
          <w:tab w:val="clear" w:pos="1134"/>
        </w:tabs>
        <w:spacing w:after="200" w:line="276" w:lineRule="auto"/>
        <w:rPr>
          <w:rFonts w:ascii="Arial" w:eastAsiaTheme="minorEastAsia" w:hAnsi="Arial" w:cs="Arial"/>
          <w:sz w:val="24"/>
          <w:szCs w:val="24"/>
          <w:lang w:val="en-029" w:eastAsia="en-CA"/>
        </w:rPr>
      </w:pPr>
      <w:r w:rsidRPr="00FA3076">
        <w:rPr>
          <w:rFonts w:ascii="Arial" w:eastAsiaTheme="minorEastAsia" w:hAnsi="Arial" w:cs="Arial"/>
          <w:sz w:val="24"/>
          <w:szCs w:val="24"/>
          <w:lang w:val="en-029" w:eastAsia="en-CA"/>
        </w:rPr>
        <w:t>Model selection results suggested that mean ∆</w:t>
      </w:r>
      <w:proofErr w:type="spellStart"/>
      <w:r w:rsidRPr="00FA3076">
        <w:rPr>
          <w:rFonts w:ascii="Arial" w:eastAsiaTheme="minorEastAsia" w:hAnsi="Arial" w:cs="Arial"/>
          <w:sz w:val="24"/>
          <w:szCs w:val="24"/>
          <w:lang w:val="en-029" w:eastAsia="en-CA"/>
        </w:rPr>
        <w:t>D</w:t>
      </w:r>
      <w:r w:rsidRPr="00FA3076">
        <w:rPr>
          <w:rFonts w:ascii="Arial" w:eastAsiaTheme="minorEastAsia" w:hAnsi="Arial" w:cs="Arial"/>
          <w:sz w:val="24"/>
          <w:szCs w:val="24"/>
          <w:vertAlign w:val="subscript"/>
          <w:lang w:val="en-029" w:eastAsia="en-CA"/>
        </w:rPr>
        <w:t>mine</w:t>
      </w:r>
      <w:proofErr w:type="spellEnd"/>
      <w:r w:rsidRPr="00FA3076">
        <w:rPr>
          <w:rFonts w:ascii="Arial" w:eastAsiaTheme="minorEastAsia" w:hAnsi="Arial" w:cs="Arial"/>
          <w:sz w:val="24"/>
          <w:szCs w:val="24"/>
          <w:lang w:val="en-029" w:eastAsia="en-CA"/>
        </w:rPr>
        <w:t xml:space="preserve"> levels were affected by season</w:t>
      </w:r>
      <w:r w:rsidR="00A567FD">
        <w:rPr>
          <w:rFonts w:ascii="Arial" w:eastAsiaTheme="minorEastAsia" w:hAnsi="Arial" w:cs="Arial"/>
          <w:sz w:val="24"/>
          <w:szCs w:val="24"/>
          <w:lang w:val="en-029" w:eastAsia="en-CA"/>
        </w:rPr>
        <w:t>,</w:t>
      </w:r>
      <w:r w:rsidRPr="00FA3076">
        <w:rPr>
          <w:rFonts w:ascii="Arial" w:eastAsiaTheme="minorEastAsia" w:hAnsi="Arial" w:cs="Arial"/>
          <w:sz w:val="24"/>
          <w:szCs w:val="24"/>
          <w:lang w:val="en-029" w:eastAsia="en-CA"/>
        </w:rPr>
        <w:t xml:space="preserve"> which was grouped by Rut and Summer-Fall.  Given that caribou crossed the road during the rut, this would have the largest impact on ∆</w:t>
      </w:r>
      <w:proofErr w:type="spellStart"/>
      <w:r w:rsidRPr="00FA3076">
        <w:rPr>
          <w:rFonts w:ascii="Arial" w:eastAsiaTheme="minorEastAsia" w:hAnsi="Arial" w:cs="Arial"/>
          <w:sz w:val="24"/>
          <w:szCs w:val="24"/>
          <w:lang w:val="en-029" w:eastAsia="en-CA"/>
        </w:rPr>
        <w:t>D</w:t>
      </w:r>
      <w:r w:rsidRPr="00FA3076">
        <w:rPr>
          <w:rFonts w:ascii="Arial" w:eastAsiaTheme="minorEastAsia" w:hAnsi="Arial" w:cs="Arial"/>
          <w:sz w:val="24"/>
          <w:szCs w:val="24"/>
          <w:vertAlign w:val="subscript"/>
          <w:lang w:val="en-029" w:eastAsia="en-CA"/>
        </w:rPr>
        <w:t>mine</w:t>
      </w:r>
      <w:proofErr w:type="spellEnd"/>
      <w:r w:rsidRPr="00FA3076">
        <w:rPr>
          <w:rFonts w:ascii="Arial" w:eastAsiaTheme="minorEastAsia" w:hAnsi="Arial" w:cs="Arial"/>
          <w:sz w:val="24"/>
          <w:szCs w:val="24"/>
          <w:lang w:val="en-029" w:eastAsia="en-CA"/>
        </w:rPr>
        <w:t xml:space="preserve"> values (Table 6).  In addition, ∆</w:t>
      </w:r>
      <w:proofErr w:type="spellStart"/>
      <w:r w:rsidRPr="00FA3076">
        <w:rPr>
          <w:rFonts w:ascii="Arial" w:eastAsiaTheme="minorEastAsia" w:hAnsi="Arial" w:cs="Arial"/>
          <w:sz w:val="24"/>
          <w:szCs w:val="24"/>
          <w:lang w:val="en-029" w:eastAsia="en-CA"/>
        </w:rPr>
        <w:t>D</w:t>
      </w:r>
      <w:r w:rsidRPr="00FA3076">
        <w:rPr>
          <w:rFonts w:ascii="Arial" w:eastAsiaTheme="minorEastAsia" w:hAnsi="Arial" w:cs="Arial"/>
          <w:sz w:val="24"/>
          <w:szCs w:val="24"/>
          <w:vertAlign w:val="subscript"/>
          <w:lang w:val="en-029" w:eastAsia="en-CA"/>
        </w:rPr>
        <w:t>mine</w:t>
      </w:r>
      <w:proofErr w:type="spellEnd"/>
      <w:r w:rsidRPr="00FA3076">
        <w:rPr>
          <w:rFonts w:ascii="Arial" w:eastAsiaTheme="minorEastAsia" w:hAnsi="Arial" w:cs="Arial"/>
          <w:sz w:val="24"/>
          <w:szCs w:val="24"/>
          <w:lang w:val="en-029" w:eastAsia="en-CA"/>
        </w:rPr>
        <w:t xml:space="preserve"> was also affected by whether the road was crossed (East-West term).  The most supported model estimated ZOI for crossing but not prior to crossing, suggesting ZOI was only potentially detectable once the road was crossed</w:t>
      </w:r>
      <w:r w:rsidR="00A567FD">
        <w:rPr>
          <w:rFonts w:ascii="Arial" w:eastAsiaTheme="minorEastAsia" w:hAnsi="Arial" w:cs="Arial"/>
          <w:sz w:val="24"/>
          <w:szCs w:val="24"/>
          <w:lang w:val="en-029" w:eastAsia="en-CA"/>
        </w:rPr>
        <w:t>,</w:t>
      </w:r>
      <w:r w:rsidRPr="00FA3076">
        <w:rPr>
          <w:rFonts w:ascii="Arial" w:eastAsiaTheme="minorEastAsia" w:hAnsi="Arial" w:cs="Arial"/>
          <w:sz w:val="24"/>
          <w:szCs w:val="24"/>
          <w:lang w:val="en-029" w:eastAsia="en-CA"/>
        </w:rPr>
        <w:t xml:space="preserve"> and not prior to crossing.  This result makes sense given the relative distribution of the collars relative to the road, and lack of distinct movement patterns prior to crossing (Figure 10).</w:t>
      </w:r>
    </w:p>
    <w:p w14:paraId="77B2BD4A" w14:textId="4E913A21" w:rsidR="005205C3" w:rsidRPr="00FA3076" w:rsidRDefault="005205C3" w:rsidP="004C21AC">
      <w:pPr>
        <w:keepNext/>
        <w:keepLines/>
        <w:tabs>
          <w:tab w:val="clear" w:pos="1134"/>
          <w:tab w:val="left" w:pos="0"/>
        </w:tabs>
        <w:spacing w:before="120" w:line="240" w:lineRule="auto"/>
        <w:rPr>
          <w:rFonts w:ascii="Arial" w:eastAsiaTheme="minorHAnsi" w:hAnsi="Arial" w:cs="Arial"/>
          <w:color w:val="000000"/>
          <w:sz w:val="24"/>
          <w:szCs w:val="24"/>
          <w:lang w:eastAsia="en-CA"/>
        </w:rPr>
      </w:pPr>
      <w:bookmarkStart w:id="93" w:name="_Toc14082294"/>
      <w:bookmarkStart w:id="94" w:name="_Toc17274248"/>
      <w:proofErr w:type="gramStart"/>
      <w:r w:rsidRPr="00FA3076">
        <w:rPr>
          <w:rFonts w:ascii="Arial" w:eastAsiaTheme="minorEastAsia" w:hAnsi="Arial" w:cs="Arial"/>
          <w:b/>
          <w:color w:val="000000"/>
          <w:sz w:val="24"/>
          <w:szCs w:val="24"/>
          <w:lang w:val="en-029" w:eastAsia="en-CA"/>
        </w:rPr>
        <w:lastRenderedPageBreak/>
        <w:t xml:space="preserve">Table </w:t>
      </w:r>
      <w:r w:rsidRPr="00FA3076">
        <w:rPr>
          <w:rFonts w:ascii="Arial" w:eastAsiaTheme="minorEastAsia" w:hAnsi="Arial" w:cs="Arial"/>
          <w:b/>
          <w:color w:val="000000"/>
          <w:sz w:val="24"/>
          <w:szCs w:val="24"/>
          <w:lang w:val="en-029" w:eastAsia="en-CA"/>
        </w:rPr>
        <w:fldChar w:fldCharType="begin"/>
      </w:r>
      <w:r w:rsidRPr="00FA3076">
        <w:rPr>
          <w:rFonts w:ascii="Arial" w:eastAsiaTheme="minorEastAsia" w:hAnsi="Arial" w:cs="Arial"/>
          <w:b/>
          <w:color w:val="000000"/>
          <w:sz w:val="24"/>
          <w:szCs w:val="24"/>
          <w:lang w:val="en-029" w:eastAsia="en-CA"/>
        </w:rPr>
        <w:instrText xml:space="preserve"> SEQ Table \* ARABIC </w:instrText>
      </w:r>
      <w:r w:rsidRPr="00FA3076">
        <w:rPr>
          <w:rFonts w:ascii="Arial" w:eastAsiaTheme="minorEastAsia" w:hAnsi="Arial" w:cs="Arial"/>
          <w:b/>
          <w:color w:val="000000"/>
          <w:sz w:val="24"/>
          <w:szCs w:val="24"/>
          <w:lang w:val="en-029" w:eastAsia="en-CA"/>
        </w:rPr>
        <w:fldChar w:fldCharType="separate"/>
      </w:r>
      <w:r w:rsidRPr="00FA3076">
        <w:rPr>
          <w:rFonts w:ascii="Arial" w:eastAsiaTheme="minorEastAsia" w:hAnsi="Arial" w:cs="Arial"/>
          <w:b/>
          <w:noProof/>
          <w:color w:val="000000"/>
          <w:sz w:val="24"/>
          <w:szCs w:val="24"/>
          <w:lang w:val="en-029" w:eastAsia="en-CA"/>
        </w:rPr>
        <w:t>6</w:t>
      </w:r>
      <w:r w:rsidRPr="00FA3076">
        <w:rPr>
          <w:rFonts w:ascii="Arial" w:eastAsiaTheme="minorEastAsia" w:hAnsi="Arial" w:cs="Arial"/>
          <w:b/>
          <w:noProof/>
          <w:color w:val="000000"/>
          <w:sz w:val="24"/>
          <w:szCs w:val="24"/>
          <w:lang w:val="en-029" w:eastAsia="en-CA"/>
        </w:rPr>
        <w:fldChar w:fldCharType="end"/>
      </w:r>
      <w:r w:rsidR="00B9579E">
        <w:rPr>
          <w:rFonts w:ascii="Arial" w:eastAsiaTheme="minorEastAsia" w:hAnsi="Arial" w:cs="Arial"/>
          <w:b/>
          <w:noProof/>
          <w:color w:val="000000"/>
          <w:sz w:val="24"/>
          <w:szCs w:val="24"/>
          <w:lang w:val="en-029" w:eastAsia="en-CA"/>
        </w:rPr>
        <w:t>.</w:t>
      </w:r>
      <w:proofErr w:type="gramEnd"/>
      <w:r w:rsidR="00B9579E">
        <w:rPr>
          <w:rFonts w:ascii="Arial" w:eastAsiaTheme="minorEastAsia" w:hAnsi="Arial" w:cs="Arial"/>
          <w:b/>
          <w:noProof/>
          <w:color w:val="000000"/>
          <w:sz w:val="24"/>
          <w:szCs w:val="24"/>
          <w:lang w:val="en-029" w:eastAsia="en-CA"/>
        </w:rPr>
        <w:tab/>
      </w:r>
      <w:proofErr w:type="gramStart"/>
      <w:r w:rsidRPr="00FA3076">
        <w:rPr>
          <w:rFonts w:ascii="Arial" w:eastAsiaTheme="minorEastAsia" w:hAnsi="Arial" w:cs="Arial"/>
          <w:color w:val="000000"/>
          <w:sz w:val="24"/>
          <w:szCs w:val="24"/>
          <w:lang w:val="en-029" w:eastAsia="en-CA"/>
        </w:rPr>
        <w:t>Model selection for summer-fall 2016-2017 regression analysis of daily change in distance from mine.</w:t>
      </w:r>
      <w:proofErr w:type="gramEnd"/>
      <w:r w:rsidRPr="00FA3076">
        <w:rPr>
          <w:rFonts w:ascii="Arial" w:eastAsiaTheme="minorEastAsia" w:hAnsi="Arial" w:cs="Arial"/>
          <w:color w:val="000000"/>
          <w:sz w:val="24"/>
          <w:szCs w:val="24"/>
          <w:lang w:val="en-029" w:eastAsia="en-CA"/>
        </w:rPr>
        <w:t xml:space="preserve">  Only models with more support than an intercept model are shown.  </w:t>
      </w:r>
      <w:proofErr w:type="spellStart"/>
      <w:r w:rsidRPr="00FA3076">
        <w:rPr>
          <w:rFonts w:ascii="Arial" w:eastAsiaTheme="minorEastAsia" w:hAnsi="Arial" w:cs="Arial"/>
          <w:color w:val="000000"/>
          <w:sz w:val="24"/>
          <w:szCs w:val="24"/>
          <w:lang w:val="en-029" w:eastAsia="en-CA"/>
        </w:rPr>
        <w:t>Akaike</w:t>
      </w:r>
      <w:proofErr w:type="spellEnd"/>
      <w:r w:rsidRPr="00FA3076">
        <w:rPr>
          <w:rFonts w:ascii="Arial" w:eastAsiaTheme="minorEastAsia" w:hAnsi="Arial" w:cs="Arial"/>
          <w:color w:val="000000"/>
          <w:sz w:val="24"/>
          <w:szCs w:val="24"/>
          <w:lang w:val="en-029" w:eastAsia="en-CA"/>
        </w:rPr>
        <w:t xml:space="preserve"> Information Criteria (</w:t>
      </w:r>
      <w:proofErr w:type="spellStart"/>
      <w:r w:rsidRPr="00FA3076">
        <w:rPr>
          <w:rFonts w:ascii="Arial" w:eastAsiaTheme="minorEastAsia" w:hAnsi="Arial" w:cs="Arial"/>
          <w:color w:val="000000"/>
          <w:sz w:val="24"/>
          <w:szCs w:val="24"/>
          <w:lang w:val="en-029" w:eastAsia="en-CA"/>
        </w:rPr>
        <w:t>AIC</w:t>
      </w:r>
      <w:r w:rsidRPr="00FA3076">
        <w:rPr>
          <w:rFonts w:ascii="Arial" w:eastAsiaTheme="minorEastAsia" w:hAnsi="Arial" w:cs="Arial"/>
          <w:color w:val="000000"/>
          <w:sz w:val="24"/>
          <w:szCs w:val="24"/>
          <w:vertAlign w:val="subscript"/>
          <w:lang w:val="en-029" w:eastAsia="en-CA"/>
        </w:rPr>
        <w:t>c</w:t>
      </w:r>
      <w:proofErr w:type="spellEnd"/>
      <w:r w:rsidRPr="00FA3076">
        <w:rPr>
          <w:rFonts w:ascii="Arial" w:eastAsiaTheme="minorEastAsia" w:hAnsi="Arial" w:cs="Arial"/>
          <w:color w:val="000000"/>
          <w:sz w:val="24"/>
          <w:szCs w:val="24"/>
          <w:lang w:val="en-029" w:eastAsia="en-CA"/>
        </w:rPr>
        <w:t xml:space="preserve">), the difference in </w:t>
      </w:r>
      <w:proofErr w:type="spellStart"/>
      <w:r w:rsidRPr="00FA3076">
        <w:rPr>
          <w:rFonts w:ascii="Arial" w:eastAsiaTheme="minorEastAsia" w:hAnsi="Arial" w:cs="Arial"/>
          <w:color w:val="000000"/>
          <w:sz w:val="24"/>
          <w:szCs w:val="24"/>
          <w:lang w:val="en-029" w:eastAsia="en-CA"/>
        </w:rPr>
        <w:t>AIC</w:t>
      </w:r>
      <w:r w:rsidRPr="00FA3076">
        <w:rPr>
          <w:rFonts w:ascii="Arial" w:eastAsiaTheme="minorEastAsia" w:hAnsi="Arial" w:cs="Arial"/>
          <w:color w:val="000000"/>
          <w:sz w:val="24"/>
          <w:szCs w:val="24"/>
          <w:vertAlign w:val="subscript"/>
          <w:lang w:val="en-029" w:eastAsia="en-CA"/>
        </w:rPr>
        <w:t>c</w:t>
      </w:r>
      <w:proofErr w:type="spellEnd"/>
      <w:r w:rsidRPr="00FA3076">
        <w:rPr>
          <w:rFonts w:ascii="Arial" w:eastAsiaTheme="minorEastAsia" w:hAnsi="Arial" w:cs="Arial"/>
          <w:color w:val="000000"/>
          <w:sz w:val="24"/>
          <w:szCs w:val="24"/>
          <w:lang w:val="en-029" w:eastAsia="en-CA"/>
        </w:rPr>
        <w:t xml:space="preserve"> values between the </w:t>
      </w:r>
      <w:proofErr w:type="spellStart"/>
      <w:r w:rsidRPr="00FA3076">
        <w:rPr>
          <w:rFonts w:ascii="Arial" w:eastAsiaTheme="minorEastAsia" w:hAnsi="Arial" w:cs="Arial"/>
          <w:i/>
          <w:color w:val="000000"/>
          <w:sz w:val="24"/>
          <w:szCs w:val="24"/>
          <w:lang w:val="en-029" w:eastAsia="en-CA"/>
        </w:rPr>
        <w:t>i</w:t>
      </w:r>
      <w:r w:rsidRPr="00FA3076">
        <w:rPr>
          <w:rFonts w:ascii="Arial" w:eastAsiaTheme="minorEastAsia" w:hAnsi="Arial" w:cs="Arial"/>
          <w:color w:val="000000"/>
          <w:sz w:val="24"/>
          <w:szCs w:val="24"/>
          <w:lang w:val="en-029" w:eastAsia="en-CA"/>
        </w:rPr>
        <w:t>th</w:t>
      </w:r>
      <w:proofErr w:type="spellEnd"/>
      <w:r w:rsidRPr="00FA3076">
        <w:rPr>
          <w:rFonts w:ascii="Arial" w:eastAsiaTheme="minorEastAsia" w:hAnsi="Arial" w:cs="Arial"/>
          <w:color w:val="000000"/>
          <w:sz w:val="24"/>
          <w:szCs w:val="24"/>
          <w:lang w:val="en-029" w:eastAsia="en-CA"/>
        </w:rPr>
        <w:t xml:space="preserve"> and most supported model 1 (</w:t>
      </w:r>
      <w:proofErr w:type="spellStart"/>
      <w:r w:rsidRPr="00FA3076">
        <w:rPr>
          <w:rFonts w:ascii="Arial" w:eastAsiaTheme="minorEastAsia" w:hAnsi="Arial" w:cs="Arial"/>
          <w:color w:val="000000"/>
          <w:sz w:val="24"/>
          <w:szCs w:val="24"/>
          <w:lang w:val="en-029" w:eastAsia="en-CA"/>
        </w:rPr>
        <w:t>ΔAIC</w:t>
      </w:r>
      <w:r w:rsidRPr="00FA3076">
        <w:rPr>
          <w:rFonts w:ascii="Arial" w:eastAsiaTheme="minorEastAsia" w:hAnsi="Arial" w:cs="Arial"/>
          <w:color w:val="000000"/>
          <w:sz w:val="24"/>
          <w:szCs w:val="24"/>
          <w:vertAlign w:val="subscript"/>
          <w:lang w:val="en-029" w:eastAsia="en-CA"/>
        </w:rPr>
        <w:t>c</w:t>
      </w:r>
      <w:proofErr w:type="spellEnd"/>
      <w:r w:rsidRPr="00FA3076">
        <w:rPr>
          <w:rFonts w:ascii="Arial" w:eastAsiaTheme="minorEastAsia" w:hAnsi="Arial" w:cs="Arial"/>
          <w:color w:val="000000"/>
          <w:sz w:val="24"/>
          <w:szCs w:val="24"/>
          <w:lang w:val="en-029" w:eastAsia="en-CA"/>
        </w:rPr>
        <w:t xml:space="preserve">), </w:t>
      </w:r>
      <w:proofErr w:type="spellStart"/>
      <w:r w:rsidRPr="00FA3076">
        <w:rPr>
          <w:rFonts w:ascii="Arial" w:eastAsiaTheme="minorEastAsia" w:hAnsi="Arial" w:cs="Arial"/>
          <w:color w:val="000000"/>
          <w:sz w:val="24"/>
          <w:szCs w:val="24"/>
          <w:lang w:val="en-029" w:eastAsia="en-CA"/>
        </w:rPr>
        <w:t>Akaike</w:t>
      </w:r>
      <w:proofErr w:type="spellEnd"/>
      <w:r w:rsidRPr="00FA3076">
        <w:rPr>
          <w:rFonts w:ascii="Arial" w:eastAsiaTheme="minorEastAsia" w:hAnsi="Arial" w:cs="Arial"/>
          <w:color w:val="000000"/>
          <w:sz w:val="24"/>
          <w:szCs w:val="24"/>
          <w:lang w:val="en-029" w:eastAsia="en-CA"/>
        </w:rPr>
        <w:t xml:space="preserve"> weights (</w:t>
      </w:r>
      <w:proofErr w:type="spellStart"/>
      <w:proofErr w:type="gramStart"/>
      <w:r w:rsidRPr="00FA3076">
        <w:rPr>
          <w:rFonts w:ascii="Arial" w:eastAsiaTheme="minorEastAsia" w:hAnsi="Arial" w:cs="Arial"/>
          <w:i/>
          <w:color w:val="000000"/>
          <w:sz w:val="24"/>
          <w:szCs w:val="24"/>
          <w:lang w:val="en-029" w:eastAsia="en-CA"/>
        </w:rPr>
        <w:t>w</w:t>
      </w:r>
      <w:r w:rsidRPr="00FA3076">
        <w:rPr>
          <w:rFonts w:ascii="Arial" w:eastAsiaTheme="minorEastAsia" w:hAnsi="Arial" w:cs="Arial"/>
          <w:i/>
          <w:color w:val="000000"/>
          <w:sz w:val="24"/>
          <w:szCs w:val="24"/>
          <w:vertAlign w:val="subscript"/>
          <w:lang w:val="en-029" w:eastAsia="en-CA"/>
        </w:rPr>
        <w:t>i</w:t>
      </w:r>
      <w:proofErr w:type="spellEnd"/>
      <w:proofErr w:type="gramEnd"/>
      <w:r w:rsidRPr="00FA3076">
        <w:rPr>
          <w:rFonts w:ascii="Arial" w:eastAsiaTheme="minorEastAsia" w:hAnsi="Arial" w:cs="Arial"/>
          <w:color w:val="000000"/>
          <w:sz w:val="24"/>
          <w:szCs w:val="24"/>
          <w:lang w:val="en-029" w:eastAsia="en-CA"/>
        </w:rPr>
        <w:t>), number of parameters (</w:t>
      </w:r>
      <w:r w:rsidRPr="00FA3076">
        <w:rPr>
          <w:rFonts w:ascii="Arial" w:eastAsiaTheme="minorEastAsia" w:hAnsi="Arial" w:cs="Arial"/>
          <w:i/>
          <w:color w:val="000000"/>
          <w:sz w:val="24"/>
          <w:szCs w:val="24"/>
          <w:lang w:val="en-029" w:eastAsia="en-CA"/>
        </w:rPr>
        <w:t>K</w:t>
      </w:r>
      <w:r w:rsidRPr="00FA3076">
        <w:rPr>
          <w:rFonts w:ascii="Arial" w:eastAsiaTheme="minorEastAsia" w:hAnsi="Arial" w:cs="Arial"/>
          <w:color w:val="000000"/>
          <w:sz w:val="24"/>
          <w:szCs w:val="24"/>
          <w:lang w:val="en-029" w:eastAsia="en-CA"/>
        </w:rPr>
        <w:t>), and log-likelihood (LL) are presented.  ZOI terms are abbreviates as prior to crossing (NC) which would be the east side of the road and crossing (C) which would be the west  side of the road.</w:t>
      </w:r>
      <w:bookmarkEnd w:id="93"/>
      <w:bookmarkEnd w:id="94"/>
    </w:p>
    <w:tbl>
      <w:tblPr>
        <w:tblStyle w:val="Simpletablew2k"/>
        <w:tblW w:w="8879" w:type="dxa"/>
        <w:jc w:val="center"/>
        <w:tblLook w:val="04A0" w:firstRow="1" w:lastRow="0" w:firstColumn="1" w:lastColumn="0" w:noHBand="0" w:noVBand="1"/>
      </w:tblPr>
      <w:tblGrid>
        <w:gridCol w:w="640"/>
        <w:gridCol w:w="2083"/>
        <w:gridCol w:w="773"/>
        <w:gridCol w:w="941"/>
        <w:gridCol w:w="1121"/>
        <w:gridCol w:w="992"/>
        <w:gridCol w:w="993"/>
        <w:gridCol w:w="1336"/>
      </w:tblGrid>
      <w:tr w:rsidR="005205C3" w:rsidRPr="005205C3" w14:paraId="1FD11C9A" w14:textId="77777777" w:rsidTr="005205C3">
        <w:trPr>
          <w:cnfStyle w:val="100000000000" w:firstRow="1" w:lastRow="0" w:firstColumn="0" w:lastColumn="0" w:oddVBand="0" w:evenVBand="0" w:oddHBand="0" w:evenHBand="0" w:firstRowFirstColumn="0" w:firstRowLastColumn="0" w:lastRowFirstColumn="0" w:lastRowLastColumn="0"/>
          <w:trHeight w:val="300"/>
          <w:jc w:val="center"/>
        </w:trPr>
        <w:tc>
          <w:tcPr>
            <w:tcW w:w="640" w:type="dxa"/>
            <w:noWrap/>
            <w:hideMark/>
          </w:tcPr>
          <w:p w14:paraId="1F14B4C6"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Theme="minorHAnsi" w:hAnsiTheme="minorHAnsi" w:cs="Arial"/>
                <w:szCs w:val="24"/>
              </w:rPr>
              <w:t>No</w:t>
            </w:r>
          </w:p>
        </w:tc>
        <w:tc>
          <w:tcPr>
            <w:tcW w:w="2083" w:type="dxa"/>
            <w:noWrap/>
            <w:hideMark/>
          </w:tcPr>
          <w:p w14:paraId="7867D130"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Theme="minorHAnsi" w:hAnsiTheme="minorHAnsi" w:cs="Arial"/>
                <w:szCs w:val="24"/>
              </w:rPr>
              <w:t>Covariates</w:t>
            </w:r>
          </w:p>
        </w:tc>
        <w:tc>
          <w:tcPr>
            <w:tcW w:w="773" w:type="dxa"/>
            <w:noWrap/>
            <w:hideMark/>
          </w:tcPr>
          <w:p w14:paraId="41D126A8"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Theme="minorHAnsi" w:hAnsiTheme="minorHAnsi" w:cs="Arial"/>
                <w:szCs w:val="24"/>
              </w:rPr>
              <w:t>ZOI</w:t>
            </w:r>
          </w:p>
        </w:tc>
        <w:tc>
          <w:tcPr>
            <w:tcW w:w="941" w:type="dxa"/>
            <w:noWrap/>
            <w:hideMark/>
          </w:tcPr>
          <w:p w14:paraId="0FC4DD91"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proofErr w:type="spellStart"/>
            <w:r w:rsidRPr="005205C3">
              <w:rPr>
                <w:rFonts w:asciiTheme="minorHAnsi" w:hAnsiTheme="minorHAnsi" w:cs="Arial"/>
                <w:szCs w:val="24"/>
              </w:rPr>
              <w:t>AIC</w:t>
            </w:r>
            <w:r w:rsidRPr="005205C3">
              <w:rPr>
                <w:rFonts w:asciiTheme="minorHAnsi" w:hAnsiTheme="minorHAnsi" w:cs="Arial"/>
                <w:szCs w:val="24"/>
                <w:vertAlign w:val="subscript"/>
              </w:rPr>
              <w:t>c</w:t>
            </w:r>
            <w:proofErr w:type="spellEnd"/>
          </w:p>
        </w:tc>
        <w:tc>
          <w:tcPr>
            <w:tcW w:w="1121" w:type="dxa"/>
            <w:noWrap/>
            <w:hideMark/>
          </w:tcPr>
          <w:p w14:paraId="0E74B1AF"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Theme="minorHAnsi" w:hAnsiTheme="minorHAnsi" w:cs="Arial"/>
                <w:szCs w:val="24"/>
              </w:rPr>
              <w:t>∆</w:t>
            </w:r>
            <w:proofErr w:type="spellStart"/>
            <w:r w:rsidRPr="005205C3">
              <w:rPr>
                <w:rFonts w:asciiTheme="minorHAnsi" w:hAnsiTheme="minorHAnsi" w:cs="Arial"/>
                <w:szCs w:val="24"/>
              </w:rPr>
              <w:t>AIC</w:t>
            </w:r>
            <w:r w:rsidRPr="005205C3">
              <w:rPr>
                <w:rFonts w:asciiTheme="minorHAnsi" w:hAnsiTheme="minorHAnsi" w:cs="Arial"/>
                <w:szCs w:val="24"/>
                <w:vertAlign w:val="subscript"/>
              </w:rPr>
              <w:t>c</w:t>
            </w:r>
            <w:proofErr w:type="spellEnd"/>
          </w:p>
        </w:tc>
        <w:tc>
          <w:tcPr>
            <w:tcW w:w="992" w:type="dxa"/>
            <w:noWrap/>
            <w:hideMark/>
          </w:tcPr>
          <w:p w14:paraId="2DD14E48"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proofErr w:type="spellStart"/>
            <w:r w:rsidRPr="005205C3">
              <w:rPr>
                <w:rFonts w:asciiTheme="minorHAnsi" w:hAnsiTheme="minorHAnsi" w:cs="Arial"/>
                <w:szCs w:val="24"/>
              </w:rPr>
              <w:t>w</w:t>
            </w:r>
            <w:r w:rsidRPr="005205C3">
              <w:rPr>
                <w:rFonts w:asciiTheme="minorHAnsi" w:hAnsiTheme="minorHAnsi" w:cs="Arial"/>
                <w:szCs w:val="24"/>
                <w:vertAlign w:val="subscript"/>
              </w:rPr>
              <w:t>i</w:t>
            </w:r>
            <w:proofErr w:type="spellEnd"/>
          </w:p>
        </w:tc>
        <w:tc>
          <w:tcPr>
            <w:tcW w:w="993" w:type="dxa"/>
            <w:noWrap/>
            <w:hideMark/>
          </w:tcPr>
          <w:p w14:paraId="51B4F37A"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Theme="minorHAnsi" w:hAnsiTheme="minorHAnsi" w:cs="Arial"/>
                <w:szCs w:val="24"/>
              </w:rPr>
              <w:t>K</w:t>
            </w:r>
          </w:p>
        </w:tc>
        <w:tc>
          <w:tcPr>
            <w:tcW w:w="1336" w:type="dxa"/>
            <w:noWrap/>
            <w:hideMark/>
          </w:tcPr>
          <w:p w14:paraId="25ED6890"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Theme="minorHAnsi" w:hAnsiTheme="minorHAnsi" w:cs="Arial"/>
                <w:szCs w:val="24"/>
              </w:rPr>
              <w:t>LL</w:t>
            </w:r>
          </w:p>
        </w:tc>
      </w:tr>
      <w:tr w:rsidR="005205C3" w:rsidRPr="005205C3" w14:paraId="5C208E8B" w14:textId="77777777" w:rsidTr="005205C3">
        <w:trPr>
          <w:trHeight w:val="300"/>
          <w:jc w:val="center"/>
        </w:trPr>
        <w:tc>
          <w:tcPr>
            <w:tcW w:w="640" w:type="dxa"/>
            <w:noWrap/>
            <w:hideMark/>
          </w:tcPr>
          <w:p w14:paraId="344313F1"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1</w:t>
            </w:r>
          </w:p>
        </w:tc>
        <w:tc>
          <w:tcPr>
            <w:tcW w:w="2083" w:type="dxa"/>
            <w:noWrap/>
            <w:hideMark/>
          </w:tcPr>
          <w:p w14:paraId="0C60CFC8"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Season + East-West</w:t>
            </w:r>
          </w:p>
        </w:tc>
        <w:tc>
          <w:tcPr>
            <w:tcW w:w="773" w:type="dxa"/>
            <w:noWrap/>
            <w:hideMark/>
          </w:tcPr>
          <w:p w14:paraId="790FED37"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C</w:t>
            </w:r>
          </w:p>
        </w:tc>
        <w:tc>
          <w:tcPr>
            <w:tcW w:w="941" w:type="dxa"/>
            <w:noWrap/>
            <w:hideMark/>
          </w:tcPr>
          <w:p w14:paraId="730C54B5"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5853.14</w:t>
            </w:r>
          </w:p>
        </w:tc>
        <w:tc>
          <w:tcPr>
            <w:tcW w:w="1121" w:type="dxa"/>
            <w:noWrap/>
            <w:hideMark/>
          </w:tcPr>
          <w:p w14:paraId="3B1A9C2A"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w:t>
            </w:r>
          </w:p>
        </w:tc>
        <w:tc>
          <w:tcPr>
            <w:tcW w:w="992" w:type="dxa"/>
            <w:noWrap/>
            <w:hideMark/>
          </w:tcPr>
          <w:p w14:paraId="06E5CD34"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0.50</w:t>
            </w:r>
          </w:p>
        </w:tc>
        <w:tc>
          <w:tcPr>
            <w:tcW w:w="993" w:type="dxa"/>
            <w:noWrap/>
            <w:hideMark/>
          </w:tcPr>
          <w:p w14:paraId="38FE047B"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4</w:t>
            </w:r>
          </w:p>
        </w:tc>
        <w:tc>
          <w:tcPr>
            <w:tcW w:w="1336" w:type="dxa"/>
            <w:noWrap/>
            <w:hideMark/>
          </w:tcPr>
          <w:p w14:paraId="03FEAC31"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-2913.6</w:t>
            </w:r>
          </w:p>
        </w:tc>
      </w:tr>
      <w:tr w:rsidR="005205C3" w:rsidRPr="005205C3" w14:paraId="0174D83E" w14:textId="77777777" w:rsidTr="005205C3">
        <w:trPr>
          <w:trHeight w:val="300"/>
          <w:jc w:val="center"/>
        </w:trPr>
        <w:tc>
          <w:tcPr>
            <w:tcW w:w="640" w:type="dxa"/>
            <w:noWrap/>
            <w:hideMark/>
          </w:tcPr>
          <w:p w14:paraId="680953EB"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w:t>
            </w:r>
          </w:p>
        </w:tc>
        <w:tc>
          <w:tcPr>
            <w:tcW w:w="2083" w:type="dxa"/>
            <w:noWrap/>
            <w:hideMark/>
          </w:tcPr>
          <w:p w14:paraId="48E54E04"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Season</w:t>
            </w:r>
          </w:p>
        </w:tc>
        <w:tc>
          <w:tcPr>
            <w:tcW w:w="773" w:type="dxa"/>
            <w:noWrap/>
            <w:hideMark/>
          </w:tcPr>
          <w:p w14:paraId="1FEEBBA8"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C</w:t>
            </w:r>
          </w:p>
        </w:tc>
        <w:tc>
          <w:tcPr>
            <w:tcW w:w="941" w:type="dxa"/>
            <w:noWrap/>
            <w:hideMark/>
          </w:tcPr>
          <w:p w14:paraId="24A1EB75"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5853.16</w:t>
            </w:r>
          </w:p>
        </w:tc>
        <w:tc>
          <w:tcPr>
            <w:tcW w:w="1121" w:type="dxa"/>
            <w:noWrap/>
            <w:hideMark/>
          </w:tcPr>
          <w:p w14:paraId="72D2AFA8"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0.02</w:t>
            </w:r>
          </w:p>
        </w:tc>
        <w:tc>
          <w:tcPr>
            <w:tcW w:w="992" w:type="dxa"/>
            <w:noWrap/>
            <w:hideMark/>
          </w:tcPr>
          <w:p w14:paraId="17A9BD2A"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0.49</w:t>
            </w:r>
          </w:p>
        </w:tc>
        <w:tc>
          <w:tcPr>
            <w:tcW w:w="993" w:type="dxa"/>
            <w:noWrap/>
            <w:hideMark/>
          </w:tcPr>
          <w:p w14:paraId="65CAB4EB"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3</w:t>
            </w:r>
          </w:p>
        </w:tc>
        <w:tc>
          <w:tcPr>
            <w:tcW w:w="1336" w:type="dxa"/>
            <w:noWrap/>
            <w:hideMark/>
          </w:tcPr>
          <w:p w14:paraId="2C8B9235"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-2917.3</w:t>
            </w:r>
          </w:p>
        </w:tc>
      </w:tr>
      <w:tr w:rsidR="005205C3" w:rsidRPr="005205C3" w14:paraId="7C58854D" w14:textId="77777777" w:rsidTr="005205C3">
        <w:trPr>
          <w:trHeight w:val="300"/>
          <w:jc w:val="center"/>
        </w:trPr>
        <w:tc>
          <w:tcPr>
            <w:tcW w:w="640" w:type="dxa"/>
            <w:noWrap/>
            <w:hideMark/>
          </w:tcPr>
          <w:p w14:paraId="7A9885F5"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3</w:t>
            </w:r>
          </w:p>
        </w:tc>
        <w:tc>
          <w:tcPr>
            <w:tcW w:w="2083" w:type="dxa"/>
            <w:noWrap/>
            <w:hideMark/>
          </w:tcPr>
          <w:p w14:paraId="4857F420"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Season</w:t>
            </w:r>
          </w:p>
        </w:tc>
        <w:tc>
          <w:tcPr>
            <w:tcW w:w="773" w:type="dxa"/>
            <w:noWrap/>
            <w:hideMark/>
          </w:tcPr>
          <w:p w14:paraId="713D5932"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NC+C</w:t>
            </w:r>
          </w:p>
        </w:tc>
        <w:tc>
          <w:tcPr>
            <w:tcW w:w="941" w:type="dxa"/>
            <w:noWrap/>
            <w:hideMark/>
          </w:tcPr>
          <w:p w14:paraId="5993D0BE"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5861.76</w:t>
            </w:r>
          </w:p>
        </w:tc>
        <w:tc>
          <w:tcPr>
            <w:tcW w:w="1121" w:type="dxa"/>
            <w:noWrap/>
            <w:hideMark/>
          </w:tcPr>
          <w:p w14:paraId="16BBF359"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8.62</w:t>
            </w:r>
          </w:p>
        </w:tc>
        <w:tc>
          <w:tcPr>
            <w:tcW w:w="992" w:type="dxa"/>
            <w:noWrap/>
            <w:hideMark/>
          </w:tcPr>
          <w:p w14:paraId="43736D81"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0.01</w:t>
            </w:r>
          </w:p>
        </w:tc>
        <w:tc>
          <w:tcPr>
            <w:tcW w:w="993" w:type="dxa"/>
            <w:noWrap/>
            <w:hideMark/>
          </w:tcPr>
          <w:p w14:paraId="3E3CD557"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4</w:t>
            </w:r>
          </w:p>
        </w:tc>
        <w:tc>
          <w:tcPr>
            <w:tcW w:w="1336" w:type="dxa"/>
            <w:noWrap/>
            <w:hideMark/>
          </w:tcPr>
          <w:p w14:paraId="3ED13E87"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-2912.68</w:t>
            </w:r>
          </w:p>
        </w:tc>
      </w:tr>
      <w:tr w:rsidR="005205C3" w:rsidRPr="005205C3" w14:paraId="5E7F15FB" w14:textId="77777777" w:rsidTr="005205C3">
        <w:trPr>
          <w:trHeight w:val="300"/>
          <w:jc w:val="center"/>
        </w:trPr>
        <w:tc>
          <w:tcPr>
            <w:tcW w:w="640" w:type="dxa"/>
            <w:noWrap/>
            <w:hideMark/>
          </w:tcPr>
          <w:p w14:paraId="6AFEC704"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4</w:t>
            </w:r>
          </w:p>
        </w:tc>
        <w:tc>
          <w:tcPr>
            <w:tcW w:w="2083" w:type="dxa"/>
            <w:noWrap/>
            <w:hideMark/>
          </w:tcPr>
          <w:p w14:paraId="4B25E1F5"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Season</w:t>
            </w:r>
          </w:p>
        </w:tc>
        <w:tc>
          <w:tcPr>
            <w:tcW w:w="773" w:type="dxa"/>
            <w:noWrap/>
            <w:hideMark/>
          </w:tcPr>
          <w:p w14:paraId="075A5770"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p>
        </w:tc>
        <w:tc>
          <w:tcPr>
            <w:tcW w:w="941" w:type="dxa"/>
            <w:noWrap/>
            <w:hideMark/>
          </w:tcPr>
          <w:p w14:paraId="2FD91897"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5866.99</w:t>
            </w:r>
          </w:p>
        </w:tc>
        <w:tc>
          <w:tcPr>
            <w:tcW w:w="1121" w:type="dxa"/>
            <w:noWrap/>
            <w:hideMark/>
          </w:tcPr>
          <w:p w14:paraId="36911579"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13.85</w:t>
            </w:r>
          </w:p>
        </w:tc>
        <w:tc>
          <w:tcPr>
            <w:tcW w:w="992" w:type="dxa"/>
            <w:noWrap/>
            <w:hideMark/>
          </w:tcPr>
          <w:p w14:paraId="76F19AC5"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0.00</w:t>
            </w:r>
          </w:p>
        </w:tc>
        <w:tc>
          <w:tcPr>
            <w:tcW w:w="993" w:type="dxa"/>
            <w:noWrap/>
            <w:hideMark/>
          </w:tcPr>
          <w:p w14:paraId="2DCB7346"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w:t>
            </w:r>
          </w:p>
        </w:tc>
        <w:tc>
          <w:tcPr>
            <w:tcW w:w="1336" w:type="dxa"/>
            <w:noWrap/>
            <w:hideMark/>
          </w:tcPr>
          <w:p w14:paraId="71121A12"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-2929.16</w:t>
            </w:r>
          </w:p>
        </w:tc>
      </w:tr>
      <w:tr w:rsidR="005205C3" w:rsidRPr="005205C3" w14:paraId="59438763" w14:textId="77777777" w:rsidTr="005205C3">
        <w:trPr>
          <w:trHeight w:val="300"/>
          <w:jc w:val="center"/>
        </w:trPr>
        <w:tc>
          <w:tcPr>
            <w:tcW w:w="640" w:type="dxa"/>
            <w:noWrap/>
          </w:tcPr>
          <w:p w14:paraId="4C7B1852"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w:t>
            </w:r>
          </w:p>
        </w:tc>
        <w:tc>
          <w:tcPr>
            <w:tcW w:w="2083" w:type="dxa"/>
            <w:noWrap/>
          </w:tcPr>
          <w:p w14:paraId="2960EF56"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East-West</w:t>
            </w:r>
          </w:p>
        </w:tc>
        <w:tc>
          <w:tcPr>
            <w:tcW w:w="773" w:type="dxa"/>
            <w:noWrap/>
          </w:tcPr>
          <w:p w14:paraId="06CA7F27"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p>
        </w:tc>
        <w:tc>
          <w:tcPr>
            <w:tcW w:w="941" w:type="dxa"/>
            <w:noWrap/>
          </w:tcPr>
          <w:p w14:paraId="217CA488"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5938.32</w:t>
            </w:r>
          </w:p>
        </w:tc>
        <w:tc>
          <w:tcPr>
            <w:tcW w:w="1121" w:type="dxa"/>
            <w:noWrap/>
          </w:tcPr>
          <w:p w14:paraId="45C0B312"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85.18</w:t>
            </w:r>
          </w:p>
        </w:tc>
        <w:tc>
          <w:tcPr>
            <w:tcW w:w="992" w:type="dxa"/>
            <w:noWrap/>
          </w:tcPr>
          <w:p w14:paraId="0CA2A630"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0.00</w:t>
            </w:r>
          </w:p>
        </w:tc>
        <w:tc>
          <w:tcPr>
            <w:tcW w:w="993" w:type="dxa"/>
            <w:noWrap/>
          </w:tcPr>
          <w:p w14:paraId="56CE4173"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3</w:t>
            </w:r>
          </w:p>
        </w:tc>
        <w:tc>
          <w:tcPr>
            <w:tcW w:w="1336" w:type="dxa"/>
            <w:noWrap/>
          </w:tcPr>
          <w:p w14:paraId="41B1B397"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-2964.83</w:t>
            </w:r>
          </w:p>
        </w:tc>
      </w:tr>
      <w:tr w:rsidR="005205C3" w:rsidRPr="005205C3" w14:paraId="66C3821C" w14:textId="77777777" w:rsidTr="005205C3">
        <w:trPr>
          <w:trHeight w:val="300"/>
          <w:jc w:val="center"/>
        </w:trPr>
        <w:tc>
          <w:tcPr>
            <w:tcW w:w="640" w:type="dxa"/>
            <w:noWrap/>
            <w:hideMark/>
          </w:tcPr>
          <w:p w14:paraId="0EADD183"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6</w:t>
            </w:r>
          </w:p>
        </w:tc>
        <w:tc>
          <w:tcPr>
            <w:tcW w:w="2083" w:type="dxa"/>
            <w:noWrap/>
            <w:hideMark/>
          </w:tcPr>
          <w:p w14:paraId="3D4B3B53"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Year</w:t>
            </w:r>
          </w:p>
        </w:tc>
        <w:tc>
          <w:tcPr>
            <w:tcW w:w="773" w:type="dxa"/>
            <w:noWrap/>
            <w:hideMark/>
          </w:tcPr>
          <w:p w14:paraId="0A2FA37E"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NC+C</w:t>
            </w:r>
          </w:p>
        </w:tc>
        <w:tc>
          <w:tcPr>
            <w:tcW w:w="941" w:type="dxa"/>
            <w:noWrap/>
            <w:hideMark/>
          </w:tcPr>
          <w:p w14:paraId="609FBF0F"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5939.51</w:t>
            </w:r>
          </w:p>
        </w:tc>
        <w:tc>
          <w:tcPr>
            <w:tcW w:w="1121" w:type="dxa"/>
            <w:noWrap/>
            <w:hideMark/>
          </w:tcPr>
          <w:p w14:paraId="6B719BAE"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86.37</w:t>
            </w:r>
          </w:p>
        </w:tc>
        <w:tc>
          <w:tcPr>
            <w:tcW w:w="992" w:type="dxa"/>
            <w:noWrap/>
            <w:hideMark/>
          </w:tcPr>
          <w:p w14:paraId="006E5E5F"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0.00</w:t>
            </w:r>
          </w:p>
        </w:tc>
        <w:tc>
          <w:tcPr>
            <w:tcW w:w="993" w:type="dxa"/>
            <w:noWrap/>
            <w:hideMark/>
          </w:tcPr>
          <w:p w14:paraId="2527153D"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4</w:t>
            </w:r>
          </w:p>
        </w:tc>
        <w:tc>
          <w:tcPr>
            <w:tcW w:w="1336" w:type="dxa"/>
            <w:noWrap/>
            <w:hideMark/>
          </w:tcPr>
          <w:p w14:paraId="67669DE0"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-2951.56</w:t>
            </w:r>
          </w:p>
        </w:tc>
      </w:tr>
      <w:tr w:rsidR="005205C3" w:rsidRPr="005205C3" w14:paraId="4386DB7D" w14:textId="77777777" w:rsidTr="005205C3">
        <w:trPr>
          <w:trHeight w:val="300"/>
          <w:jc w:val="center"/>
        </w:trPr>
        <w:tc>
          <w:tcPr>
            <w:tcW w:w="640" w:type="dxa"/>
            <w:noWrap/>
            <w:hideMark/>
          </w:tcPr>
          <w:p w14:paraId="75636BB2"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7</w:t>
            </w:r>
          </w:p>
        </w:tc>
        <w:tc>
          <w:tcPr>
            <w:tcW w:w="2083" w:type="dxa"/>
            <w:noWrap/>
            <w:hideMark/>
          </w:tcPr>
          <w:p w14:paraId="022791B7"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ELC</w:t>
            </w:r>
          </w:p>
        </w:tc>
        <w:tc>
          <w:tcPr>
            <w:tcW w:w="773" w:type="dxa"/>
            <w:noWrap/>
            <w:hideMark/>
          </w:tcPr>
          <w:p w14:paraId="430DCB4F"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NC+C</w:t>
            </w:r>
          </w:p>
        </w:tc>
        <w:tc>
          <w:tcPr>
            <w:tcW w:w="941" w:type="dxa"/>
            <w:noWrap/>
            <w:hideMark/>
          </w:tcPr>
          <w:p w14:paraId="033D6787"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5939.52</w:t>
            </w:r>
          </w:p>
        </w:tc>
        <w:tc>
          <w:tcPr>
            <w:tcW w:w="1121" w:type="dxa"/>
            <w:noWrap/>
            <w:hideMark/>
          </w:tcPr>
          <w:p w14:paraId="65B957A5"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86.38</w:t>
            </w:r>
          </w:p>
        </w:tc>
        <w:tc>
          <w:tcPr>
            <w:tcW w:w="992" w:type="dxa"/>
            <w:noWrap/>
            <w:hideMark/>
          </w:tcPr>
          <w:p w14:paraId="1264383A"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0.00</w:t>
            </w:r>
          </w:p>
        </w:tc>
        <w:tc>
          <w:tcPr>
            <w:tcW w:w="993" w:type="dxa"/>
            <w:noWrap/>
            <w:hideMark/>
          </w:tcPr>
          <w:p w14:paraId="29CDC70A"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4</w:t>
            </w:r>
          </w:p>
        </w:tc>
        <w:tc>
          <w:tcPr>
            <w:tcW w:w="1336" w:type="dxa"/>
            <w:noWrap/>
            <w:hideMark/>
          </w:tcPr>
          <w:p w14:paraId="5659866D"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-2951.56</w:t>
            </w:r>
          </w:p>
        </w:tc>
      </w:tr>
      <w:tr w:rsidR="005205C3" w:rsidRPr="005205C3" w14:paraId="24910786" w14:textId="77777777" w:rsidTr="005205C3">
        <w:trPr>
          <w:trHeight w:val="300"/>
          <w:jc w:val="center"/>
        </w:trPr>
        <w:tc>
          <w:tcPr>
            <w:tcW w:w="640" w:type="dxa"/>
            <w:noWrap/>
            <w:hideMark/>
          </w:tcPr>
          <w:p w14:paraId="279F26B9"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8</w:t>
            </w:r>
          </w:p>
        </w:tc>
        <w:tc>
          <w:tcPr>
            <w:tcW w:w="2083" w:type="dxa"/>
            <w:noWrap/>
            <w:hideMark/>
          </w:tcPr>
          <w:p w14:paraId="1F9D58A8"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Year</w:t>
            </w:r>
          </w:p>
        </w:tc>
        <w:tc>
          <w:tcPr>
            <w:tcW w:w="773" w:type="dxa"/>
            <w:noWrap/>
            <w:hideMark/>
          </w:tcPr>
          <w:p w14:paraId="725EE983"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p>
        </w:tc>
        <w:tc>
          <w:tcPr>
            <w:tcW w:w="941" w:type="dxa"/>
            <w:noWrap/>
            <w:hideMark/>
          </w:tcPr>
          <w:p w14:paraId="3E31478B"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5941.56</w:t>
            </w:r>
          </w:p>
        </w:tc>
        <w:tc>
          <w:tcPr>
            <w:tcW w:w="1121" w:type="dxa"/>
            <w:noWrap/>
            <w:hideMark/>
          </w:tcPr>
          <w:p w14:paraId="03926A34"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88.42</w:t>
            </w:r>
          </w:p>
        </w:tc>
        <w:tc>
          <w:tcPr>
            <w:tcW w:w="992" w:type="dxa"/>
            <w:noWrap/>
            <w:hideMark/>
          </w:tcPr>
          <w:p w14:paraId="2301040A"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0.00</w:t>
            </w:r>
          </w:p>
        </w:tc>
        <w:tc>
          <w:tcPr>
            <w:tcW w:w="993" w:type="dxa"/>
            <w:noWrap/>
            <w:hideMark/>
          </w:tcPr>
          <w:p w14:paraId="7904C17B"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3</w:t>
            </w:r>
          </w:p>
        </w:tc>
        <w:tc>
          <w:tcPr>
            <w:tcW w:w="1336" w:type="dxa"/>
            <w:noWrap/>
            <w:hideMark/>
          </w:tcPr>
          <w:p w14:paraId="467F8152"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-2966.45</w:t>
            </w:r>
          </w:p>
        </w:tc>
      </w:tr>
      <w:tr w:rsidR="005205C3" w:rsidRPr="005205C3" w14:paraId="34982AD6" w14:textId="77777777" w:rsidTr="005205C3">
        <w:trPr>
          <w:trHeight w:val="300"/>
          <w:jc w:val="center"/>
        </w:trPr>
        <w:tc>
          <w:tcPr>
            <w:tcW w:w="640" w:type="dxa"/>
            <w:noWrap/>
          </w:tcPr>
          <w:p w14:paraId="6ADA6643"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9</w:t>
            </w:r>
          </w:p>
        </w:tc>
        <w:tc>
          <w:tcPr>
            <w:tcW w:w="2083" w:type="dxa"/>
            <w:noWrap/>
          </w:tcPr>
          <w:p w14:paraId="5791F639"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Constant</w:t>
            </w:r>
          </w:p>
        </w:tc>
        <w:tc>
          <w:tcPr>
            <w:tcW w:w="773" w:type="dxa"/>
            <w:noWrap/>
          </w:tcPr>
          <w:p w14:paraId="159FD97A"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NC+C</w:t>
            </w:r>
          </w:p>
        </w:tc>
        <w:tc>
          <w:tcPr>
            <w:tcW w:w="941" w:type="dxa"/>
            <w:noWrap/>
          </w:tcPr>
          <w:p w14:paraId="3066DEF5"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5946.33</w:t>
            </w:r>
          </w:p>
        </w:tc>
        <w:tc>
          <w:tcPr>
            <w:tcW w:w="1121" w:type="dxa"/>
            <w:noWrap/>
          </w:tcPr>
          <w:p w14:paraId="75843B56"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93.19</w:t>
            </w:r>
          </w:p>
        </w:tc>
        <w:tc>
          <w:tcPr>
            <w:tcW w:w="992" w:type="dxa"/>
            <w:noWrap/>
          </w:tcPr>
          <w:p w14:paraId="6CE54661"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0.00</w:t>
            </w:r>
          </w:p>
        </w:tc>
        <w:tc>
          <w:tcPr>
            <w:tcW w:w="993" w:type="dxa"/>
            <w:noWrap/>
          </w:tcPr>
          <w:p w14:paraId="32C9E60F"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3</w:t>
            </w:r>
          </w:p>
        </w:tc>
        <w:tc>
          <w:tcPr>
            <w:tcW w:w="1336" w:type="dxa"/>
            <w:noWrap/>
          </w:tcPr>
          <w:p w14:paraId="068B99CE"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-2960.17</w:t>
            </w:r>
          </w:p>
        </w:tc>
      </w:tr>
      <w:tr w:rsidR="005205C3" w:rsidRPr="005205C3" w14:paraId="52CD3FD2" w14:textId="77777777" w:rsidTr="005205C3">
        <w:trPr>
          <w:trHeight w:val="300"/>
          <w:jc w:val="center"/>
        </w:trPr>
        <w:tc>
          <w:tcPr>
            <w:tcW w:w="640" w:type="dxa"/>
            <w:noWrap/>
            <w:hideMark/>
          </w:tcPr>
          <w:p w14:paraId="4CB013A8"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10</w:t>
            </w:r>
          </w:p>
        </w:tc>
        <w:tc>
          <w:tcPr>
            <w:tcW w:w="2083" w:type="dxa"/>
            <w:noWrap/>
            <w:hideMark/>
          </w:tcPr>
          <w:p w14:paraId="19EEEB8D"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ELC</w:t>
            </w:r>
          </w:p>
        </w:tc>
        <w:tc>
          <w:tcPr>
            <w:tcW w:w="773" w:type="dxa"/>
            <w:noWrap/>
            <w:hideMark/>
          </w:tcPr>
          <w:p w14:paraId="7DCF39B0"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p>
        </w:tc>
        <w:tc>
          <w:tcPr>
            <w:tcW w:w="941" w:type="dxa"/>
            <w:noWrap/>
            <w:hideMark/>
          </w:tcPr>
          <w:p w14:paraId="11E5215B"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5950.06</w:t>
            </w:r>
          </w:p>
        </w:tc>
        <w:tc>
          <w:tcPr>
            <w:tcW w:w="1121" w:type="dxa"/>
            <w:noWrap/>
            <w:hideMark/>
          </w:tcPr>
          <w:p w14:paraId="1E3D62D2"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96.92</w:t>
            </w:r>
          </w:p>
        </w:tc>
        <w:tc>
          <w:tcPr>
            <w:tcW w:w="992" w:type="dxa"/>
            <w:noWrap/>
            <w:hideMark/>
          </w:tcPr>
          <w:p w14:paraId="3404E60F"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0.00</w:t>
            </w:r>
          </w:p>
        </w:tc>
        <w:tc>
          <w:tcPr>
            <w:tcW w:w="993" w:type="dxa"/>
            <w:noWrap/>
            <w:hideMark/>
          </w:tcPr>
          <w:p w14:paraId="3AFAAA23"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7</w:t>
            </w:r>
          </w:p>
        </w:tc>
        <w:tc>
          <w:tcPr>
            <w:tcW w:w="1336" w:type="dxa"/>
            <w:noWrap/>
            <w:hideMark/>
          </w:tcPr>
          <w:p w14:paraId="3D5DCEA4"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-2956.83</w:t>
            </w:r>
          </w:p>
        </w:tc>
      </w:tr>
      <w:tr w:rsidR="005205C3" w:rsidRPr="005205C3" w14:paraId="0C02711B" w14:textId="77777777" w:rsidTr="005205C3">
        <w:trPr>
          <w:trHeight w:val="300"/>
          <w:jc w:val="center"/>
        </w:trPr>
        <w:tc>
          <w:tcPr>
            <w:tcW w:w="640" w:type="dxa"/>
            <w:noWrap/>
            <w:hideMark/>
          </w:tcPr>
          <w:p w14:paraId="271637C1"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11</w:t>
            </w:r>
          </w:p>
        </w:tc>
        <w:tc>
          <w:tcPr>
            <w:tcW w:w="2083" w:type="dxa"/>
            <w:noWrap/>
            <w:hideMark/>
          </w:tcPr>
          <w:p w14:paraId="1A65A023"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r w:rsidRPr="005205C3">
              <w:rPr>
                <w:rFonts w:ascii="Calibri" w:hAnsi="Calibri"/>
                <w:color w:val="000000"/>
                <w:sz w:val="22"/>
                <w:szCs w:val="22"/>
                <w:lang w:eastAsia="en-CA"/>
              </w:rPr>
              <w:t>Constant</w:t>
            </w:r>
          </w:p>
        </w:tc>
        <w:tc>
          <w:tcPr>
            <w:tcW w:w="773" w:type="dxa"/>
            <w:noWrap/>
            <w:hideMark/>
          </w:tcPr>
          <w:p w14:paraId="47BD1AF5" w14:textId="77777777" w:rsidR="005205C3" w:rsidRPr="005205C3" w:rsidRDefault="005205C3" w:rsidP="005205C3">
            <w:pPr>
              <w:keepNext/>
              <w:keepLines/>
              <w:tabs>
                <w:tab w:val="clear" w:pos="1134"/>
              </w:tabs>
              <w:spacing w:line="276" w:lineRule="auto"/>
              <w:jc w:val="left"/>
              <w:rPr>
                <w:rFonts w:asciiTheme="minorHAnsi" w:hAnsiTheme="minorHAnsi" w:cs="Arial"/>
                <w:szCs w:val="24"/>
              </w:rPr>
            </w:pPr>
          </w:p>
        </w:tc>
        <w:tc>
          <w:tcPr>
            <w:tcW w:w="941" w:type="dxa"/>
            <w:noWrap/>
            <w:hideMark/>
          </w:tcPr>
          <w:p w14:paraId="3CC00458"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5977.98</w:t>
            </w:r>
          </w:p>
        </w:tc>
        <w:tc>
          <w:tcPr>
            <w:tcW w:w="1121" w:type="dxa"/>
            <w:noWrap/>
            <w:hideMark/>
          </w:tcPr>
          <w:p w14:paraId="2D73678E"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124.84</w:t>
            </w:r>
          </w:p>
        </w:tc>
        <w:tc>
          <w:tcPr>
            <w:tcW w:w="992" w:type="dxa"/>
            <w:noWrap/>
            <w:hideMark/>
          </w:tcPr>
          <w:p w14:paraId="3F588648"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0.00</w:t>
            </w:r>
          </w:p>
        </w:tc>
        <w:tc>
          <w:tcPr>
            <w:tcW w:w="993" w:type="dxa"/>
            <w:noWrap/>
            <w:hideMark/>
          </w:tcPr>
          <w:p w14:paraId="42244DE0"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1</w:t>
            </w:r>
          </w:p>
        </w:tc>
        <w:tc>
          <w:tcPr>
            <w:tcW w:w="1336" w:type="dxa"/>
            <w:noWrap/>
            <w:hideMark/>
          </w:tcPr>
          <w:p w14:paraId="05CC5C6D" w14:textId="77777777" w:rsidR="005205C3" w:rsidRPr="005205C3" w:rsidRDefault="005205C3" w:rsidP="005205C3">
            <w:pPr>
              <w:keepNext/>
              <w:keepLines/>
              <w:tabs>
                <w:tab w:val="clear" w:pos="1134"/>
              </w:tabs>
              <w:spacing w:line="276" w:lineRule="auto"/>
              <w:jc w:val="center"/>
              <w:rPr>
                <w:rFonts w:asciiTheme="minorHAnsi" w:hAnsiTheme="minorHAnsi" w:cs="Arial"/>
                <w:szCs w:val="24"/>
              </w:rPr>
            </w:pPr>
            <w:r w:rsidRPr="005205C3">
              <w:rPr>
                <w:rFonts w:ascii="Calibri" w:hAnsi="Calibri"/>
                <w:color w:val="000000"/>
                <w:sz w:val="22"/>
                <w:szCs w:val="22"/>
                <w:lang w:eastAsia="en-CA"/>
              </w:rPr>
              <w:t>-2986.39</w:t>
            </w:r>
          </w:p>
        </w:tc>
      </w:tr>
    </w:tbl>
    <w:p w14:paraId="54B9D26D" w14:textId="77777777" w:rsidR="005205C3" w:rsidRDefault="005205C3" w:rsidP="005205C3">
      <w:pPr>
        <w:tabs>
          <w:tab w:val="clear" w:pos="1134"/>
        </w:tabs>
        <w:spacing w:after="200" w:line="276" w:lineRule="auto"/>
        <w:jc w:val="left"/>
        <w:rPr>
          <w:rFonts w:asciiTheme="minorHAnsi" w:eastAsiaTheme="minorEastAsia" w:hAnsiTheme="minorHAnsi" w:cs="Arial"/>
          <w:sz w:val="22"/>
          <w:szCs w:val="24"/>
          <w:lang w:val="en-029" w:eastAsia="en-CA"/>
        </w:rPr>
      </w:pPr>
    </w:p>
    <w:p w14:paraId="60E13B36" w14:textId="77777777" w:rsidR="00B9579E" w:rsidRPr="005205C3" w:rsidRDefault="00B9579E" w:rsidP="005205C3">
      <w:pPr>
        <w:tabs>
          <w:tab w:val="clear" w:pos="1134"/>
        </w:tabs>
        <w:spacing w:after="200" w:line="276" w:lineRule="auto"/>
        <w:jc w:val="left"/>
        <w:rPr>
          <w:rFonts w:asciiTheme="minorHAnsi" w:eastAsiaTheme="minorEastAsia" w:hAnsiTheme="minorHAnsi" w:cs="Arial"/>
          <w:sz w:val="22"/>
          <w:szCs w:val="24"/>
          <w:lang w:val="en-029" w:eastAsia="en-CA"/>
        </w:rPr>
      </w:pPr>
    </w:p>
    <w:p w14:paraId="77CA9395" w14:textId="77777777" w:rsidR="005205C3" w:rsidRDefault="005205C3" w:rsidP="005205C3">
      <w:pPr>
        <w:tabs>
          <w:tab w:val="clear" w:pos="1134"/>
        </w:tabs>
        <w:spacing w:after="200" w:line="276" w:lineRule="auto"/>
        <w:jc w:val="left"/>
        <w:rPr>
          <w:rFonts w:ascii="Arial" w:eastAsiaTheme="minorEastAsia" w:hAnsi="Arial" w:cs="Arial"/>
          <w:sz w:val="24"/>
          <w:szCs w:val="24"/>
          <w:lang w:val="en-029" w:eastAsia="en-CA"/>
        </w:rPr>
      </w:pPr>
      <w:r w:rsidRPr="00FA3076">
        <w:rPr>
          <w:rFonts w:ascii="Arial" w:eastAsiaTheme="minorEastAsia" w:hAnsi="Arial" w:cs="Arial"/>
          <w:sz w:val="24"/>
          <w:szCs w:val="24"/>
          <w:lang w:val="en-029" w:eastAsia="en-CA"/>
        </w:rPr>
        <w:t>Tests for parameter significance suggested that all terms were significant except the slope term for the ZOI, suggesting that the ZOI was weak (Table 7).</w:t>
      </w:r>
    </w:p>
    <w:p w14:paraId="674BC569" w14:textId="77777777" w:rsidR="00B9579E" w:rsidRPr="00FA3076" w:rsidRDefault="00B9579E" w:rsidP="005205C3">
      <w:pPr>
        <w:tabs>
          <w:tab w:val="clear" w:pos="1134"/>
        </w:tabs>
        <w:spacing w:after="200" w:line="276" w:lineRule="auto"/>
        <w:jc w:val="left"/>
        <w:rPr>
          <w:rFonts w:ascii="Arial" w:eastAsiaTheme="minorEastAsia" w:hAnsi="Arial" w:cs="Arial"/>
          <w:sz w:val="24"/>
          <w:szCs w:val="24"/>
          <w:lang w:val="en-029" w:eastAsia="en-CA"/>
        </w:rPr>
      </w:pPr>
    </w:p>
    <w:p w14:paraId="318CC23A" w14:textId="23AEA691" w:rsidR="005205C3" w:rsidRPr="00E22B60" w:rsidRDefault="005205C3" w:rsidP="00E22B60">
      <w:pPr>
        <w:keepNext/>
        <w:keepLines/>
        <w:tabs>
          <w:tab w:val="clear" w:pos="1134"/>
          <w:tab w:val="left" w:pos="0"/>
        </w:tabs>
        <w:spacing w:before="120" w:line="240" w:lineRule="auto"/>
        <w:jc w:val="left"/>
        <w:rPr>
          <w:rFonts w:ascii="Arial" w:eastAsiaTheme="minorEastAsia" w:hAnsi="Arial" w:cs="Arial"/>
          <w:color w:val="000000"/>
          <w:sz w:val="24"/>
          <w:szCs w:val="24"/>
          <w:lang w:val="en-029" w:eastAsia="en-CA"/>
        </w:rPr>
      </w:pPr>
      <w:bookmarkStart w:id="95" w:name="_Toc14082295"/>
      <w:bookmarkStart w:id="96" w:name="_Toc17274249"/>
      <w:proofErr w:type="gramStart"/>
      <w:r w:rsidRPr="00E22B60">
        <w:rPr>
          <w:rFonts w:ascii="Arial" w:eastAsiaTheme="minorEastAsia" w:hAnsi="Arial" w:cs="Arial"/>
          <w:b/>
          <w:color w:val="000000"/>
          <w:sz w:val="24"/>
          <w:szCs w:val="24"/>
          <w:lang w:val="en-029" w:eastAsia="en-CA"/>
        </w:rPr>
        <w:t xml:space="preserve">Table </w:t>
      </w:r>
      <w:r w:rsidRPr="00E22B60">
        <w:rPr>
          <w:rFonts w:ascii="Arial" w:eastAsiaTheme="minorEastAsia" w:hAnsi="Arial" w:cs="Arial"/>
          <w:b/>
          <w:color w:val="000000"/>
          <w:sz w:val="24"/>
          <w:szCs w:val="24"/>
          <w:lang w:val="en-029" w:eastAsia="en-CA"/>
        </w:rPr>
        <w:fldChar w:fldCharType="begin"/>
      </w:r>
      <w:r w:rsidRPr="00E22B60">
        <w:rPr>
          <w:rFonts w:ascii="Arial" w:eastAsiaTheme="minorEastAsia" w:hAnsi="Arial" w:cs="Arial"/>
          <w:b/>
          <w:color w:val="000000"/>
          <w:sz w:val="24"/>
          <w:szCs w:val="24"/>
          <w:lang w:val="en-029" w:eastAsia="en-CA"/>
        </w:rPr>
        <w:instrText xml:space="preserve"> SEQ Table \* ARABIC </w:instrText>
      </w:r>
      <w:r w:rsidRPr="00E22B60">
        <w:rPr>
          <w:rFonts w:ascii="Arial" w:eastAsiaTheme="minorEastAsia" w:hAnsi="Arial" w:cs="Arial"/>
          <w:b/>
          <w:color w:val="000000"/>
          <w:sz w:val="24"/>
          <w:szCs w:val="24"/>
          <w:lang w:val="en-029" w:eastAsia="en-CA"/>
        </w:rPr>
        <w:fldChar w:fldCharType="separate"/>
      </w:r>
      <w:r w:rsidRPr="00E22B60">
        <w:rPr>
          <w:rFonts w:ascii="Arial" w:eastAsiaTheme="minorEastAsia" w:hAnsi="Arial" w:cs="Arial"/>
          <w:b/>
          <w:noProof/>
          <w:color w:val="000000"/>
          <w:sz w:val="24"/>
          <w:szCs w:val="24"/>
          <w:lang w:val="en-029" w:eastAsia="en-CA"/>
        </w:rPr>
        <w:t>7</w:t>
      </w:r>
      <w:r w:rsidRPr="00E22B60">
        <w:rPr>
          <w:rFonts w:ascii="Arial" w:eastAsiaTheme="minorEastAsia" w:hAnsi="Arial" w:cs="Arial"/>
          <w:b/>
          <w:noProof/>
          <w:color w:val="000000"/>
          <w:sz w:val="24"/>
          <w:szCs w:val="24"/>
          <w:lang w:val="en-029" w:eastAsia="en-CA"/>
        </w:rPr>
        <w:fldChar w:fldCharType="end"/>
      </w:r>
      <w:r w:rsidR="00B9579E">
        <w:rPr>
          <w:rFonts w:ascii="Arial" w:eastAsiaTheme="minorEastAsia" w:hAnsi="Arial" w:cs="Arial"/>
          <w:b/>
          <w:noProof/>
          <w:color w:val="000000"/>
          <w:sz w:val="24"/>
          <w:szCs w:val="24"/>
          <w:lang w:val="en-029" w:eastAsia="en-CA"/>
        </w:rPr>
        <w:t>.</w:t>
      </w:r>
      <w:proofErr w:type="gramEnd"/>
      <w:r w:rsidR="00B9579E">
        <w:rPr>
          <w:rFonts w:ascii="Arial" w:eastAsiaTheme="minorEastAsia" w:hAnsi="Arial" w:cs="Arial"/>
          <w:b/>
          <w:noProof/>
          <w:color w:val="000000"/>
          <w:sz w:val="24"/>
          <w:szCs w:val="24"/>
          <w:lang w:val="en-029" w:eastAsia="en-CA"/>
        </w:rPr>
        <w:tab/>
      </w:r>
      <w:proofErr w:type="gramStart"/>
      <w:r w:rsidRPr="00E22B60">
        <w:rPr>
          <w:rFonts w:ascii="Arial" w:eastAsiaTheme="minorEastAsia" w:hAnsi="Arial" w:cs="Arial"/>
          <w:color w:val="000000"/>
          <w:sz w:val="24"/>
          <w:szCs w:val="24"/>
          <w:lang w:val="en-029" w:eastAsia="en-CA"/>
        </w:rPr>
        <w:t>GEE  parameter</w:t>
      </w:r>
      <w:proofErr w:type="gramEnd"/>
      <w:r w:rsidRPr="00E22B60">
        <w:rPr>
          <w:rFonts w:ascii="Arial" w:eastAsiaTheme="minorEastAsia" w:hAnsi="Arial" w:cs="Arial"/>
          <w:color w:val="000000"/>
          <w:sz w:val="24"/>
          <w:szCs w:val="24"/>
          <w:lang w:val="en-029" w:eastAsia="en-CA"/>
        </w:rPr>
        <w:t xml:space="preserve"> estimates for model 1, Table 6</w:t>
      </w:r>
      <w:bookmarkEnd w:id="95"/>
      <w:bookmarkEnd w:id="96"/>
    </w:p>
    <w:tbl>
      <w:tblPr>
        <w:tblStyle w:val="Simpletablew2k"/>
        <w:tblW w:w="7728" w:type="dxa"/>
        <w:jc w:val="center"/>
        <w:tblLook w:val="04A0" w:firstRow="1" w:lastRow="0" w:firstColumn="1" w:lastColumn="0" w:noHBand="0" w:noVBand="1"/>
      </w:tblPr>
      <w:tblGrid>
        <w:gridCol w:w="2300"/>
        <w:gridCol w:w="1420"/>
        <w:gridCol w:w="1829"/>
        <w:gridCol w:w="1131"/>
        <w:gridCol w:w="1048"/>
      </w:tblGrid>
      <w:tr w:rsidR="005205C3" w:rsidRPr="005205C3" w14:paraId="678B756C" w14:textId="77777777" w:rsidTr="005205C3">
        <w:trPr>
          <w:cnfStyle w:val="100000000000" w:firstRow="1" w:lastRow="0" w:firstColumn="0" w:lastColumn="0" w:oddVBand="0" w:evenVBand="0" w:oddHBand="0" w:evenHBand="0" w:firstRowFirstColumn="0" w:firstRowLastColumn="0" w:lastRowFirstColumn="0" w:lastRowLastColumn="0"/>
          <w:trHeight w:val="300"/>
          <w:jc w:val="center"/>
        </w:trPr>
        <w:tc>
          <w:tcPr>
            <w:tcW w:w="2300" w:type="dxa"/>
            <w:noWrap/>
            <w:hideMark/>
          </w:tcPr>
          <w:p w14:paraId="0003F1BB" w14:textId="77777777" w:rsidR="005205C3" w:rsidRPr="005205C3" w:rsidRDefault="005205C3" w:rsidP="005205C3">
            <w:pPr>
              <w:tabs>
                <w:tab w:val="clear" w:pos="1134"/>
              </w:tabs>
              <w:spacing w:line="240" w:lineRule="auto"/>
              <w:rPr>
                <w:rFonts w:ascii="Calibri" w:hAnsi="Calibri"/>
                <w:color w:val="000000"/>
              </w:rPr>
            </w:pPr>
            <w:r w:rsidRPr="005205C3">
              <w:rPr>
                <w:rFonts w:ascii="Calibri" w:hAnsi="Calibri"/>
                <w:color w:val="000000"/>
              </w:rPr>
              <w:t>Parameter</w:t>
            </w:r>
          </w:p>
        </w:tc>
        <w:tc>
          <w:tcPr>
            <w:tcW w:w="1420" w:type="dxa"/>
            <w:noWrap/>
            <w:hideMark/>
          </w:tcPr>
          <w:p w14:paraId="325D516D"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hAnsi="Calibri"/>
                <w:color w:val="000000"/>
              </w:rPr>
              <w:t>Estimate</w:t>
            </w:r>
          </w:p>
        </w:tc>
        <w:tc>
          <w:tcPr>
            <w:tcW w:w="1829" w:type="dxa"/>
            <w:noWrap/>
            <w:hideMark/>
          </w:tcPr>
          <w:p w14:paraId="410988CF"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hAnsi="Calibri"/>
                <w:color w:val="000000"/>
              </w:rPr>
              <w:t>Std. Error</w:t>
            </w:r>
          </w:p>
        </w:tc>
        <w:tc>
          <w:tcPr>
            <w:tcW w:w="1131" w:type="dxa"/>
            <w:noWrap/>
            <w:hideMark/>
          </w:tcPr>
          <w:p w14:paraId="25D23612"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hAnsi="Calibri" w:cs="Arial"/>
                <w:color w:val="000000"/>
              </w:rPr>
              <w:t>Wald test</w:t>
            </w:r>
          </w:p>
        </w:tc>
        <w:tc>
          <w:tcPr>
            <w:tcW w:w="1048" w:type="dxa"/>
            <w:noWrap/>
            <w:hideMark/>
          </w:tcPr>
          <w:p w14:paraId="0C7109A3" w14:textId="77777777" w:rsidR="005205C3" w:rsidRPr="005205C3" w:rsidRDefault="005205C3" w:rsidP="005205C3">
            <w:pPr>
              <w:tabs>
                <w:tab w:val="clear" w:pos="1134"/>
              </w:tabs>
              <w:spacing w:line="240" w:lineRule="auto"/>
              <w:jc w:val="center"/>
              <w:rPr>
                <w:rFonts w:ascii="Calibri" w:hAnsi="Calibri"/>
                <w:color w:val="000000"/>
              </w:rPr>
            </w:pPr>
            <w:proofErr w:type="spellStart"/>
            <w:r w:rsidRPr="005205C3">
              <w:rPr>
                <w:rFonts w:ascii="Calibri" w:hAnsi="Calibri" w:cs="Arial"/>
                <w:color w:val="000000"/>
              </w:rPr>
              <w:t>Pr</w:t>
            </w:r>
            <w:proofErr w:type="spellEnd"/>
            <w:r w:rsidRPr="005205C3">
              <w:rPr>
                <w:rFonts w:ascii="Calibri" w:hAnsi="Calibri" w:cs="Arial"/>
                <w:color w:val="000000"/>
              </w:rPr>
              <w:t>(&gt;|W|)</w:t>
            </w:r>
          </w:p>
        </w:tc>
      </w:tr>
      <w:tr w:rsidR="005205C3" w:rsidRPr="005205C3" w14:paraId="6656B72B" w14:textId="77777777" w:rsidTr="005205C3">
        <w:trPr>
          <w:trHeight w:val="300"/>
          <w:jc w:val="center"/>
        </w:trPr>
        <w:tc>
          <w:tcPr>
            <w:tcW w:w="2300" w:type="dxa"/>
            <w:noWrap/>
            <w:hideMark/>
          </w:tcPr>
          <w:p w14:paraId="6C24ADD0" w14:textId="77777777" w:rsidR="005205C3" w:rsidRPr="005205C3" w:rsidRDefault="005205C3" w:rsidP="005205C3">
            <w:pPr>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(Intercept)</w:t>
            </w:r>
          </w:p>
        </w:tc>
        <w:tc>
          <w:tcPr>
            <w:tcW w:w="1420" w:type="dxa"/>
            <w:noWrap/>
            <w:hideMark/>
          </w:tcPr>
          <w:p w14:paraId="562CEEE2"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17.09</w:t>
            </w:r>
          </w:p>
        </w:tc>
        <w:tc>
          <w:tcPr>
            <w:tcW w:w="1829" w:type="dxa"/>
            <w:noWrap/>
            <w:hideMark/>
          </w:tcPr>
          <w:p w14:paraId="14D54AB7"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3.40</w:t>
            </w:r>
          </w:p>
        </w:tc>
        <w:tc>
          <w:tcPr>
            <w:tcW w:w="1131" w:type="dxa"/>
            <w:noWrap/>
            <w:hideMark/>
          </w:tcPr>
          <w:p w14:paraId="55A0168F"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5.03</w:t>
            </w:r>
          </w:p>
        </w:tc>
        <w:tc>
          <w:tcPr>
            <w:tcW w:w="1048" w:type="dxa"/>
            <w:noWrap/>
            <w:hideMark/>
          </w:tcPr>
          <w:p w14:paraId="798E621C"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0.0000</w:t>
            </w:r>
          </w:p>
        </w:tc>
      </w:tr>
      <w:tr w:rsidR="005205C3" w:rsidRPr="005205C3" w14:paraId="4E4A91E9" w14:textId="77777777" w:rsidTr="005205C3">
        <w:trPr>
          <w:trHeight w:val="300"/>
          <w:jc w:val="center"/>
        </w:trPr>
        <w:tc>
          <w:tcPr>
            <w:tcW w:w="2300" w:type="dxa"/>
            <w:noWrap/>
            <w:hideMark/>
          </w:tcPr>
          <w:p w14:paraId="27BDD526" w14:textId="77777777" w:rsidR="005205C3" w:rsidRPr="005205C3" w:rsidRDefault="005205C3" w:rsidP="005205C3">
            <w:pPr>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Season</w:t>
            </w:r>
          </w:p>
        </w:tc>
        <w:tc>
          <w:tcPr>
            <w:tcW w:w="1420" w:type="dxa"/>
            <w:noWrap/>
            <w:hideMark/>
          </w:tcPr>
          <w:p w14:paraId="38A6D531"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-10.37</w:t>
            </w:r>
          </w:p>
        </w:tc>
        <w:tc>
          <w:tcPr>
            <w:tcW w:w="1829" w:type="dxa"/>
            <w:noWrap/>
            <w:hideMark/>
          </w:tcPr>
          <w:p w14:paraId="734D9017"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2.05</w:t>
            </w:r>
          </w:p>
        </w:tc>
        <w:tc>
          <w:tcPr>
            <w:tcW w:w="1131" w:type="dxa"/>
            <w:noWrap/>
            <w:hideMark/>
          </w:tcPr>
          <w:p w14:paraId="019DB3A7"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-5.06</w:t>
            </w:r>
          </w:p>
        </w:tc>
        <w:tc>
          <w:tcPr>
            <w:tcW w:w="1048" w:type="dxa"/>
            <w:noWrap/>
            <w:hideMark/>
          </w:tcPr>
          <w:p w14:paraId="1A01B35C"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0.0000</w:t>
            </w:r>
          </w:p>
        </w:tc>
      </w:tr>
      <w:tr w:rsidR="005205C3" w:rsidRPr="005205C3" w14:paraId="7F8CB069" w14:textId="77777777" w:rsidTr="005205C3">
        <w:trPr>
          <w:trHeight w:val="300"/>
          <w:jc w:val="center"/>
        </w:trPr>
        <w:tc>
          <w:tcPr>
            <w:tcW w:w="2300" w:type="dxa"/>
            <w:noWrap/>
            <w:hideMark/>
          </w:tcPr>
          <w:p w14:paraId="1DCC738C" w14:textId="77777777" w:rsidR="005205C3" w:rsidRPr="005205C3" w:rsidRDefault="005205C3" w:rsidP="005205C3">
            <w:pPr>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East-West</w:t>
            </w:r>
          </w:p>
        </w:tc>
        <w:tc>
          <w:tcPr>
            <w:tcW w:w="1420" w:type="dxa"/>
            <w:noWrap/>
            <w:hideMark/>
          </w:tcPr>
          <w:p w14:paraId="47798033"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7.72</w:t>
            </w:r>
          </w:p>
        </w:tc>
        <w:tc>
          <w:tcPr>
            <w:tcW w:w="1829" w:type="dxa"/>
            <w:noWrap/>
            <w:hideMark/>
          </w:tcPr>
          <w:p w14:paraId="1B38032A"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2.47</w:t>
            </w:r>
          </w:p>
        </w:tc>
        <w:tc>
          <w:tcPr>
            <w:tcW w:w="1131" w:type="dxa"/>
            <w:noWrap/>
            <w:hideMark/>
          </w:tcPr>
          <w:p w14:paraId="4EDE258B"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3.12</w:t>
            </w:r>
          </w:p>
        </w:tc>
        <w:tc>
          <w:tcPr>
            <w:tcW w:w="1048" w:type="dxa"/>
            <w:noWrap/>
            <w:hideMark/>
          </w:tcPr>
          <w:p w14:paraId="3B5323AE"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0.0018</w:t>
            </w:r>
          </w:p>
        </w:tc>
      </w:tr>
      <w:tr w:rsidR="005205C3" w:rsidRPr="005205C3" w14:paraId="579B4E5E" w14:textId="77777777" w:rsidTr="005205C3">
        <w:trPr>
          <w:trHeight w:val="300"/>
          <w:jc w:val="center"/>
        </w:trPr>
        <w:tc>
          <w:tcPr>
            <w:tcW w:w="2300" w:type="dxa"/>
            <w:noWrap/>
            <w:hideMark/>
          </w:tcPr>
          <w:p w14:paraId="5358A30E" w14:textId="77777777" w:rsidR="005205C3" w:rsidRPr="005205C3" w:rsidRDefault="005205C3" w:rsidP="005205C3">
            <w:pPr>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Slope-ZOI cross</w:t>
            </w:r>
          </w:p>
        </w:tc>
        <w:tc>
          <w:tcPr>
            <w:tcW w:w="1420" w:type="dxa"/>
            <w:noWrap/>
            <w:hideMark/>
          </w:tcPr>
          <w:p w14:paraId="0A74341E"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-0.41</w:t>
            </w:r>
          </w:p>
        </w:tc>
        <w:tc>
          <w:tcPr>
            <w:tcW w:w="1829" w:type="dxa"/>
            <w:noWrap/>
            <w:hideMark/>
          </w:tcPr>
          <w:p w14:paraId="2700292F"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0.27</w:t>
            </w:r>
          </w:p>
        </w:tc>
        <w:tc>
          <w:tcPr>
            <w:tcW w:w="1131" w:type="dxa"/>
            <w:noWrap/>
            <w:hideMark/>
          </w:tcPr>
          <w:p w14:paraId="4C38B216"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-1.52</w:t>
            </w:r>
          </w:p>
        </w:tc>
        <w:tc>
          <w:tcPr>
            <w:tcW w:w="1048" w:type="dxa"/>
            <w:noWrap/>
            <w:hideMark/>
          </w:tcPr>
          <w:p w14:paraId="3614D0CE" w14:textId="77777777" w:rsidR="005205C3" w:rsidRPr="005205C3" w:rsidRDefault="005205C3" w:rsidP="005205C3">
            <w:pPr>
              <w:tabs>
                <w:tab w:val="clear" w:pos="1134"/>
              </w:tabs>
              <w:spacing w:line="240" w:lineRule="auto"/>
              <w:jc w:val="center"/>
              <w:rPr>
                <w:rFonts w:ascii="Calibri" w:hAnsi="Calibri"/>
                <w:color w:val="000000"/>
              </w:rPr>
            </w:pPr>
            <w:r w:rsidRPr="005205C3">
              <w:rPr>
                <w:rFonts w:ascii="Calibri" w:eastAsiaTheme="minorEastAsia" w:hAnsi="Calibri" w:cs="Arial"/>
                <w:color w:val="000000"/>
                <w:sz w:val="22"/>
                <w:szCs w:val="22"/>
                <w:lang w:eastAsia="en-CA"/>
              </w:rPr>
              <w:t>0.1292</w:t>
            </w:r>
          </w:p>
        </w:tc>
      </w:tr>
    </w:tbl>
    <w:p w14:paraId="7C1A5CB0" w14:textId="77777777" w:rsidR="005205C3" w:rsidRPr="005205C3" w:rsidRDefault="005205C3" w:rsidP="005205C3">
      <w:pPr>
        <w:tabs>
          <w:tab w:val="clear" w:pos="1134"/>
        </w:tabs>
        <w:spacing w:after="200" w:line="276" w:lineRule="auto"/>
        <w:jc w:val="left"/>
        <w:rPr>
          <w:rFonts w:asciiTheme="minorHAnsi" w:eastAsiaTheme="minorEastAsia" w:hAnsiTheme="minorHAnsi" w:cs="Arial"/>
          <w:sz w:val="22"/>
          <w:szCs w:val="24"/>
          <w:lang w:val="en-029" w:eastAsia="en-CA"/>
        </w:rPr>
      </w:pPr>
    </w:p>
    <w:p w14:paraId="1A62C566" w14:textId="5547B8D7" w:rsidR="005205C3" w:rsidRPr="00FA3076" w:rsidRDefault="005205C3" w:rsidP="005205C3">
      <w:pPr>
        <w:tabs>
          <w:tab w:val="clear" w:pos="1134"/>
        </w:tabs>
        <w:spacing w:after="200" w:line="276" w:lineRule="auto"/>
        <w:rPr>
          <w:rFonts w:ascii="Arial" w:eastAsiaTheme="minorEastAsia" w:hAnsi="Arial" w:cs="Arial"/>
          <w:sz w:val="24"/>
          <w:szCs w:val="24"/>
          <w:lang w:val="en-029" w:eastAsia="en-CA"/>
        </w:rPr>
      </w:pPr>
      <w:r w:rsidRPr="00FA3076">
        <w:rPr>
          <w:rFonts w:ascii="Arial" w:eastAsiaTheme="minorEastAsia" w:hAnsi="Arial" w:cs="Arial"/>
          <w:sz w:val="24"/>
          <w:szCs w:val="24"/>
          <w:lang w:val="en-029" w:eastAsia="en-CA"/>
        </w:rPr>
        <w:t>Estimates of ZOI for crossing w</w:t>
      </w:r>
      <w:r w:rsidR="00A567FD">
        <w:rPr>
          <w:rFonts w:ascii="Arial" w:eastAsiaTheme="minorEastAsia" w:hAnsi="Arial" w:cs="Arial"/>
          <w:sz w:val="24"/>
          <w:szCs w:val="24"/>
          <w:lang w:val="en-029" w:eastAsia="en-CA"/>
        </w:rPr>
        <w:t>ere</w:t>
      </w:r>
      <w:r w:rsidRPr="00FA3076">
        <w:rPr>
          <w:rFonts w:ascii="Arial" w:eastAsiaTheme="minorEastAsia" w:hAnsi="Arial" w:cs="Arial"/>
          <w:sz w:val="24"/>
          <w:szCs w:val="24"/>
          <w:lang w:val="en-029" w:eastAsia="en-CA"/>
        </w:rPr>
        <w:t xml:space="preserve"> 33.9 </w:t>
      </w:r>
      <w:r w:rsidR="00A567FD">
        <w:rPr>
          <w:rFonts w:ascii="Arial" w:eastAsiaTheme="minorEastAsia" w:hAnsi="Arial" w:cs="Arial"/>
          <w:sz w:val="24"/>
          <w:szCs w:val="24"/>
          <w:lang w:val="en-029" w:eastAsia="en-CA"/>
        </w:rPr>
        <w:t xml:space="preserve">km </w:t>
      </w:r>
      <w:r w:rsidRPr="00FA3076">
        <w:rPr>
          <w:rFonts w:ascii="Arial" w:eastAsiaTheme="minorEastAsia" w:hAnsi="Arial" w:cs="Arial"/>
          <w:sz w:val="24"/>
          <w:szCs w:val="24"/>
          <w:lang w:val="en-029" w:eastAsia="en-CA"/>
        </w:rPr>
        <w:t>(SE=16.21, CI=2.2-65.8 km).  This estimate should be interpreted cautiously given the non-significance of the slope term as well as the relatively low sample size of collars that crossed the road (4) that was used for estimates.  A plot of predicted ∆</w:t>
      </w:r>
      <w:proofErr w:type="spellStart"/>
      <w:r w:rsidRPr="00FA3076">
        <w:rPr>
          <w:rFonts w:ascii="Arial" w:eastAsiaTheme="minorEastAsia" w:hAnsi="Arial" w:cs="Arial"/>
          <w:sz w:val="24"/>
          <w:szCs w:val="24"/>
          <w:lang w:val="en-029" w:eastAsia="en-CA"/>
        </w:rPr>
        <w:t>D</w:t>
      </w:r>
      <w:r w:rsidRPr="00FA3076">
        <w:rPr>
          <w:rFonts w:ascii="Arial" w:eastAsiaTheme="minorEastAsia" w:hAnsi="Arial" w:cs="Arial"/>
          <w:sz w:val="24"/>
          <w:szCs w:val="24"/>
          <w:vertAlign w:val="subscript"/>
          <w:lang w:val="en-029" w:eastAsia="en-CA"/>
        </w:rPr>
        <w:t>mine</w:t>
      </w:r>
      <w:proofErr w:type="spellEnd"/>
      <w:r w:rsidRPr="00FA3076">
        <w:rPr>
          <w:rFonts w:ascii="Arial" w:eastAsiaTheme="minorEastAsia" w:hAnsi="Arial" w:cs="Arial"/>
          <w:sz w:val="24"/>
          <w:szCs w:val="24"/>
          <w:lang w:val="en-029" w:eastAsia="en-CA"/>
        </w:rPr>
        <w:t xml:space="preserve"> values shows large confidence limits on both ZOI and model prediction (Figure 1</w:t>
      </w:r>
      <w:r w:rsidR="009724D1">
        <w:rPr>
          <w:rFonts w:ascii="Arial" w:eastAsiaTheme="minorEastAsia" w:hAnsi="Arial" w:cs="Arial"/>
          <w:sz w:val="24"/>
          <w:szCs w:val="24"/>
          <w:lang w:val="en-029" w:eastAsia="en-CA"/>
        </w:rPr>
        <w:t>3</w:t>
      </w:r>
      <w:r w:rsidRPr="00FA3076">
        <w:rPr>
          <w:rFonts w:ascii="Arial" w:eastAsiaTheme="minorEastAsia" w:hAnsi="Arial" w:cs="Arial"/>
          <w:sz w:val="24"/>
          <w:szCs w:val="24"/>
          <w:lang w:val="en-029" w:eastAsia="en-CA"/>
        </w:rPr>
        <w:t xml:space="preserve">).  With these limitations in mind, the pattern of movements after the road was crossed does suggest that caribou did increase </w:t>
      </w:r>
      <w:r w:rsidRPr="00FA3076">
        <w:rPr>
          <w:rFonts w:ascii="Arial" w:eastAsiaTheme="minorEastAsia" w:hAnsi="Arial" w:cs="Arial"/>
          <w:sz w:val="24"/>
          <w:szCs w:val="24"/>
          <w:lang w:val="en-029" w:eastAsia="en-CA"/>
        </w:rPr>
        <w:lastRenderedPageBreak/>
        <w:t>movement levels after crossing the road.  However, low sample sizes of collars and low numbers of data points on the crossed side of the road preclude a definitive estimate of ZOI</w:t>
      </w:r>
      <w:r w:rsidR="00A567FD">
        <w:rPr>
          <w:rFonts w:ascii="Arial" w:eastAsiaTheme="minorEastAsia" w:hAnsi="Arial" w:cs="Arial"/>
          <w:sz w:val="24"/>
          <w:szCs w:val="24"/>
          <w:lang w:val="en-029" w:eastAsia="en-CA"/>
        </w:rPr>
        <w:t xml:space="preserve"> size and effect, but </w:t>
      </w:r>
      <w:r w:rsidRPr="00FA3076">
        <w:rPr>
          <w:rFonts w:ascii="Arial" w:eastAsiaTheme="minorEastAsia" w:hAnsi="Arial" w:cs="Arial"/>
          <w:sz w:val="24"/>
          <w:szCs w:val="24"/>
          <w:lang w:val="en-029" w:eastAsia="en-CA"/>
        </w:rPr>
        <w:t>do not dismiss its existence.</w:t>
      </w:r>
    </w:p>
    <w:p w14:paraId="5A3B9E77" w14:textId="77777777" w:rsidR="005205C3" w:rsidRPr="005205C3" w:rsidRDefault="005205C3" w:rsidP="005205C3">
      <w:pPr>
        <w:keepNext/>
        <w:keepLines/>
        <w:tabs>
          <w:tab w:val="clear" w:pos="1134"/>
        </w:tabs>
        <w:spacing w:line="276" w:lineRule="auto"/>
        <w:jc w:val="left"/>
        <w:rPr>
          <w:rFonts w:asciiTheme="minorHAnsi" w:eastAsiaTheme="minorEastAsia" w:hAnsiTheme="minorHAnsi" w:cs="Arial"/>
          <w:sz w:val="22"/>
          <w:szCs w:val="24"/>
          <w:lang w:val="en-029" w:eastAsia="en-CA"/>
        </w:rPr>
      </w:pPr>
      <w:r w:rsidRPr="005205C3">
        <w:rPr>
          <w:rFonts w:asciiTheme="minorHAnsi" w:eastAsiaTheme="minorEastAsia" w:hAnsiTheme="minorHAnsi" w:cs="Arial"/>
          <w:noProof/>
          <w:sz w:val="22"/>
          <w:szCs w:val="24"/>
          <w:lang w:eastAsia="en-CA"/>
        </w:rPr>
        <w:drawing>
          <wp:inline distT="0" distB="0" distL="0" distR="0" wp14:anchorId="00824FDA" wp14:editId="223E0DB4">
            <wp:extent cx="5494655" cy="3693148"/>
            <wp:effectExtent l="0" t="0" r="0" b="317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all20167 predplot corr 081619.bmp"/>
                    <pic:cNvPicPr/>
                  </pic:nvPicPr>
                  <pic:blipFill>
                    <a:blip r:embed="rId29" cstate="email">
                      <a:extLst>
                        <a:ext uri="{28A0092B-C50C-407E-A947-70E740481C1C}">
                          <a14:useLocalDpi xmlns:a14="http://schemas.microsoft.com/office/drawing/2010/main"/>
                        </a:ext>
                      </a:extLst>
                    </a:blip>
                    <a:stretch>
                      <a:fillRect/>
                    </a:stretch>
                  </pic:blipFill>
                  <pic:spPr>
                    <a:xfrm>
                      <a:off x="0" y="0"/>
                      <a:ext cx="5498393" cy="3695660"/>
                    </a:xfrm>
                    <a:prstGeom prst="rect">
                      <a:avLst/>
                    </a:prstGeom>
                  </pic:spPr>
                </pic:pic>
              </a:graphicData>
            </a:graphic>
          </wp:inline>
        </w:drawing>
      </w:r>
    </w:p>
    <w:p w14:paraId="3C3B0EDA" w14:textId="18FEDE9E" w:rsidR="005205C3" w:rsidRPr="00FA3076" w:rsidRDefault="005205C3" w:rsidP="004C21AC">
      <w:pPr>
        <w:keepNext/>
        <w:keepLines/>
        <w:tabs>
          <w:tab w:val="clear" w:pos="1134"/>
          <w:tab w:val="left" w:pos="0"/>
        </w:tabs>
        <w:spacing w:line="240" w:lineRule="auto"/>
        <w:rPr>
          <w:rFonts w:ascii="Arial" w:eastAsiaTheme="minorEastAsia" w:hAnsi="Arial" w:cs="Arial"/>
          <w:bCs/>
          <w:color w:val="000000"/>
          <w:sz w:val="24"/>
          <w:szCs w:val="24"/>
          <w:lang w:val="en-029" w:eastAsia="en-CA"/>
        </w:rPr>
      </w:pPr>
      <w:bookmarkStart w:id="97" w:name="_Toc14082149"/>
      <w:bookmarkStart w:id="98" w:name="_Toc14089841"/>
      <w:bookmarkStart w:id="99" w:name="_Toc17274316"/>
      <w:bookmarkStart w:id="100" w:name="_Toc20396161"/>
      <w:bookmarkStart w:id="101" w:name="_Toc20411367"/>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13</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r w:rsidRPr="00FA3076">
        <w:rPr>
          <w:rFonts w:ascii="Arial" w:eastAsiaTheme="minorEastAsia" w:hAnsi="Arial" w:cs="Arial"/>
          <w:bCs/>
          <w:color w:val="000000"/>
          <w:sz w:val="24"/>
          <w:szCs w:val="24"/>
          <w:lang w:val="en-029" w:eastAsia="en-CA"/>
        </w:rPr>
        <w:t xml:space="preserve">Predicted daily change in distance from mine from the segmented regression model for caribou east of the </w:t>
      </w:r>
      <w:proofErr w:type="spellStart"/>
      <w:r w:rsidRPr="00FA3076">
        <w:rPr>
          <w:rFonts w:ascii="Arial" w:eastAsiaTheme="minorEastAsia" w:hAnsi="Arial" w:cs="Arial"/>
          <w:bCs/>
          <w:color w:val="000000"/>
          <w:sz w:val="24"/>
          <w:szCs w:val="24"/>
          <w:lang w:val="en-029" w:eastAsia="en-CA"/>
        </w:rPr>
        <w:t>Meadowbank</w:t>
      </w:r>
      <w:proofErr w:type="spellEnd"/>
      <w:r w:rsidRPr="00FA3076">
        <w:rPr>
          <w:rFonts w:ascii="Arial" w:eastAsiaTheme="minorEastAsia" w:hAnsi="Arial" w:cs="Arial"/>
          <w:bCs/>
          <w:color w:val="000000"/>
          <w:sz w:val="24"/>
          <w:szCs w:val="24"/>
          <w:lang w:val="en-029" w:eastAsia="en-CA"/>
        </w:rPr>
        <w:t xml:space="preserve"> Road (hashed yellow line) for the fall/rut season (blue line with confidence limits as hashed lines) for 2016-2017.  Estimated ZOI (after crossing to the west of road) is given as a red line with confidence limits shaded grey.</w:t>
      </w:r>
      <w:bookmarkEnd w:id="97"/>
      <w:bookmarkEnd w:id="98"/>
      <w:bookmarkEnd w:id="99"/>
      <w:bookmarkEnd w:id="100"/>
      <w:bookmarkEnd w:id="101"/>
    </w:p>
    <w:p w14:paraId="40B58FF2" w14:textId="77777777" w:rsidR="005205C3" w:rsidRPr="00FA3076" w:rsidRDefault="005205C3" w:rsidP="005205C3">
      <w:pPr>
        <w:tabs>
          <w:tab w:val="clear" w:pos="1134"/>
        </w:tabs>
        <w:spacing w:after="200" w:line="276" w:lineRule="auto"/>
        <w:jc w:val="left"/>
        <w:rPr>
          <w:rFonts w:ascii="Arial" w:eastAsiaTheme="minorEastAsia" w:hAnsi="Arial" w:cs="Arial"/>
          <w:sz w:val="24"/>
          <w:szCs w:val="24"/>
          <w:lang w:val="en-029" w:eastAsia="en-CA"/>
        </w:rPr>
      </w:pPr>
    </w:p>
    <w:p w14:paraId="10600D16" w14:textId="77777777" w:rsidR="005205C3" w:rsidRPr="00FA3076" w:rsidRDefault="005205C3" w:rsidP="005205C3">
      <w:pPr>
        <w:keepNext/>
        <w:numPr>
          <w:ilvl w:val="2"/>
          <w:numId w:val="2"/>
        </w:numPr>
        <w:tabs>
          <w:tab w:val="clear" w:pos="1134"/>
        </w:tabs>
        <w:spacing w:before="240" w:after="120" w:line="276" w:lineRule="auto"/>
        <w:jc w:val="left"/>
        <w:outlineLvl w:val="2"/>
        <w:rPr>
          <w:rFonts w:ascii="Arial" w:eastAsiaTheme="minorEastAsia" w:hAnsi="Arial" w:cs="Arial"/>
          <w:b/>
          <w:i/>
          <w:sz w:val="24"/>
          <w:szCs w:val="24"/>
          <w:lang w:val="en-029" w:eastAsia="en-CA"/>
        </w:rPr>
      </w:pPr>
      <w:bookmarkStart w:id="102" w:name="_Toc20411398"/>
      <w:r w:rsidRPr="00FA3076">
        <w:rPr>
          <w:rFonts w:ascii="Arial" w:eastAsiaTheme="minorEastAsia" w:hAnsi="Arial" w:cs="Arial"/>
          <w:b/>
          <w:i/>
          <w:sz w:val="24"/>
          <w:szCs w:val="24"/>
          <w:lang w:val="en-029" w:eastAsia="en-CA"/>
        </w:rPr>
        <w:t>Late summer-fall 2018</w:t>
      </w:r>
      <w:bookmarkEnd w:id="102"/>
    </w:p>
    <w:p w14:paraId="4FE2B41F" w14:textId="0DCB48AA" w:rsidR="005205C3" w:rsidRPr="00FA3076" w:rsidRDefault="005205C3" w:rsidP="005205C3">
      <w:pPr>
        <w:tabs>
          <w:tab w:val="clear" w:pos="1134"/>
        </w:tabs>
        <w:spacing w:after="200" w:line="276" w:lineRule="auto"/>
        <w:jc w:val="left"/>
        <w:rPr>
          <w:rFonts w:ascii="Arial" w:eastAsiaTheme="minorEastAsia" w:hAnsi="Arial" w:cs="Arial"/>
          <w:sz w:val="24"/>
          <w:szCs w:val="24"/>
          <w:lang w:eastAsia="en-CA"/>
        </w:rPr>
      </w:pPr>
      <w:r w:rsidRPr="00FA3076">
        <w:rPr>
          <w:rFonts w:ascii="Arial" w:eastAsiaTheme="minorEastAsia" w:hAnsi="Arial" w:cs="Arial"/>
          <w:sz w:val="24"/>
          <w:szCs w:val="24"/>
          <w:lang w:eastAsia="en-CA"/>
        </w:rPr>
        <w:t>Collared caribou exhibited dynamic patterns of movement relative to the road in the late summer and fall of 2018.  The best way to conceptualize movements, and individual variation in movement, is through observation of individual paths during this time (Figure 1</w:t>
      </w:r>
      <w:r w:rsidR="009724D1">
        <w:rPr>
          <w:rFonts w:ascii="Arial" w:eastAsiaTheme="minorEastAsia" w:hAnsi="Arial" w:cs="Arial"/>
          <w:sz w:val="24"/>
          <w:szCs w:val="24"/>
          <w:lang w:eastAsia="en-CA"/>
        </w:rPr>
        <w:t>4</w:t>
      </w:r>
      <w:r w:rsidRPr="00FA3076">
        <w:rPr>
          <w:rFonts w:ascii="Arial" w:eastAsiaTheme="minorEastAsia" w:hAnsi="Arial" w:cs="Arial"/>
          <w:sz w:val="24"/>
          <w:szCs w:val="24"/>
          <w:lang w:eastAsia="en-CA"/>
        </w:rPr>
        <w:t xml:space="preserve">).  From these paths it can be seen that 12 of the 15 collared caribou occurred at the far south end of the road in late summer of 2018.  The collars exhibited complex movement patterns near the road after which 8 crossed the road in the late summer period.  Three of the caribou then crossed the road in early fall, 3 crossed during the rut, and one never crossed the road.  A video of these movements (Fall_2018_animation.mp4) is available to allow further interpretation of movements. </w:t>
      </w:r>
    </w:p>
    <w:p w14:paraId="4724ECC4" w14:textId="77777777" w:rsidR="005205C3" w:rsidRPr="005205C3" w:rsidRDefault="005205C3" w:rsidP="005205C3">
      <w:pPr>
        <w:tabs>
          <w:tab w:val="clear" w:pos="1134"/>
        </w:tabs>
        <w:spacing w:line="276" w:lineRule="auto"/>
        <w:jc w:val="left"/>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lastRenderedPageBreak/>
        <w:drawing>
          <wp:inline distT="0" distB="0" distL="0" distR="0" wp14:anchorId="41A06C03" wp14:editId="425C8838">
            <wp:extent cx="6400800" cy="5614670"/>
            <wp:effectExtent l="0" t="0" r="0" b="508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all 2018 indpath plots arrows.bmp"/>
                    <pic:cNvPicPr/>
                  </pic:nvPicPr>
                  <pic:blipFill>
                    <a:blip r:embed="rId30" cstate="email">
                      <a:extLst>
                        <a:ext uri="{28A0092B-C50C-407E-A947-70E740481C1C}">
                          <a14:useLocalDpi xmlns:a14="http://schemas.microsoft.com/office/drawing/2010/main"/>
                        </a:ext>
                      </a:extLst>
                    </a:blip>
                    <a:stretch>
                      <a:fillRect/>
                    </a:stretch>
                  </pic:blipFill>
                  <pic:spPr>
                    <a:xfrm>
                      <a:off x="0" y="0"/>
                      <a:ext cx="6400800" cy="5614670"/>
                    </a:xfrm>
                    <a:prstGeom prst="rect">
                      <a:avLst/>
                    </a:prstGeom>
                  </pic:spPr>
                </pic:pic>
              </a:graphicData>
            </a:graphic>
          </wp:inline>
        </w:drawing>
      </w:r>
    </w:p>
    <w:p w14:paraId="6E9BFD6E" w14:textId="74C7A811" w:rsidR="005205C3" w:rsidRDefault="005205C3" w:rsidP="005205C3">
      <w:pPr>
        <w:tabs>
          <w:tab w:val="clear" w:pos="1134"/>
          <w:tab w:val="left" w:pos="0"/>
        </w:tabs>
        <w:spacing w:after="240" w:line="240" w:lineRule="auto"/>
        <w:jc w:val="left"/>
        <w:rPr>
          <w:rFonts w:ascii="Arial" w:eastAsiaTheme="minorEastAsia" w:hAnsi="Arial" w:cs="Arial"/>
          <w:bCs/>
          <w:color w:val="000000"/>
          <w:sz w:val="24"/>
          <w:szCs w:val="24"/>
          <w:lang w:val="en-029" w:eastAsia="en-CA"/>
        </w:rPr>
      </w:pPr>
      <w:bookmarkStart w:id="103" w:name="_Toc14082150"/>
      <w:bookmarkStart w:id="104" w:name="_Toc14089842"/>
      <w:bookmarkStart w:id="105" w:name="_Toc17274317"/>
      <w:bookmarkStart w:id="106" w:name="_Toc20396162"/>
      <w:bookmarkStart w:id="107" w:name="_Toc20411368"/>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14</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proofErr w:type="gramStart"/>
      <w:r w:rsidRPr="00FA3076">
        <w:rPr>
          <w:rFonts w:ascii="Arial" w:eastAsiaTheme="minorEastAsia" w:hAnsi="Arial" w:cs="Arial"/>
          <w:bCs/>
          <w:color w:val="000000"/>
          <w:sz w:val="24"/>
          <w:szCs w:val="24"/>
          <w:lang w:val="en-029" w:eastAsia="en-CA"/>
        </w:rPr>
        <w:t xml:space="preserve">Individual paths of caribou relative to </w:t>
      </w:r>
      <w:proofErr w:type="spellStart"/>
      <w:r w:rsidRPr="00FA3076">
        <w:rPr>
          <w:rFonts w:ascii="Arial" w:eastAsiaTheme="minorEastAsia" w:hAnsi="Arial" w:cs="Arial"/>
          <w:bCs/>
          <w:color w:val="000000"/>
          <w:sz w:val="24"/>
          <w:szCs w:val="24"/>
          <w:lang w:val="en-029" w:eastAsia="en-CA"/>
        </w:rPr>
        <w:t>Meadowbank</w:t>
      </w:r>
      <w:proofErr w:type="spellEnd"/>
      <w:r w:rsidRPr="00FA3076">
        <w:rPr>
          <w:rFonts w:ascii="Arial" w:eastAsiaTheme="minorEastAsia" w:hAnsi="Arial" w:cs="Arial"/>
          <w:bCs/>
          <w:color w:val="000000"/>
          <w:sz w:val="24"/>
          <w:szCs w:val="24"/>
          <w:lang w:val="en-029" w:eastAsia="en-CA"/>
        </w:rPr>
        <w:t xml:space="preserve"> roads during the late-summer and fall of 2018.</w:t>
      </w:r>
      <w:bookmarkEnd w:id="103"/>
      <w:bookmarkEnd w:id="104"/>
      <w:proofErr w:type="gramEnd"/>
      <w:r w:rsidRPr="00FA3076">
        <w:rPr>
          <w:rFonts w:ascii="Arial" w:eastAsiaTheme="minorEastAsia" w:hAnsi="Arial" w:cs="Arial"/>
          <w:bCs/>
          <w:color w:val="000000"/>
          <w:sz w:val="24"/>
          <w:szCs w:val="24"/>
          <w:lang w:val="en-029" w:eastAsia="en-CA"/>
        </w:rPr>
        <w:t xml:space="preserve">  An animation file (Fall_2018_animation.mp4) also illustrates the sequence of movement</w:t>
      </w:r>
      <w:r w:rsidR="00A567FD">
        <w:rPr>
          <w:rFonts w:ascii="Arial" w:eastAsiaTheme="minorEastAsia" w:hAnsi="Arial" w:cs="Arial"/>
          <w:bCs/>
          <w:color w:val="000000"/>
          <w:sz w:val="24"/>
          <w:szCs w:val="24"/>
          <w:lang w:val="en-029" w:eastAsia="en-CA"/>
        </w:rPr>
        <w:t>,</w:t>
      </w:r>
      <w:r w:rsidRPr="00FA3076">
        <w:rPr>
          <w:rFonts w:ascii="Arial" w:eastAsiaTheme="minorEastAsia" w:hAnsi="Arial" w:cs="Arial"/>
          <w:bCs/>
          <w:color w:val="000000"/>
          <w:sz w:val="24"/>
          <w:szCs w:val="24"/>
          <w:lang w:val="en-029" w:eastAsia="en-CA"/>
        </w:rPr>
        <w:t xml:space="preserve"> by date.</w:t>
      </w:r>
      <w:bookmarkEnd w:id="105"/>
      <w:bookmarkEnd w:id="106"/>
      <w:bookmarkEnd w:id="107"/>
    </w:p>
    <w:p w14:paraId="220665B4" w14:textId="77777777" w:rsidR="00E22B60" w:rsidRPr="00FA3076" w:rsidRDefault="00E22B60" w:rsidP="005205C3">
      <w:pPr>
        <w:tabs>
          <w:tab w:val="clear" w:pos="1134"/>
          <w:tab w:val="left" w:pos="0"/>
        </w:tabs>
        <w:spacing w:after="240" w:line="240" w:lineRule="auto"/>
        <w:jc w:val="left"/>
        <w:rPr>
          <w:rFonts w:ascii="Arial" w:eastAsiaTheme="minorEastAsia" w:hAnsi="Arial" w:cs="Arial"/>
          <w:bCs/>
          <w:color w:val="000000"/>
          <w:sz w:val="24"/>
          <w:szCs w:val="24"/>
          <w:lang w:val="en-029" w:eastAsia="en-CA"/>
        </w:rPr>
      </w:pPr>
    </w:p>
    <w:p w14:paraId="71566A2E" w14:textId="54097147"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The movements are further illustrated with distance from road as a function of date for individual caribou (Figure 1</w:t>
      </w:r>
      <w:r w:rsidR="009724D1">
        <w:rPr>
          <w:rFonts w:ascii="Arial" w:eastAsiaTheme="minorEastAsia" w:hAnsi="Arial" w:cs="Arial"/>
          <w:sz w:val="24"/>
          <w:szCs w:val="24"/>
          <w:lang w:eastAsia="en-CA"/>
        </w:rPr>
        <w:t>5</w:t>
      </w:r>
      <w:r w:rsidRPr="00FA3076">
        <w:rPr>
          <w:rFonts w:ascii="Arial" w:eastAsiaTheme="minorEastAsia" w:hAnsi="Arial" w:cs="Arial"/>
          <w:sz w:val="24"/>
          <w:szCs w:val="24"/>
          <w:lang w:eastAsia="en-CA"/>
        </w:rPr>
        <w:t>).  This figure shows that the caribou were within 20-40 km of the road from mid-August to mid-September at which time 11 crossed with the 4 others moving away from the road.  During this time</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the road was closed to allow caribou movement</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as indicated by triangles on the road.  </w:t>
      </w:r>
    </w:p>
    <w:p w14:paraId="1B34656B" w14:textId="77777777" w:rsidR="005205C3" w:rsidRPr="005205C3" w:rsidRDefault="005205C3" w:rsidP="005205C3">
      <w:pPr>
        <w:tabs>
          <w:tab w:val="clear" w:pos="1134"/>
        </w:tabs>
        <w:spacing w:line="276" w:lineRule="auto"/>
        <w:jc w:val="center"/>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lastRenderedPageBreak/>
        <w:drawing>
          <wp:inline distT="0" distB="0" distL="0" distR="0" wp14:anchorId="72E29552" wp14:editId="798767D7">
            <wp:extent cx="3596005" cy="3426540"/>
            <wp:effectExtent l="0" t="0" r="4445" b="2540"/>
            <wp:docPr id="14" name="Picture 14"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alldmineDatePlotNOBubbles0708.bmp"/>
                    <pic:cNvPicPr/>
                  </pic:nvPicPr>
                  <pic:blipFill>
                    <a:blip r:embed="rId31" cstate="email">
                      <a:extLst>
                        <a:ext uri="{28A0092B-C50C-407E-A947-70E740481C1C}">
                          <a14:useLocalDpi xmlns:a14="http://schemas.microsoft.com/office/drawing/2010/main"/>
                        </a:ext>
                      </a:extLst>
                    </a:blip>
                    <a:stretch>
                      <a:fillRect/>
                    </a:stretch>
                  </pic:blipFill>
                  <pic:spPr>
                    <a:xfrm>
                      <a:off x="0" y="0"/>
                      <a:ext cx="3605735" cy="3435811"/>
                    </a:xfrm>
                    <a:prstGeom prst="rect">
                      <a:avLst/>
                    </a:prstGeom>
                  </pic:spPr>
                </pic:pic>
              </a:graphicData>
            </a:graphic>
          </wp:inline>
        </w:drawing>
      </w:r>
    </w:p>
    <w:p w14:paraId="44237357" w14:textId="4F42AE65" w:rsidR="005205C3" w:rsidRDefault="005205C3" w:rsidP="005205C3">
      <w:pPr>
        <w:tabs>
          <w:tab w:val="clear" w:pos="1134"/>
          <w:tab w:val="left" w:pos="0"/>
        </w:tabs>
        <w:spacing w:after="240" w:line="240" w:lineRule="auto"/>
        <w:jc w:val="left"/>
        <w:rPr>
          <w:rFonts w:ascii="Arial" w:eastAsiaTheme="minorEastAsia" w:hAnsi="Arial" w:cs="Arial"/>
          <w:bCs/>
          <w:color w:val="000000"/>
          <w:sz w:val="24"/>
          <w:szCs w:val="24"/>
          <w:lang w:val="en-029" w:eastAsia="en-CA"/>
        </w:rPr>
      </w:pPr>
      <w:bookmarkStart w:id="108" w:name="_Toc14082151"/>
      <w:bookmarkStart w:id="109" w:name="_Toc14089843"/>
      <w:bookmarkStart w:id="110" w:name="_Toc17274318"/>
      <w:bookmarkStart w:id="111" w:name="_Toc20396163"/>
      <w:bookmarkStart w:id="112" w:name="_Toc20411369"/>
      <w:bookmarkStart w:id="113" w:name="_Hlk13495727"/>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15</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r w:rsidRPr="00FA3076">
        <w:rPr>
          <w:rFonts w:ascii="Arial" w:eastAsiaTheme="minorEastAsia" w:hAnsi="Arial" w:cs="Arial"/>
          <w:bCs/>
          <w:color w:val="000000"/>
          <w:sz w:val="24"/>
          <w:szCs w:val="24"/>
          <w:lang w:val="en-029" w:eastAsia="en-CA"/>
        </w:rPr>
        <w:t xml:space="preserve">The distance of individual caribou points from the </w:t>
      </w:r>
      <w:proofErr w:type="spellStart"/>
      <w:r w:rsidRPr="00FA3076">
        <w:rPr>
          <w:rFonts w:ascii="Arial" w:eastAsiaTheme="minorEastAsia" w:hAnsi="Arial" w:cs="Arial"/>
          <w:bCs/>
          <w:color w:val="000000"/>
          <w:sz w:val="24"/>
          <w:szCs w:val="24"/>
          <w:lang w:val="en-029" w:eastAsia="en-CA"/>
        </w:rPr>
        <w:t>Meadowbank</w:t>
      </w:r>
      <w:proofErr w:type="spellEnd"/>
      <w:r w:rsidRPr="00FA3076">
        <w:rPr>
          <w:rFonts w:ascii="Arial" w:eastAsiaTheme="minorEastAsia" w:hAnsi="Arial" w:cs="Arial"/>
          <w:bCs/>
          <w:color w:val="000000"/>
          <w:sz w:val="24"/>
          <w:szCs w:val="24"/>
          <w:lang w:val="en-029" w:eastAsia="en-CA"/>
        </w:rPr>
        <w:t xml:space="preserve"> road (hashed yellow line) by date for the fall of 2018.  Points to the left of the </w:t>
      </w:r>
      <w:r w:rsidR="004C21AC" w:rsidRPr="00FA3076">
        <w:rPr>
          <w:rFonts w:ascii="Arial" w:eastAsiaTheme="minorEastAsia" w:hAnsi="Arial" w:cs="Arial"/>
          <w:bCs/>
          <w:color w:val="000000"/>
          <w:sz w:val="24"/>
          <w:szCs w:val="24"/>
          <w:lang w:val="en-029" w:eastAsia="en-CA"/>
        </w:rPr>
        <w:t>centre</w:t>
      </w:r>
      <w:r w:rsidR="00A567FD">
        <w:rPr>
          <w:rFonts w:ascii="Arial" w:eastAsiaTheme="minorEastAsia" w:hAnsi="Arial" w:cs="Arial"/>
          <w:bCs/>
          <w:color w:val="000000"/>
          <w:sz w:val="24"/>
          <w:szCs w:val="24"/>
          <w:lang w:val="en-029" w:eastAsia="en-CA"/>
        </w:rPr>
        <w:t>-</w:t>
      </w:r>
      <w:r w:rsidRPr="00FA3076">
        <w:rPr>
          <w:rFonts w:ascii="Arial" w:eastAsiaTheme="minorEastAsia" w:hAnsi="Arial" w:cs="Arial"/>
          <w:bCs/>
          <w:color w:val="000000"/>
          <w:sz w:val="24"/>
          <w:szCs w:val="24"/>
          <w:lang w:val="en-029" w:eastAsia="en-CA"/>
        </w:rPr>
        <w:t>line are for caribou before they crossed the road and points to the right are after they crossed the road.  The colo</w:t>
      </w:r>
      <w:r w:rsidR="00A567FD">
        <w:rPr>
          <w:rFonts w:ascii="Arial" w:eastAsiaTheme="minorEastAsia" w:hAnsi="Arial" w:cs="Arial"/>
          <w:bCs/>
          <w:color w:val="000000"/>
          <w:sz w:val="24"/>
          <w:szCs w:val="24"/>
          <w:lang w:val="en-029" w:eastAsia="en-CA"/>
        </w:rPr>
        <w:t>u</w:t>
      </w:r>
      <w:r w:rsidRPr="00FA3076">
        <w:rPr>
          <w:rFonts w:ascii="Arial" w:eastAsiaTheme="minorEastAsia" w:hAnsi="Arial" w:cs="Arial"/>
          <w:bCs/>
          <w:color w:val="000000"/>
          <w:sz w:val="24"/>
          <w:szCs w:val="24"/>
          <w:lang w:val="en-029" w:eastAsia="en-CA"/>
        </w:rPr>
        <w:t xml:space="preserve">r of the points indicates the direction since the last location.  The triangles on the </w:t>
      </w:r>
      <w:proofErr w:type="spellStart"/>
      <w:r w:rsidRPr="00FA3076">
        <w:rPr>
          <w:rFonts w:ascii="Arial" w:eastAsiaTheme="minorEastAsia" w:hAnsi="Arial" w:cs="Arial"/>
          <w:bCs/>
          <w:color w:val="000000"/>
          <w:sz w:val="24"/>
          <w:szCs w:val="24"/>
          <w:lang w:val="en-029" w:eastAsia="en-CA"/>
        </w:rPr>
        <w:t>center</w:t>
      </w:r>
      <w:proofErr w:type="spellEnd"/>
      <w:r w:rsidRPr="00FA3076">
        <w:rPr>
          <w:rFonts w:ascii="Arial" w:eastAsiaTheme="minorEastAsia" w:hAnsi="Arial" w:cs="Arial"/>
          <w:bCs/>
          <w:color w:val="000000"/>
          <w:sz w:val="24"/>
          <w:szCs w:val="24"/>
          <w:lang w:val="en-029" w:eastAsia="en-CA"/>
        </w:rPr>
        <w:t xml:space="preserve"> line (which indicates the </w:t>
      </w:r>
      <w:proofErr w:type="spellStart"/>
      <w:r w:rsidRPr="00FA3076">
        <w:rPr>
          <w:rFonts w:ascii="Arial" w:eastAsiaTheme="minorEastAsia" w:hAnsi="Arial" w:cs="Arial"/>
          <w:bCs/>
          <w:color w:val="000000"/>
          <w:sz w:val="24"/>
          <w:szCs w:val="24"/>
          <w:lang w:val="en-029" w:eastAsia="en-CA"/>
        </w:rPr>
        <w:t>Meadowbank</w:t>
      </w:r>
      <w:proofErr w:type="spellEnd"/>
      <w:r w:rsidRPr="00FA3076">
        <w:rPr>
          <w:rFonts w:ascii="Arial" w:eastAsiaTheme="minorEastAsia" w:hAnsi="Arial" w:cs="Arial"/>
          <w:bCs/>
          <w:color w:val="000000"/>
          <w:sz w:val="24"/>
          <w:szCs w:val="24"/>
          <w:lang w:val="en-029" w:eastAsia="en-CA"/>
        </w:rPr>
        <w:t xml:space="preserve"> Road) are dates in which the road was closed to traffic in an attempt to allow caribou to cross the road.</w:t>
      </w:r>
      <w:bookmarkEnd w:id="108"/>
      <w:bookmarkEnd w:id="109"/>
      <w:bookmarkEnd w:id="110"/>
      <w:bookmarkEnd w:id="111"/>
      <w:bookmarkEnd w:id="112"/>
    </w:p>
    <w:p w14:paraId="49D596C8" w14:textId="77777777" w:rsidR="00E22B60" w:rsidRPr="00FA3076" w:rsidRDefault="00E22B60" w:rsidP="005205C3">
      <w:pPr>
        <w:tabs>
          <w:tab w:val="clear" w:pos="1134"/>
          <w:tab w:val="left" w:pos="0"/>
        </w:tabs>
        <w:spacing w:after="240" w:line="240" w:lineRule="auto"/>
        <w:jc w:val="left"/>
        <w:rPr>
          <w:rFonts w:ascii="Arial" w:eastAsiaTheme="minorEastAsia" w:hAnsi="Arial" w:cs="Arial"/>
          <w:bCs/>
          <w:color w:val="000000"/>
          <w:sz w:val="24"/>
          <w:szCs w:val="24"/>
          <w:lang w:val="en-029" w:eastAsia="en-CA"/>
        </w:rPr>
      </w:pPr>
    </w:p>
    <w:p w14:paraId="1F0CB6A9" w14:textId="65EB8166"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Given that the analysis time period spanned late summer, fall, and the rut, it was likely that the rate of movement during this time may have been affected by season (Table 8).  This finding was verified by the analysis where season, as dichotomized by late summer and fall/rut, was supported as a covariate for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vertAlign w:val="subscript"/>
          <w:lang w:eastAsia="en-CA"/>
        </w:rPr>
        <w:t xml:space="preserve">. </w:t>
      </w:r>
      <w:r w:rsidRPr="00FA3076">
        <w:rPr>
          <w:rFonts w:ascii="Arial" w:eastAsiaTheme="minorEastAsia" w:hAnsi="Arial" w:cs="Arial"/>
          <w:sz w:val="24"/>
          <w:szCs w:val="24"/>
          <w:lang w:eastAsia="en-CA"/>
        </w:rPr>
        <w:t>Other covariates such as habitat (ELC), geography (TRI), and distance to nearest lake, were less supported.  Various ZOI terms were considered with a base season model including seasonal zones of influence (models 1, 12 and 17) and unique zones of influence for crossing, (the west side of the road) and not crossing (east side of the road).  Of the models considered, a model with a ZOI for the summer season (not crossed-east side of road) and a ZOI for crossing (west side), for all seasons, was most supported.  A model that assumed equal zones of influence for either side of the road (model 4) was less supported.  The effect of lakes on ZOI estimates was further explored (Appendix 2) with minimal evidence for confounding of ZOI estimates due to movements near lakes.</w:t>
      </w:r>
    </w:p>
    <w:p w14:paraId="45C83401" w14:textId="03E9A252" w:rsidR="005205C3" w:rsidRPr="00FA3076" w:rsidRDefault="005205C3" w:rsidP="004C21AC">
      <w:pPr>
        <w:keepNext/>
        <w:keepLines/>
        <w:tabs>
          <w:tab w:val="clear" w:pos="1134"/>
          <w:tab w:val="left" w:pos="0"/>
        </w:tabs>
        <w:spacing w:before="120" w:line="240" w:lineRule="auto"/>
        <w:rPr>
          <w:rFonts w:ascii="Arial" w:eastAsiaTheme="minorHAnsi" w:hAnsi="Arial" w:cs="Arial"/>
          <w:color w:val="000000"/>
          <w:sz w:val="24"/>
          <w:szCs w:val="24"/>
          <w:lang w:eastAsia="en-CA"/>
        </w:rPr>
      </w:pPr>
      <w:bookmarkStart w:id="114" w:name="_Toc14082296"/>
      <w:bookmarkStart w:id="115" w:name="_Toc17274250"/>
      <w:bookmarkEnd w:id="113"/>
      <w:proofErr w:type="gramStart"/>
      <w:r w:rsidRPr="00FA3076">
        <w:rPr>
          <w:rFonts w:ascii="Arial" w:eastAsiaTheme="minorEastAsia" w:hAnsi="Arial" w:cs="Arial"/>
          <w:b/>
          <w:color w:val="000000"/>
          <w:sz w:val="24"/>
          <w:szCs w:val="24"/>
          <w:lang w:val="en-029" w:eastAsia="en-CA"/>
        </w:rPr>
        <w:lastRenderedPageBreak/>
        <w:t xml:space="preserve">Table </w:t>
      </w:r>
      <w:r w:rsidRPr="00FA3076">
        <w:rPr>
          <w:rFonts w:ascii="Arial" w:eastAsiaTheme="minorEastAsia" w:hAnsi="Arial" w:cs="Arial"/>
          <w:b/>
          <w:color w:val="000000"/>
          <w:sz w:val="24"/>
          <w:szCs w:val="24"/>
          <w:lang w:val="en-029" w:eastAsia="en-CA"/>
        </w:rPr>
        <w:fldChar w:fldCharType="begin"/>
      </w:r>
      <w:r w:rsidRPr="00FA3076">
        <w:rPr>
          <w:rFonts w:ascii="Arial" w:eastAsiaTheme="minorEastAsia" w:hAnsi="Arial" w:cs="Arial"/>
          <w:b/>
          <w:color w:val="000000"/>
          <w:sz w:val="24"/>
          <w:szCs w:val="24"/>
          <w:lang w:val="en-029" w:eastAsia="en-CA"/>
        </w:rPr>
        <w:instrText xml:space="preserve"> SEQ Table \* ARABIC </w:instrText>
      </w:r>
      <w:r w:rsidRPr="00FA3076">
        <w:rPr>
          <w:rFonts w:ascii="Arial" w:eastAsiaTheme="minorEastAsia" w:hAnsi="Arial" w:cs="Arial"/>
          <w:b/>
          <w:color w:val="000000"/>
          <w:sz w:val="24"/>
          <w:szCs w:val="24"/>
          <w:lang w:val="en-029" w:eastAsia="en-CA"/>
        </w:rPr>
        <w:fldChar w:fldCharType="separate"/>
      </w:r>
      <w:r w:rsidRPr="00FA3076">
        <w:rPr>
          <w:rFonts w:ascii="Arial" w:eastAsiaTheme="minorEastAsia" w:hAnsi="Arial" w:cs="Arial"/>
          <w:b/>
          <w:noProof/>
          <w:color w:val="000000"/>
          <w:sz w:val="24"/>
          <w:szCs w:val="24"/>
          <w:lang w:val="en-029" w:eastAsia="en-CA"/>
        </w:rPr>
        <w:t>8</w:t>
      </w:r>
      <w:r w:rsidRPr="00FA3076">
        <w:rPr>
          <w:rFonts w:ascii="Arial" w:eastAsiaTheme="minorEastAsia" w:hAnsi="Arial" w:cs="Arial"/>
          <w:b/>
          <w:noProof/>
          <w:color w:val="000000"/>
          <w:sz w:val="24"/>
          <w:szCs w:val="24"/>
          <w:lang w:val="en-029" w:eastAsia="en-CA"/>
        </w:rPr>
        <w:fldChar w:fldCharType="end"/>
      </w:r>
      <w:r w:rsidR="00B9579E">
        <w:rPr>
          <w:rFonts w:ascii="Arial" w:eastAsiaTheme="minorEastAsia" w:hAnsi="Arial" w:cs="Arial"/>
          <w:b/>
          <w:noProof/>
          <w:color w:val="000000"/>
          <w:sz w:val="24"/>
          <w:szCs w:val="24"/>
          <w:lang w:val="en-029" w:eastAsia="en-CA"/>
        </w:rPr>
        <w:t>.</w:t>
      </w:r>
      <w:proofErr w:type="gramEnd"/>
      <w:r w:rsidR="00B9579E">
        <w:rPr>
          <w:rFonts w:ascii="Arial" w:eastAsiaTheme="minorEastAsia" w:hAnsi="Arial" w:cs="Arial"/>
          <w:b/>
          <w:noProof/>
          <w:color w:val="000000"/>
          <w:sz w:val="24"/>
          <w:szCs w:val="24"/>
          <w:lang w:val="en-029" w:eastAsia="en-CA"/>
        </w:rPr>
        <w:tab/>
      </w:r>
      <w:proofErr w:type="gramStart"/>
      <w:r w:rsidRPr="00FA3076">
        <w:rPr>
          <w:rFonts w:ascii="Arial" w:eastAsiaTheme="minorEastAsia" w:hAnsi="Arial" w:cs="Arial"/>
          <w:color w:val="000000"/>
          <w:sz w:val="24"/>
          <w:szCs w:val="24"/>
          <w:lang w:val="en-029" w:eastAsia="en-CA"/>
        </w:rPr>
        <w:t>Model selection for summer-fall 2018 regression analysis of daily change in distance from mine road.</w:t>
      </w:r>
      <w:proofErr w:type="gramEnd"/>
      <w:r w:rsidRPr="00FA3076">
        <w:rPr>
          <w:rFonts w:ascii="Arial" w:eastAsiaTheme="minorEastAsia" w:hAnsi="Arial" w:cs="Arial"/>
          <w:color w:val="000000"/>
          <w:sz w:val="24"/>
          <w:szCs w:val="24"/>
          <w:lang w:val="en-029" w:eastAsia="en-CA"/>
        </w:rPr>
        <w:t xml:space="preserve"> </w:t>
      </w:r>
      <w:bookmarkStart w:id="116" w:name="_Hlk13663653"/>
      <w:r w:rsidRPr="00FA3076">
        <w:rPr>
          <w:rFonts w:ascii="Arial" w:eastAsiaTheme="minorEastAsia" w:hAnsi="Arial" w:cs="Arial"/>
          <w:color w:val="000000"/>
          <w:sz w:val="24"/>
          <w:szCs w:val="24"/>
          <w:lang w:val="en-029" w:eastAsia="en-CA"/>
        </w:rPr>
        <w:t xml:space="preserve"> </w:t>
      </w:r>
      <w:proofErr w:type="spellStart"/>
      <w:r w:rsidRPr="00FA3076">
        <w:rPr>
          <w:rFonts w:ascii="Arial" w:eastAsiaTheme="minorEastAsia" w:hAnsi="Arial" w:cs="Arial"/>
          <w:color w:val="000000"/>
          <w:sz w:val="24"/>
          <w:szCs w:val="24"/>
          <w:lang w:val="en-029" w:eastAsia="en-CA"/>
        </w:rPr>
        <w:t>Akaike</w:t>
      </w:r>
      <w:proofErr w:type="spellEnd"/>
      <w:r w:rsidRPr="00FA3076">
        <w:rPr>
          <w:rFonts w:ascii="Arial" w:eastAsiaTheme="minorEastAsia" w:hAnsi="Arial" w:cs="Arial"/>
          <w:color w:val="000000"/>
          <w:sz w:val="24"/>
          <w:szCs w:val="24"/>
          <w:lang w:val="en-029" w:eastAsia="en-CA"/>
        </w:rPr>
        <w:t xml:space="preserve"> Information Criteria (</w:t>
      </w:r>
      <w:proofErr w:type="spellStart"/>
      <w:r w:rsidRPr="00FA3076">
        <w:rPr>
          <w:rFonts w:ascii="Arial" w:eastAsiaTheme="minorEastAsia" w:hAnsi="Arial" w:cs="Arial"/>
          <w:color w:val="000000"/>
          <w:sz w:val="24"/>
          <w:szCs w:val="24"/>
          <w:lang w:val="en-029" w:eastAsia="en-CA"/>
        </w:rPr>
        <w:t>AIC</w:t>
      </w:r>
      <w:r w:rsidRPr="00FA3076">
        <w:rPr>
          <w:rFonts w:ascii="Arial" w:eastAsiaTheme="minorEastAsia" w:hAnsi="Arial" w:cs="Arial"/>
          <w:color w:val="000000"/>
          <w:sz w:val="24"/>
          <w:szCs w:val="24"/>
          <w:vertAlign w:val="subscript"/>
          <w:lang w:val="en-029" w:eastAsia="en-CA"/>
        </w:rPr>
        <w:t>c</w:t>
      </w:r>
      <w:proofErr w:type="spellEnd"/>
      <w:r w:rsidRPr="00FA3076">
        <w:rPr>
          <w:rFonts w:ascii="Arial" w:eastAsiaTheme="minorEastAsia" w:hAnsi="Arial" w:cs="Arial"/>
          <w:color w:val="000000"/>
          <w:sz w:val="24"/>
          <w:szCs w:val="24"/>
          <w:lang w:val="en-029" w:eastAsia="en-CA"/>
        </w:rPr>
        <w:t xml:space="preserve">), the difference in </w:t>
      </w:r>
      <w:proofErr w:type="spellStart"/>
      <w:r w:rsidRPr="00FA3076">
        <w:rPr>
          <w:rFonts w:ascii="Arial" w:eastAsiaTheme="minorEastAsia" w:hAnsi="Arial" w:cs="Arial"/>
          <w:color w:val="000000"/>
          <w:sz w:val="24"/>
          <w:szCs w:val="24"/>
          <w:lang w:val="en-029" w:eastAsia="en-CA"/>
        </w:rPr>
        <w:t>AIC</w:t>
      </w:r>
      <w:r w:rsidRPr="00FA3076">
        <w:rPr>
          <w:rFonts w:ascii="Arial" w:eastAsiaTheme="minorEastAsia" w:hAnsi="Arial" w:cs="Arial"/>
          <w:color w:val="000000"/>
          <w:sz w:val="24"/>
          <w:szCs w:val="24"/>
          <w:vertAlign w:val="subscript"/>
          <w:lang w:val="en-029" w:eastAsia="en-CA"/>
        </w:rPr>
        <w:t>c</w:t>
      </w:r>
      <w:proofErr w:type="spellEnd"/>
      <w:r w:rsidRPr="00FA3076">
        <w:rPr>
          <w:rFonts w:ascii="Arial" w:eastAsiaTheme="minorEastAsia" w:hAnsi="Arial" w:cs="Arial"/>
          <w:color w:val="000000"/>
          <w:sz w:val="24"/>
          <w:szCs w:val="24"/>
          <w:lang w:val="en-029" w:eastAsia="en-CA"/>
        </w:rPr>
        <w:t xml:space="preserve"> values between the </w:t>
      </w:r>
      <w:proofErr w:type="spellStart"/>
      <w:r w:rsidRPr="00FA3076">
        <w:rPr>
          <w:rFonts w:ascii="Arial" w:eastAsiaTheme="minorEastAsia" w:hAnsi="Arial" w:cs="Arial"/>
          <w:i/>
          <w:color w:val="000000"/>
          <w:sz w:val="24"/>
          <w:szCs w:val="24"/>
          <w:lang w:val="en-029" w:eastAsia="en-CA"/>
        </w:rPr>
        <w:t>i</w:t>
      </w:r>
      <w:r w:rsidRPr="00FA3076">
        <w:rPr>
          <w:rFonts w:ascii="Arial" w:eastAsiaTheme="minorEastAsia" w:hAnsi="Arial" w:cs="Arial"/>
          <w:color w:val="000000"/>
          <w:sz w:val="24"/>
          <w:szCs w:val="24"/>
          <w:lang w:val="en-029" w:eastAsia="en-CA"/>
        </w:rPr>
        <w:t>th</w:t>
      </w:r>
      <w:proofErr w:type="spellEnd"/>
      <w:r w:rsidRPr="00FA3076">
        <w:rPr>
          <w:rFonts w:ascii="Arial" w:eastAsiaTheme="minorEastAsia" w:hAnsi="Arial" w:cs="Arial"/>
          <w:color w:val="000000"/>
          <w:sz w:val="24"/>
          <w:szCs w:val="24"/>
          <w:lang w:val="en-029" w:eastAsia="en-CA"/>
        </w:rPr>
        <w:t xml:space="preserve"> and most supported model 1 (</w:t>
      </w:r>
      <w:proofErr w:type="spellStart"/>
      <w:r w:rsidRPr="00FA3076">
        <w:rPr>
          <w:rFonts w:ascii="Arial" w:eastAsiaTheme="minorEastAsia" w:hAnsi="Arial" w:cs="Arial"/>
          <w:color w:val="000000"/>
          <w:sz w:val="24"/>
          <w:szCs w:val="24"/>
          <w:lang w:val="en-029" w:eastAsia="en-CA"/>
        </w:rPr>
        <w:t>ΔAIC</w:t>
      </w:r>
      <w:r w:rsidRPr="00FA3076">
        <w:rPr>
          <w:rFonts w:ascii="Arial" w:eastAsiaTheme="minorEastAsia" w:hAnsi="Arial" w:cs="Arial"/>
          <w:color w:val="000000"/>
          <w:sz w:val="24"/>
          <w:szCs w:val="24"/>
          <w:vertAlign w:val="subscript"/>
          <w:lang w:val="en-029" w:eastAsia="en-CA"/>
        </w:rPr>
        <w:t>c</w:t>
      </w:r>
      <w:proofErr w:type="spellEnd"/>
      <w:r w:rsidRPr="00FA3076">
        <w:rPr>
          <w:rFonts w:ascii="Arial" w:eastAsiaTheme="minorEastAsia" w:hAnsi="Arial" w:cs="Arial"/>
          <w:color w:val="000000"/>
          <w:sz w:val="24"/>
          <w:szCs w:val="24"/>
          <w:lang w:val="en-029" w:eastAsia="en-CA"/>
        </w:rPr>
        <w:t xml:space="preserve">), </w:t>
      </w:r>
      <w:proofErr w:type="spellStart"/>
      <w:r w:rsidRPr="00FA3076">
        <w:rPr>
          <w:rFonts w:ascii="Arial" w:eastAsiaTheme="minorEastAsia" w:hAnsi="Arial" w:cs="Arial"/>
          <w:color w:val="000000"/>
          <w:sz w:val="24"/>
          <w:szCs w:val="24"/>
          <w:lang w:val="en-029" w:eastAsia="en-CA"/>
        </w:rPr>
        <w:t>Akaike</w:t>
      </w:r>
      <w:proofErr w:type="spellEnd"/>
      <w:r w:rsidRPr="00FA3076">
        <w:rPr>
          <w:rFonts w:ascii="Arial" w:eastAsiaTheme="minorEastAsia" w:hAnsi="Arial" w:cs="Arial"/>
          <w:color w:val="000000"/>
          <w:sz w:val="24"/>
          <w:szCs w:val="24"/>
          <w:lang w:val="en-029" w:eastAsia="en-CA"/>
        </w:rPr>
        <w:t xml:space="preserve"> weights (</w:t>
      </w:r>
      <w:proofErr w:type="spellStart"/>
      <w:proofErr w:type="gramStart"/>
      <w:r w:rsidRPr="00FA3076">
        <w:rPr>
          <w:rFonts w:ascii="Arial" w:eastAsiaTheme="minorEastAsia" w:hAnsi="Arial" w:cs="Arial"/>
          <w:i/>
          <w:color w:val="000000"/>
          <w:sz w:val="24"/>
          <w:szCs w:val="24"/>
          <w:lang w:val="en-029" w:eastAsia="en-CA"/>
        </w:rPr>
        <w:t>w</w:t>
      </w:r>
      <w:r w:rsidRPr="00FA3076">
        <w:rPr>
          <w:rFonts w:ascii="Arial" w:eastAsiaTheme="minorEastAsia" w:hAnsi="Arial" w:cs="Arial"/>
          <w:i/>
          <w:color w:val="000000"/>
          <w:sz w:val="24"/>
          <w:szCs w:val="24"/>
          <w:vertAlign w:val="subscript"/>
          <w:lang w:val="en-029" w:eastAsia="en-CA"/>
        </w:rPr>
        <w:t>i</w:t>
      </w:r>
      <w:proofErr w:type="spellEnd"/>
      <w:proofErr w:type="gramEnd"/>
      <w:r w:rsidRPr="00FA3076">
        <w:rPr>
          <w:rFonts w:ascii="Arial" w:eastAsiaTheme="minorEastAsia" w:hAnsi="Arial" w:cs="Arial"/>
          <w:color w:val="000000"/>
          <w:sz w:val="24"/>
          <w:szCs w:val="24"/>
          <w:lang w:val="en-029" w:eastAsia="en-CA"/>
        </w:rPr>
        <w:t>), number of parameters (</w:t>
      </w:r>
      <w:r w:rsidRPr="00FA3076">
        <w:rPr>
          <w:rFonts w:ascii="Arial" w:eastAsiaTheme="minorEastAsia" w:hAnsi="Arial" w:cs="Arial"/>
          <w:i/>
          <w:color w:val="000000"/>
          <w:sz w:val="24"/>
          <w:szCs w:val="24"/>
          <w:lang w:val="en-029" w:eastAsia="en-CA"/>
        </w:rPr>
        <w:t>K</w:t>
      </w:r>
      <w:r w:rsidRPr="00FA3076">
        <w:rPr>
          <w:rFonts w:ascii="Arial" w:eastAsiaTheme="minorEastAsia" w:hAnsi="Arial" w:cs="Arial"/>
          <w:color w:val="000000"/>
          <w:sz w:val="24"/>
          <w:szCs w:val="24"/>
          <w:lang w:val="en-029" w:eastAsia="en-CA"/>
        </w:rPr>
        <w:t>), and log-likelihood (LL) are presented.  ZOI terms are abbreviates as prior to crossing (NC) which would be the east side of the road and crossing (C) which would be the west  side of the road.</w:t>
      </w:r>
      <w:bookmarkEnd w:id="114"/>
      <w:bookmarkEnd w:id="115"/>
    </w:p>
    <w:tbl>
      <w:tblPr>
        <w:tblStyle w:val="Simpletablew2k"/>
        <w:tblW w:w="10206" w:type="dxa"/>
        <w:tblLook w:val="04A0" w:firstRow="1" w:lastRow="0" w:firstColumn="1" w:lastColumn="0" w:noHBand="0" w:noVBand="1"/>
      </w:tblPr>
      <w:tblGrid>
        <w:gridCol w:w="498"/>
        <w:gridCol w:w="3471"/>
        <w:gridCol w:w="1985"/>
        <w:gridCol w:w="1007"/>
        <w:gridCol w:w="836"/>
        <w:gridCol w:w="850"/>
        <w:gridCol w:w="567"/>
        <w:gridCol w:w="992"/>
      </w:tblGrid>
      <w:tr w:rsidR="005205C3" w:rsidRPr="005205C3" w14:paraId="3A8543D8" w14:textId="77777777" w:rsidTr="005205C3">
        <w:trPr>
          <w:cnfStyle w:val="100000000000" w:firstRow="1" w:lastRow="0" w:firstColumn="0" w:lastColumn="0" w:oddVBand="0" w:evenVBand="0" w:oddHBand="0" w:evenHBand="0" w:firstRowFirstColumn="0" w:firstRowLastColumn="0" w:lastRowFirstColumn="0" w:lastRowLastColumn="0"/>
          <w:trHeight w:val="300"/>
        </w:trPr>
        <w:tc>
          <w:tcPr>
            <w:tcW w:w="498" w:type="dxa"/>
            <w:noWrap/>
            <w:hideMark/>
          </w:tcPr>
          <w:p w14:paraId="2C7FF690" w14:textId="77777777" w:rsidR="005205C3" w:rsidRPr="005205C3" w:rsidRDefault="005205C3" w:rsidP="005205C3">
            <w:pPr>
              <w:keepNext/>
              <w:keepLines/>
              <w:tabs>
                <w:tab w:val="clear" w:pos="1134"/>
              </w:tabs>
              <w:spacing w:line="240" w:lineRule="auto"/>
              <w:rPr>
                <w:rFonts w:asciiTheme="minorHAnsi" w:hAnsiTheme="minorHAnsi" w:cs="Arial"/>
                <w:szCs w:val="24"/>
              </w:rPr>
            </w:pPr>
            <w:bookmarkStart w:id="117" w:name="_Hlk13751535"/>
            <w:bookmarkEnd w:id="116"/>
            <w:r w:rsidRPr="005205C3">
              <w:rPr>
                <w:rFonts w:asciiTheme="minorHAnsi" w:hAnsiTheme="minorHAnsi" w:cs="Arial"/>
                <w:szCs w:val="24"/>
              </w:rPr>
              <w:t>No</w:t>
            </w:r>
          </w:p>
        </w:tc>
        <w:tc>
          <w:tcPr>
            <w:tcW w:w="3471" w:type="dxa"/>
            <w:noWrap/>
            <w:hideMark/>
          </w:tcPr>
          <w:p w14:paraId="4422B0E1" w14:textId="77777777" w:rsidR="005205C3" w:rsidRPr="005205C3" w:rsidRDefault="005205C3" w:rsidP="005205C3">
            <w:pPr>
              <w:keepNext/>
              <w:keepLines/>
              <w:tabs>
                <w:tab w:val="clear" w:pos="1134"/>
              </w:tabs>
              <w:spacing w:line="240" w:lineRule="auto"/>
              <w:rPr>
                <w:rFonts w:asciiTheme="minorHAnsi" w:hAnsiTheme="minorHAnsi" w:cs="Arial"/>
                <w:szCs w:val="24"/>
              </w:rPr>
            </w:pPr>
            <w:r w:rsidRPr="005205C3">
              <w:rPr>
                <w:rFonts w:asciiTheme="minorHAnsi" w:hAnsiTheme="minorHAnsi" w:cs="Arial"/>
                <w:szCs w:val="24"/>
              </w:rPr>
              <w:t>Base parameters</w:t>
            </w:r>
          </w:p>
        </w:tc>
        <w:tc>
          <w:tcPr>
            <w:tcW w:w="1985" w:type="dxa"/>
            <w:noWrap/>
            <w:hideMark/>
          </w:tcPr>
          <w:p w14:paraId="01E874EB" w14:textId="77777777" w:rsidR="005205C3" w:rsidRPr="005205C3" w:rsidRDefault="005205C3" w:rsidP="005205C3">
            <w:pPr>
              <w:keepNext/>
              <w:keepLines/>
              <w:tabs>
                <w:tab w:val="clear" w:pos="1134"/>
              </w:tabs>
              <w:spacing w:line="240" w:lineRule="auto"/>
              <w:rPr>
                <w:rFonts w:asciiTheme="minorHAnsi" w:hAnsiTheme="minorHAnsi" w:cs="Arial"/>
                <w:szCs w:val="24"/>
              </w:rPr>
            </w:pPr>
            <w:r w:rsidRPr="005205C3">
              <w:rPr>
                <w:rFonts w:asciiTheme="minorHAnsi" w:hAnsiTheme="minorHAnsi" w:cs="Arial"/>
                <w:szCs w:val="24"/>
              </w:rPr>
              <w:t>ZOI terms</w:t>
            </w:r>
          </w:p>
        </w:tc>
        <w:tc>
          <w:tcPr>
            <w:tcW w:w="1007" w:type="dxa"/>
            <w:noWrap/>
            <w:hideMark/>
          </w:tcPr>
          <w:p w14:paraId="4DDA124B"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proofErr w:type="spellStart"/>
            <w:r w:rsidRPr="005205C3">
              <w:rPr>
                <w:rFonts w:asciiTheme="minorHAnsi" w:hAnsiTheme="minorHAnsi" w:cs="Arial"/>
                <w:szCs w:val="24"/>
              </w:rPr>
              <w:t>AIC</w:t>
            </w:r>
            <w:r w:rsidRPr="005205C3">
              <w:rPr>
                <w:rFonts w:asciiTheme="minorHAnsi" w:hAnsiTheme="minorHAnsi" w:cs="Arial"/>
                <w:szCs w:val="24"/>
                <w:vertAlign w:val="subscript"/>
              </w:rPr>
              <w:t>c</w:t>
            </w:r>
            <w:proofErr w:type="spellEnd"/>
          </w:p>
        </w:tc>
        <w:tc>
          <w:tcPr>
            <w:tcW w:w="836" w:type="dxa"/>
            <w:noWrap/>
            <w:hideMark/>
          </w:tcPr>
          <w:p w14:paraId="41FCA68F"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w:t>
            </w:r>
            <w:proofErr w:type="spellStart"/>
            <w:r w:rsidRPr="005205C3">
              <w:rPr>
                <w:rFonts w:asciiTheme="minorHAnsi" w:hAnsiTheme="minorHAnsi" w:cs="Arial"/>
                <w:szCs w:val="24"/>
              </w:rPr>
              <w:t>AIC</w:t>
            </w:r>
            <w:r w:rsidRPr="005205C3">
              <w:rPr>
                <w:rFonts w:asciiTheme="minorHAnsi" w:hAnsiTheme="minorHAnsi" w:cs="Arial"/>
                <w:szCs w:val="24"/>
                <w:vertAlign w:val="subscript"/>
              </w:rPr>
              <w:t>c</w:t>
            </w:r>
            <w:proofErr w:type="spellEnd"/>
          </w:p>
        </w:tc>
        <w:tc>
          <w:tcPr>
            <w:tcW w:w="850" w:type="dxa"/>
            <w:noWrap/>
            <w:hideMark/>
          </w:tcPr>
          <w:p w14:paraId="148E883B"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proofErr w:type="spellStart"/>
            <w:r w:rsidRPr="005205C3">
              <w:rPr>
                <w:rFonts w:asciiTheme="minorHAnsi" w:hAnsiTheme="minorHAnsi" w:cs="Arial"/>
                <w:szCs w:val="24"/>
              </w:rPr>
              <w:t>w</w:t>
            </w:r>
            <w:r w:rsidRPr="005205C3">
              <w:rPr>
                <w:rFonts w:asciiTheme="minorHAnsi" w:hAnsiTheme="minorHAnsi" w:cs="Arial"/>
                <w:szCs w:val="24"/>
                <w:vertAlign w:val="subscript"/>
              </w:rPr>
              <w:t>i</w:t>
            </w:r>
            <w:proofErr w:type="spellEnd"/>
          </w:p>
        </w:tc>
        <w:tc>
          <w:tcPr>
            <w:tcW w:w="567" w:type="dxa"/>
            <w:noWrap/>
            <w:hideMark/>
          </w:tcPr>
          <w:p w14:paraId="3B0CEF77"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K</w:t>
            </w:r>
          </w:p>
        </w:tc>
        <w:tc>
          <w:tcPr>
            <w:tcW w:w="992" w:type="dxa"/>
            <w:noWrap/>
            <w:hideMark/>
          </w:tcPr>
          <w:p w14:paraId="7A4B6C43"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LL</w:t>
            </w:r>
          </w:p>
        </w:tc>
      </w:tr>
      <w:bookmarkEnd w:id="117"/>
      <w:tr w:rsidR="005205C3" w:rsidRPr="005205C3" w14:paraId="55E8A273" w14:textId="77777777" w:rsidTr="005205C3">
        <w:trPr>
          <w:trHeight w:val="300"/>
        </w:trPr>
        <w:tc>
          <w:tcPr>
            <w:tcW w:w="498" w:type="dxa"/>
            <w:noWrap/>
            <w:hideMark/>
          </w:tcPr>
          <w:p w14:paraId="258898E7"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1</w:t>
            </w:r>
          </w:p>
        </w:tc>
        <w:tc>
          <w:tcPr>
            <w:tcW w:w="3471" w:type="dxa"/>
            <w:noWrap/>
            <w:hideMark/>
          </w:tcPr>
          <w:p w14:paraId="045E8AD2"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Season (Late summer&amp; fall-rut)</w:t>
            </w:r>
          </w:p>
        </w:tc>
        <w:tc>
          <w:tcPr>
            <w:tcW w:w="1985" w:type="dxa"/>
            <w:noWrap/>
            <w:hideMark/>
          </w:tcPr>
          <w:p w14:paraId="3A0056E8" w14:textId="77777777" w:rsidR="005205C3" w:rsidRPr="005205C3" w:rsidRDefault="005205C3" w:rsidP="005205C3">
            <w:pPr>
              <w:keepNext/>
              <w:keepLines/>
              <w:tabs>
                <w:tab w:val="clear" w:pos="1134"/>
              </w:tabs>
              <w:spacing w:line="240" w:lineRule="auto"/>
              <w:jc w:val="left"/>
              <w:rPr>
                <w:rFonts w:asciiTheme="minorHAnsi" w:hAnsiTheme="minorHAnsi" w:cs="Arial"/>
              </w:rPr>
            </w:pPr>
            <w:proofErr w:type="spellStart"/>
            <w:r w:rsidRPr="005205C3">
              <w:rPr>
                <w:rFonts w:asciiTheme="minorHAnsi" w:hAnsiTheme="minorHAnsi" w:cs="Arial"/>
                <w:sz w:val="22"/>
                <w:szCs w:val="22"/>
                <w:lang w:eastAsia="en-CA"/>
              </w:rPr>
              <w:t>NC</w:t>
            </w:r>
            <w:r w:rsidRPr="005205C3">
              <w:rPr>
                <w:rFonts w:asciiTheme="minorHAnsi" w:hAnsiTheme="minorHAnsi" w:cs="Arial"/>
                <w:sz w:val="22"/>
                <w:szCs w:val="22"/>
                <w:vertAlign w:val="subscript"/>
                <w:lang w:eastAsia="en-CA"/>
              </w:rPr>
              <w:t>summer</w:t>
            </w:r>
            <w:r w:rsidRPr="005205C3">
              <w:rPr>
                <w:rFonts w:asciiTheme="minorHAnsi" w:hAnsiTheme="minorHAnsi" w:cs="Arial"/>
                <w:sz w:val="22"/>
                <w:szCs w:val="22"/>
                <w:lang w:eastAsia="en-CA"/>
              </w:rPr>
              <w:t>+C</w:t>
            </w:r>
            <w:proofErr w:type="spellEnd"/>
          </w:p>
        </w:tc>
        <w:tc>
          <w:tcPr>
            <w:tcW w:w="1007" w:type="dxa"/>
            <w:noWrap/>
            <w:hideMark/>
          </w:tcPr>
          <w:p w14:paraId="3A12DA19"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7414.29</w:t>
            </w:r>
          </w:p>
        </w:tc>
        <w:tc>
          <w:tcPr>
            <w:tcW w:w="836" w:type="dxa"/>
            <w:noWrap/>
            <w:hideMark/>
          </w:tcPr>
          <w:p w14:paraId="0045C66E"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850" w:type="dxa"/>
            <w:noWrap/>
            <w:hideMark/>
          </w:tcPr>
          <w:p w14:paraId="0FDA192B"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0.94</w:t>
            </w:r>
          </w:p>
        </w:tc>
        <w:tc>
          <w:tcPr>
            <w:tcW w:w="567" w:type="dxa"/>
            <w:noWrap/>
            <w:hideMark/>
          </w:tcPr>
          <w:p w14:paraId="3D044ABC"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4</w:t>
            </w:r>
          </w:p>
        </w:tc>
        <w:tc>
          <w:tcPr>
            <w:tcW w:w="992" w:type="dxa"/>
            <w:noWrap/>
            <w:hideMark/>
          </w:tcPr>
          <w:p w14:paraId="68B3D469"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-3692.1</w:t>
            </w:r>
          </w:p>
        </w:tc>
      </w:tr>
      <w:tr w:rsidR="005205C3" w:rsidRPr="005205C3" w14:paraId="15FF80B9" w14:textId="77777777" w:rsidTr="005205C3">
        <w:trPr>
          <w:trHeight w:val="300"/>
        </w:trPr>
        <w:tc>
          <w:tcPr>
            <w:tcW w:w="498" w:type="dxa"/>
            <w:noWrap/>
            <w:hideMark/>
          </w:tcPr>
          <w:p w14:paraId="58ACFB9B"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2</w:t>
            </w:r>
          </w:p>
        </w:tc>
        <w:tc>
          <w:tcPr>
            <w:tcW w:w="3471" w:type="dxa"/>
            <w:noWrap/>
            <w:hideMark/>
          </w:tcPr>
          <w:p w14:paraId="7F3D3D60"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Season (Late summer&amp; fall-rut)</w:t>
            </w:r>
          </w:p>
        </w:tc>
        <w:tc>
          <w:tcPr>
            <w:tcW w:w="1985" w:type="dxa"/>
            <w:noWrap/>
            <w:hideMark/>
          </w:tcPr>
          <w:p w14:paraId="6B68846F"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C + NC</w:t>
            </w:r>
          </w:p>
        </w:tc>
        <w:tc>
          <w:tcPr>
            <w:tcW w:w="1007" w:type="dxa"/>
            <w:noWrap/>
            <w:hideMark/>
          </w:tcPr>
          <w:p w14:paraId="23AD7A35"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7421.52</w:t>
            </w:r>
          </w:p>
        </w:tc>
        <w:tc>
          <w:tcPr>
            <w:tcW w:w="836" w:type="dxa"/>
            <w:noWrap/>
            <w:hideMark/>
          </w:tcPr>
          <w:p w14:paraId="5135FBAD"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7.23</w:t>
            </w:r>
          </w:p>
        </w:tc>
        <w:tc>
          <w:tcPr>
            <w:tcW w:w="850" w:type="dxa"/>
            <w:noWrap/>
            <w:hideMark/>
          </w:tcPr>
          <w:p w14:paraId="1F04ED1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0.03</w:t>
            </w:r>
          </w:p>
        </w:tc>
        <w:tc>
          <w:tcPr>
            <w:tcW w:w="567" w:type="dxa"/>
            <w:noWrap/>
            <w:hideMark/>
          </w:tcPr>
          <w:p w14:paraId="1B07A17C"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5</w:t>
            </w:r>
          </w:p>
        </w:tc>
        <w:tc>
          <w:tcPr>
            <w:tcW w:w="992" w:type="dxa"/>
            <w:noWrap/>
            <w:hideMark/>
          </w:tcPr>
          <w:p w14:paraId="0ECAD2A3"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-3695.8</w:t>
            </w:r>
          </w:p>
        </w:tc>
      </w:tr>
      <w:tr w:rsidR="005205C3" w:rsidRPr="005205C3" w14:paraId="44F658DF" w14:textId="77777777" w:rsidTr="005205C3">
        <w:trPr>
          <w:trHeight w:val="300"/>
        </w:trPr>
        <w:tc>
          <w:tcPr>
            <w:tcW w:w="498" w:type="dxa"/>
            <w:noWrap/>
            <w:hideMark/>
          </w:tcPr>
          <w:p w14:paraId="05F9F3F4"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3</w:t>
            </w:r>
          </w:p>
        </w:tc>
        <w:tc>
          <w:tcPr>
            <w:tcW w:w="3471" w:type="dxa"/>
            <w:noWrap/>
            <w:hideMark/>
          </w:tcPr>
          <w:p w14:paraId="61109AB3"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Season (Late summer-early fall &amp; late fall-rut)</w:t>
            </w:r>
          </w:p>
        </w:tc>
        <w:tc>
          <w:tcPr>
            <w:tcW w:w="1985" w:type="dxa"/>
            <w:noWrap/>
            <w:hideMark/>
          </w:tcPr>
          <w:p w14:paraId="550BB4AB"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C + NC</w:t>
            </w:r>
          </w:p>
        </w:tc>
        <w:tc>
          <w:tcPr>
            <w:tcW w:w="1007" w:type="dxa"/>
            <w:noWrap/>
            <w:hideMark/>
          </w:tcPr>
          <w:p w14:paraId="3D1EF6B0"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7421.53</w:t>
            </w:r>
          </w:p>
        </w:tc>
        <w:tc>
          <w:tcPr>
            <w:tcW w:w="836" w:type="dxa"/>
            <w:noWrap/>
            <w:hideMark/>
          </w:tcPr>
          <w:p w14:paraId="67EA8D5C"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7.24</w:t>
            </w:r>
          </w:p>
        </w:tc>
        <w:tc>
          <w:tcPr>
            <w:tcW w:w="850" w:type="dxa"/>
            <w:noWrap/>
            <w:hideMark/>
          </w:tcPr>
          <w:p w14:paraId="2C3DF0F1"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0.03</w:t>
            </w:r>
          </w:p>
        </w:tc>
        <w:tc>
          <w:tcPr>
            <w:tcW w:w="567" w:type="dxa"/>
            <w:noWrap/>
            <w:hideMark/>
          </w:tcPr>
          <w:p w14:paraId="5F512451"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5</w:t>
            </w:r>
          </w:p>
        </w:tc>
        <w:tc>
          <w:tcPr>
            <w:tcW w:w="992" w:type="dxa"/>
            <w:noWrap/>
            <w:hideMark/>
          </w:tcPr>
          <w:p w14:paraId="46EB1E4D"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-3695.8</w:t>
            </w:r>
          </w:p>
        </w:tc>
      </w:tr>
      <w:tr w:rsidR="005205C3" w:rsidRPr="005205C3" w14:paraId="15B76ACC" w14:textId="77777777" w:rsidTr="005205C3">
        <w:trPr>
          <w:trHeight w:val="300"/>
        </w:trPr>
        <w:tc>
          <w:tcPr>
            <w:tcW w:w="498" w:type="dxa"/>
            <w:noWrap/>
          </w:tcPr>
          <w:p w14:paraId="39BC483E"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4</w:t>
            </w:r>
          </w:p>
        </w:tc>
        <w:tc>
          <w:tcPr>
            <w:tcW w:w="3471" w:type="dxa"/>
            <w:noWrap/>
          </w:tcPr>
          <w:p w14:paraId="072C3537"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Season (Late summer&amp; fall-rut)</w:t>
            </w:r>
          </w:p>
        </w:tc>
        <w:tc>
          <w:tcPr>
            <w:tcW w:w="1985" w:type="dxa"/>
            <w:noWrap/>
          </w:tcPr>
          <w:p w14:paraId="4602256B"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C=NC</w:t>
            </w:r>
          </w:p>
        </w:tc>
        <w:tc>
          <w:tcPr>
            <w:tcW w:w="1007" w:type="dxa"/>
            <w:noWrap/>
          </w:tcPr>
          <w:p w14:paraId="5B625AAD"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7423.99</w:t>
            </w:r>
          </w:p>
        </w:tc>
        <w:tc>
          <w:tcPr>
            <w:tcW w:w="836" w:type="dxa"/>
            <w:noWrap/>
          </w:tcPr>
          <w:p w14:paraId="673D92C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9.70</w:t>
            </w:r>
          </w:p>
        </w:tc>
        <w:tc>
          <w:tcPr>
            <w:tcW w:w="850" w:type="dxa"/>
            <w:noWrap/>
          </w:tcPr>
          <w:p w14:paraId="40341C9B"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tcPr>
          <w:p w14:paraId="2A3A3104"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w:t>
            </w:r>
          </w:p>
        </w:tc>
        <w:tc>
          <w:tcPr>
            <w:tcW w:w="992" w:type="dxa"/>
            <w:noWrap/>
          </w:tcPr>
          <w:p w14:paraId="15771D9A"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-3703.6</w:t>
            </w:r>
          </w:p>
        </w:tc>
      </w:tr>
      <w:tr w:rsidR="005205C3" w:rsidRPr="005205C3" w14:paraId="403DE0D4" w14:textId="77777777" w:rsidTr="005205C3">
        <w:trPr>
          <w:trHeight w:val="300"/>
        </w:trPr>
        <w:tc>
          <w:tcPr>
            <w:tcW w:w="498" w:type="dxa"/>
            <w:noWrap/>
            <w:hideMark/>
          </w:tcPr>
          <w:p w14:paraId="3888E362"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5</w:t>
            </w:r>
          </w:p>
        </w:tc>
        <w:tc>
          <w:tcPr>
            <w:tcW w:w="3471" w:type="dxa"/>
            <w:noWrap/>
            <w:hideMark/>
          </w:tcPr>
          <w:p w14:paraId="7688072E"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Season (Late summer&amp; fall-rut)</w:t>
            </w:r>
          </w:p>
        </w:tc>
        <w:tc>
          <w:tcPr>
            <w:tcW w:w="1985" w:type="dxa"/>
            <w:noWrap/>
            <w:hideMark/>
          </w:tcPr>
          <w:p w14:paraId="5B887515"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1007" w:type="dxa"/>
            <w:noWrap/>
            <w:hideMark/>
          </w:tcPr>
          <w:p w14:paraId="1D008CC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7427.08</w:t>
            </w:r>
          </w:p>
        </w:tc>
        <w:tc>
          <w:tcPr>
            <w:tcW w:w="836" w:type="dxa"/>
            <w:noWrap/>
            <w:hideMark/>
          </w:tcPr>
          <w:p w14:paraId="3924B80F"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12.79</w:t>
            </w:r>
          </w:p>
        </w:tc>
        <w:tc>
          <w:tcPr>
            <w:tcW w:w="850" w:type="dxa"/>
            <w:noWrap/>
            <w:hideMark/>
          </w:tcPr>
          <w:p w14:paraId="50B5D929"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6B58DF3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w:t>
            </w:r>
          </w:p>
        </w:tc>
        <w:tc>
          <w:tcPr>
            <w:tcW w:w="992" w:type="dxa"/>
            <w:noWrap/>
            <w:hideMark/>
          </w:tcPr>
          <w:p w14:paraId="4B77712E"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-3709.4</w:t>
            </w:r>
          </w:p>
        </w:tc>
      </w:tr>
      <w:tr w:rsidR="005205C3" w:rsidRPr="005205C3" w14:paraId="52CC478A" w14:textId="77777777" w:rsidTr="005205C3">
        <w:trPr>
          <w:trHeight w:val="300"/>
        </w:trPr>
        <w:tc>
          <w:tcPr>
            <w:tcW w:w="498" w:type="dxa"/>
            <w:noWrap/>
            <w:hideMark/>
          </w:tcPr>
          <w:p w14:paraId="20E70D2B"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6</w:t>
            </w:r>
          </w:p>
        </w:tc>
        <w:tc>
          <w:tcPr>
            <w:tcW w:w="3471" w:type="dxa"/>
            <w:noWrap/>
            <w:hideMark/>
          </w:tcPr>
          <w:p w14:paraId="5AF0F087"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Season (Late summer-early fall &amp; late fall-rut)</w:t>
            </w:r>
          </w:p>
        </w:tc>
        <w:tc>
          <w:tcPr>
            <w:tcW w:w="1985" w:type="dxa"/>
            <w:noWrap/>
            <w:hideMark/>
          </w:tcPr>
          <w:p w14:paraId="684856F0"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1007" w:type="dxa"/>
            <w:noWrap/>
            <w:hideMark/>
          </w:tcPr>
          <w:p w14:paraId="3A3C249B"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7428.82</w:t>
            </w:r>
          </w:p>
        </w:tc>
        <w:tc>
          <w:tcPr>
            <w:tcW w:w="836" w:type="dxa"/>
            <w:noWrap/>
            <w:hideMark/>
          </w:tcPr>
          <w:p w14:paraId="30552BF8"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14.53</w:t>
            </w:r>
          </w:p>
        </w:tc>
        <w:tc>
          <w:tcPr>
            <w:tcW w:w="850" w:type="dxa"/>
            <w:noWrap/>
            <w:hideMark/>
          </w:tcPr>
          <w:p w14:paraId="4E84A4E1"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51B6392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2</w:t>
            </w:r>
          </w:p>
        </w:tc>
        <w:tc>
          <w:tcPr>
            <w:tcW w:w="992" w:type="dxa"/>
            <w:noWrap/>
            <w:hideMark/>
          </w:tcPr>
          <w:p w14:paraId="56BAAEAF"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-3710.3</w:t>
            </w:r>
          </w:p>
        </w:tc>
      </w:tr>
      <w:tr w:rsidR="005205C3" w:rsidRPr="005205C3" w14:paraId="0AAE61E7" w14:textId="77777777" w:rsidTr="005205C3">
        <w:trPr>
          <w:trHeight w:val="300"/>
        </w:trPr>
        <w:tc>
          <w:tcPr>
            <w:tcW w:w="498" w:type="dxa"/>
            <w:noWrap/>
            <w:hideMark/>
          </w:tcPr>
          <w:p w14:paraId="01E15C6B"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7</w:t>
            </w:r>
          </w:p>
        </w:tc>
        <w:tc>
          <w:tcPr>
            <w:tcW w:w="3471" w:type="dxa"/>
            <w:noWrap/>
            <w:hideMark/>
          </w:tcPr>
          <w:p w14:paraId="3DA31BD6"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Constant (intercept only)</w:t>
            </w:r>
          </w:p>
        </w:tc>
        <w:tc>
          <w:tcPr>
            <w:tcW w:w="1985" w:type="dxa"/>
            <w:noWrap/>
            <w:hideMark/>
          </w:tcPr>
          <w:p w14:paraId="356FA59B"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1007" w:type="dxa"/>
            <w:noWrap/>
            <w:hideMark/>
          </w:tcPr>
          <w:p w14:paraId="1730F305"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7431.14</w:t>
            </w:r>
          </w:p>
        </w:tc>
        <w:tc>
          <w:tcPr>
            <w:tcW w:w="836" w:type="dxa"/>
            <w:noWrap/>
            <w:hideMark/>
          </w:tcPr>
          <w:p w14:paraId="4BE7B3C6"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16.85</w:t>
            </w:r>
          </w:p>
        </w:tc>
        <w:tc>
          <w:tcPr>
            <w:tcW w:w="850" w:type="dxa"/>
            <w:noWrap/>
            <w:hideMark/>
          </w:tcPr>
          <w:p w14:paraId="12E88C2C"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7E563445"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1</w:t>
            </w:r>
          </w:p>
        </w:tc>
        <w:tc>
          <w:tcPr>
            <w:tcW w:w="992" w:type="dxa"/>
            <w:noWrap/>
            <w:hideMark/>
          </w:tcPr>
          <w:p w14:paraId="4C20356D"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-3713.1</w:t>
            </w:r>
          </w:p>
        </w:tc>
      </w:tr>
      <w:tr w:rsidR="005205C3" w:rsidRPr="005205C3" w14:paraId="644CC722" w14:textId="77777777" w:rsidTr="005205C3">
        <w:trPr>
          <w:trHeight w:val="300"/>
        </w:trPr>
        <w:tc>
          <w:tcPr>
            <w:tcW w:w="498" w:type="dxa"/>
            <w:noWrap/>
            <w:hideMark/>
          </w:tcPr>
          <w:p w14:paraId="5EEEA372"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8</w:t>
            </w:r>
          </w:p>
        </w:tc>
        <w:tc>
          <w:tcPr>
            <w:tcW w:w="3471" w:type="dxa"/>
            <w:noWrap/>
            <w:hideMark/>
          </w:tcPr>
          <w:p w14:paraId="04014607"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East-West</w:t>
            </w:r>
          </w:p>
        </w:tc>
        <w:tc>
          <w:tcPr>
            <w:tcW w:w="1985" w:type="dxa"/>
            <w:noWrap/>
            <w:hideMark/>
          </w:tcPr>
          <w:p w14:paraId="3FE82674"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1007" w:type="dxa"/>
            <w:noWrap/>
            <w:hideMark/>
          </w:tcPr>
          <w:p w14:paraId="4817F48D"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7431.28</w:t>
            </w:r>
          </w:p>
        </w:tc>
        <w:tc>
          <w:tcPr>
            <w:tcW w:w="836" w:type="dxa"/>
            <w:noWrap/>
            <w:hideMark/>
          </w:tcPr>
          <w:p w14:paraId="5A0D98D7"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16.99</w:t>
            </w:r>
          </w:p>
        </w:tc>
        <w:tc>
          <w:tcPr>
            <w:tcW w:w="850" w:type="dxa"/>
            <w:noWrap/>
            <w:hideMark/>
          </w:tcPr>
          <w:p w14:paraId="56AD6538"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5510EB83"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2</w:t>
            </w:r>
          </w:p>
        </w:tc>
        <w:tc>
          <w:tcPr>
            <w:tcW w:w="992" w:type="dxa"/>
            <w:noWrap/>
            <w:hideMark/>
          </w:tcPr>
          <w:p w14:paraId="0527D616"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-3711.5</w:t>
            </w:r>
          </w:p>
        </w:tc>
      </w:tr>
      <w:tr w:rsidR="005205C3" w:rsidRPr="005205C3" w14:paraId="362C81C7" w14:textId="77777777" w:rsidTr="005205C3">
        <w:trPr>
          <w:trHeight w:val="300"/>
        </w:trPr>
        <w:tc>
          <w:tcPr>
            <w:tcW w:w="498" w:type="dxa"/>
            <w:noWrap/>
            <w:hideMark/>
          </w:tcPr>
          <w:p w14:paraId="70804594"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9</w:t>
            </w:r>
          </w:p>
        </w:tc>
        <w:tc>
          <w:tcPr>
            <w:tcW w:w="3471" w:type="dxa"/>
            <w:noWrap/>
            <w:hideMark/>
          </w:tcPr>
          <w:p w14:paraId="03FA43FE"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TRI</w:t>
            </w:r>
          </w:p>
        </w:tc>
        <w:tc>
          <w:tcPr>
            <w:tcW w:w="1985" w:type="dxa"/>
            <w:noWrap/>
            <w:hideMark/>
          </w:tcPr>
          <w:p w14:paraId="330F1940"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1007" w:type="dxa"/>
            <w:noWrap/>
            <w:hideMark/>
          </w:tcPr>
          <w:p w14:paraId="65488C0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7431.69</w:t>
            </w:r>
          </w:p>
        </w:tc>
        <w:tc>
          <w:tcPr>
            <w:tcW w:w="836" w:type="dxa"/>
            <w:noWrap/>
            <w:hideMark/>
          </w:tcPr>
          <w:p w14:paraId="2B3007D0"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17.40</w:t>
            </w:r>
          </w:p>
        </w:tc>
        <w:tc>
          <w:tcPr>
            <w:tcW w:w="850" w:type="dxa"/>
            <w:noWrap/>
            <w:hideMark/>
          </w:tcPr>
          <w:p w14:paraId="6CA87D4B"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16DB921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2</w:t>
            </w:r>
          </w:p>
        </w:tc>
        <w:tc>
          <w:tcPr>
            <w:tcW w:w="992" w:type="dxa"/>
            <w:noWrap/>
            <w:hideMark/>
          </w:tcPr>
          <w:p w14:paraId="007F7EB4"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-3711.8</w:t>
            </w:r>
          </w:p>
        </w:tc>
      </w:tr>
      <w:tr w:rsidR="005205C3" w:rsidRPr="005205C3" w14:paraId="464A86EA" w14:textId="77777777" w:rsidTr="005205C3">
        <w:trPr>
          <w:trHeight w:val="300"/>
        </w:trPr>
        <w:tc>
          <w:tcPr>
            <w:tcW w:w="498" w:type="dxa"/>
            <w:noWrap/>
          </w:tcPr>
          <w:p w14:paraId="647B8695"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eastAsiaTheme="minorEastAsia" w:hAnsiTheme="minorHAnsi" w:cs="Arial"/>
                <w:sz w:val="22"/>
                <w:szCs w:val="24"/>
                <w:lang w:eastAsia="en-CA"/>
              </w:rPr>
              <w:t>11</w:t>
            </w:r>
          </w:p>
        </w:tc>
        <w:tc>
          <w:tcPr>
            <w:tcW w:w="3471" w:type="dxa"/>
            <w:noWrap/>
          </w:tcPr>
          <w:p w14:paraId="71E6FEE2"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eastAsiaTheme="minorEastAsia" w:hAnsiTheme="minorHAnsi" w:cs="Arial"/>
                <w:sz w:val="22"/>
                <w:szCs w:val="24"/>
                <w:lang w:eastAsia="en-CA"/>
              </w:rPr>
              <w:t>Season (Late summer&amp; fall-rut) X log (distance from nearest lake)</w:t>
            </w:r>
          </w:p>
        </w:tc>
        <w:tc>
          <w:tcPr>
            <w:tcW w:w="1985" w:type="dxa"/>
            <w:noWrap/>
          </w:tcPr>
          <w:p w14:paraId="45CD0E80"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1007" w:type="dxa"/>
            <w:noWrap/>
          </w:tcPr>
          <w:p w14:paraId="66B21BA4"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7431.96</w:t>
            </w:r>
          </w:p>
        </w:tc>
        <w:tc>
          <w:tcPr>
            <w:tcW w:w="836" w:type="dxa"/>
            <w:noWrap/>
          </w:tcPr>
          <w:p w14:paraId="59DB45EF"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17.09</w:t>
            </w:r>
          </w:p>
        </w:tc>
        <w:tc>
          <w:tcPr>
            <w:tcW w:w="850" w:type="dxa"/>
            <w:noWrap/>
          </w:tcPr>
          <w:p w14:paraId="4C16B61E"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tcPr>
          <w:p w14:paraId="1E558401"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4</w:t>
            </w:r>
          </w:p>
        </w:tc>
        <w:tc>
          <w:tcPr>
            <w:tcW w:w="992" w:type="dxa"/>
            <w:noWrap/>
          </w:tcPr>
          <w:p w14:paraId="51B5CB71"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-3710.0</w:t>
            </w:r>
          </w:p>
        </w:tc>
      </w:tr>
      <w:tr w:rsidR="005205C3" w:rsidRPr="005205C3" w14:paraId="0562ABC5" w14:textId="77777777" w:rsidTr="005205C3">
        <w:trPr>
          <w:trHeight w:val="300"/>
        </w:trPr>
        <w:tc>
          <w:tcPr>
            <w:tcW w:w="498" w:type="dxa"/>
            <w:noWrap/>
            <w:hideMark/>
          </w:tcPr>
          <w:p w14:paraId="3426A92F"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10</w:t>
            </w:r>
          </w:p>
        </w:tc>
        <w:tc>
          <w:tcPr>
            <w:tcW w:w="3471" w:type="dxa"/>
            <w:noWrap/>
            <w:hideMark/>
          </w:tcPr>
          <w:p w14:paraId="4A35324F"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Constant (intercept only)</w:t>
            </w:r>
          </w:p>
        </w:tc>
        <w:tc>
          <w:tcPr>
            <w:tcW w:w="1985" w:type="dxa"/>
            <w:noWrap/>
            <w:hideMark/>
          </w:tcPr>
          <w:p w14:paraId="75D7F06A"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C + NC</w:t>
            </w:r>
          </w:p>
        </w:tc>
        <w:tc>
          <w:tcPr>
            <w:tcW w:w="1007" w:type="dxa"/>
            <w:noWrap/>
            <w:hideMark/>
          </w:tcPr>
          <w:p w14:paraId="782F0C0A"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7433.44</w:t>
            </w:r>
          </w:p>
        </w:tc>
        <w:tc>
          <w:tcPr>
            <w:tcW w:w="836" w:type="dxa"/>
            <w:noWrap/>
            <w:hideMark/>
          </w:tcPr>
          <w:p w14:paraId="3FEDCD73"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19.15</w:t>
            </w:r>
          </w:p>
        </w:tc>
        <w:tc>
          <w:tcPr>
            <w:tcW w:w="850" w:type="dxa"/>
            <w:noWrap/>
            <w:hideMark/>
          </w:tcPr>
          <w:p w14:paraId="20EF8B5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20C09AC3"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4</w:t>
            </w:r>
          </w:p>
        </w:tc>
        <w:tc>
          <w:tcPr>
            <w:tcW w:w="992" w:type="dxa"/>
            <w:noWrap/>
            <w:hideMark/>
          </w:tcPr>
          <w:p w14:paraId="17FDF9BE"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-3705.5</w:t>
            </w:r>
          </w:p>
        </w:tc>
      </w:tr>
      <w:tr w:rsidR="005205C3" w:rsidRPr="005205C3" w14:paraId="204B9D4F" w14:textId="77777777" w:rsidTr="005205C3">
        <w:trPr>
          <w:trHeight w:val="300"/>
        </w:trPr>
        <w:tc>
          <w:tcPr>
            <w:tcW w:w="498" w:type="dxa"/>
            <w:noWrap/>
            <w:hideMark/>
          </w:tcPr>
          <w:p w14:paraId="35644B75"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12</w:t>
            </w:r>
          </w:p>
        </w:tc>
        <w:tc>
          <w:tcPr>
            <w:tcW w:w="3471" w:type="dxa"/>
            <w:noWrap/>
            <w:hideMark/>
          </w:tcPr>
          <w:p w14:paraId="63AF8565"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Season (Late summer&amp; fall-rut)</w:t>
            </w:r>
          </w:p>
        </w:tc>
        <w:tc>
          <w:tcPr>
            <w:tcW w:w="1985" w:type="dxa"/>
            <w:noWrap/>
            <w:hideMark/>
          </w:tcPr>
          <w:p w14:paraId="5F9D4EE1" w14:textId="77777777" w:rsidR="005205C3" w:rsidRPr="005205C3" w:rsidRDefault="005205C3" w:rsidP="005205C3">
            <w:pPr>
              <w:keepNext/>
              <w:keepLines/>
              <w:tabs>
                <w:tab w:val="clear" w:pos="1134"/>
              </w:tabs>
              <w:spacing w:line="240" w:lineRule="auto"/>
              <w:jc w:val="left"/>
              <w:rPr>
                <w:rFonts w:asciiTheme="minorHAnsi" w:hAnsiTheme="minorHAnsi" w:cs="Arial"/>
              </w:rPr>
            </w:pPr>
            <w:proofErr w:type="spellStart"/>
            <w:r w:rsidRPr="005205C3">
              <w:rPr>
                <w:rFonts w:asciiTheme="minorHAnsi" w:hAnsiTheme="minorHAnsi" w:cs="Arial"/>
                <w:sz w:val="22"/>
                <w:szCs w:val="22"/>
                <w:lang w:eastAsia="en-CA"/>
              </w:rPr>
              <w:t>NC</w:t>
            </w:r>
            <w:r w:rsidRPr="005205C3">
              <w:rPr>
                <w:rFonts w:asciiTheme="minorHAnsi" w:hAnsiTheme="minorHAnsi" w:cs="Arial"/>
                <w:sz w:val="22"/>
                <w:szCs w:val="22"/>
                <w:vertAlign w:val="subscript"/>
                <w:lang w:eastAsia="en-CA"/>
              </w:rPr>
              <w:t>summer</w:t>
            </w:r>
            <w:proofErr w:type="spellEnd"/>
            <w:r w:rsidRPr="005205C3">
              <w:rPr>
                <w:rFonts w:asciiTheme="minorHAnsi" w:hAnsiTheme="minorHAnsi" w:cs="Arial"/>
                <w:sz w:val="22"/>
                <w:szCs w:val="22"/>
                <w:vertAlign w:val="subscript"/>
                <w:lang w:eastAsia="en-CA"/>
              </w:rPr>
              <w:t>+</w:t>
            </w:r>
            <w:r w:rsidRPr="005205C3">
              <w:rPr>
                <w:rFonts w:asciiTheme="minorHAnsi" w:hAnsiTheme="minorHAnsi" w:cs="Arial"/>
                <w:sz w:val="22"/>
                <w:szCs w:val="22"/>
                <w:lang w:eastAsia="en-CA"/>
              </w:rPr>
              <w:t xml:space="preserve"> </w:t>
            </w:r>
            <w:proofErr w:type="spellStart"/>
            <w:r w:rsidRPr="005205C3">
              <w:rPr>
                <w:rFonts w:asciiTheme="minorHAnsi" w:hAnsiTheme="minorHAnsi" w:cs="Arial"/>
                <w:sz w:val="22"/>
                <w:szCs w:val="22"/>
                <w:lang w:eastAsia="en-CA"/>
              </w:rPr>
              <w:t>NC</w:t>
            </w:r>
            <w:r w:rsidRPr="005205C3">
              <w:rPr>
                <w:rFonts w:asciiTheme="minorHAnsi" w:hAnsiTheme="minorHAnsi" w:cs="Arial"/>
                <w:sz w:val="22"/>
                <w:szCs w:val="22"/>
                <w:vertAlign w:val="subscript"/>
                <w:lang w:eastAsia="en-CA"/>
              </w:rPr>
              <w:t>fall</w:t>
            </w:r>
            <w:proofErr w:type="spellEnd"/>
            <w:r w:rsidRPr="005205C3">
              <w:rPr>
                <w:rFonts w:asciiTheme="minorHAnsi" w:hAnsiTheme="minorHAnsi" w:cs="Arial"/>
                <w:sz w:val="22"/>
                <w:szCs w:val="22"/>
                <w:lang w:eastAsia="en-CA"/>
              </w:rPr>
              <w:t xml:space="preserve"> + C</w:t>
            </w:r>
          </w:p>
        </w:tc>
        <w:tc>
          <w:tcPr>
            <w:tcW w:w="1007" w:type="dxa"/>
            <w:noWrap/>
            <w:hideMark/>
          </w:tcPr>
          <w:p w14:paraId="30E7E9C0"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7433.47</w:t>
            </w:r>
          </w:p>
        </w:tc>
        <w:tc>
          <w:tcPr>
            <w:tcW w:w="836" w:type="dxa"/>
            <w:noWrap/>
            <w:hideMark/>
          </w:tcPr>
          <w:p w14:paraId="4BFF46B0"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19.18</w:t>
            </w:r>
          </w:p>
        </w:tc>
        <w:tc>
          <w:tcPr>
            <w:tcW w:w="850" w:type="dxa"/>
            <w:noWrap/>
            <w:hideMark/>
          </w:tcPr>
          <w:p w14:paraId="1B47A2E9"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2641775F"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6</w:t>
            </w:r>
          </w:p>
        </w:tc>
        <w:tc>
          <w:tcPr>
            <w:tcW w:w="992" w:type="dxa"/>
            <w:noWrap/>
            <w:hideMark/>
          </w:tcPr>
          <w:p w14:paraId="388D503A"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-3689.7</w:t>
            </w:r>
          </w:p>
        </w:tc>
      </w:tr>
      <w:tr w:rsidR="005205C3" w:rsidRPr="005205C3" w14:paraId="0A3FDFBD" w14:textId="77777777" w:rsidTr="005205C3">
        <w:trPr>
          <w:trHeight w:val="300"/>
        </w:trPr>
        <w:tc>
          <w:tcPr>
            <w:tcW w:w="498" w:type="dxa"/>
            <w:noWrap/>
            <w:hideMark/>
          </w:tcPr>
          <w:p w14:paraId="0FDEAA2E"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13</w:t>
            </w:r>
          </w:p>
        </w:tc>
        <w:tc>
          <w:tcPr>
            <w:tcW w:w="3471" w:type="dxa"/>
            <w:noWrap/>
            <w:hideMark/>
          </w:tcPr>
          <w:p w14:paraId="6C336F50" w14:textId="77777777" w:rsidR="005205C3" w:rsidRPr="005205C3" w:rsidRDefault="005205C3" w:rsidP="005205C3">
            <w:pPr>
              <w:keepNext/>
              <w:keepLines/>
              <w:tabs>
                <w:tab w:val="clear" w:pos="1134"/>
              </w:tabs>
              <w:spacing w:line="240" w:lineRule="auto"/>
              <w:jc w:val="left"/>
              <w:rPr>
                <w:rFonts w:asciiTheme="minorHAnsi" w:hAnsiTheme="minorHAnsi" w:cs="Arial"/>
              </w:rPr>
            </w:pPr>
            <w:proofErr w:type="spellStart"/>
            <w:r w:rsidRPr="005205C3">
              <w:rPr>
                <w:rFonts w:asciiTheme="minorHAnsi" w:hAnsiTheme="minorHAnsi" w:cs="Arial"/>
                <w:sz w:val="22"/>
                <w:szCs w:val="22"/>
                <w:lang w:eastAsia="en-CA"/>
              </w:rPr>
              <w:t>notcrossed</w:t>
            </w:r>
            <w:proofErr w:type="spellEnd"/>
            <w:r w:rsidRPr="005205C3">
              <w:rPr>
                <w:rFonts w:asciiTheme="minorHAnsi" w:hAnsiTheme="minorHAnsi" w:cs="Arial"/>
                <w:sz w:val="22"/>
                <w:szCs w:val="22"/>
                <w:lang w:eastAsia="en-CA"/>
              </w:rPr>
              <w:t xml:space="preserve"> </w:t>
            </w:r>
          </w:p>
        </w:tc>
        <w:tc>
          <w:tcPr>
            <w:tcW w:w="1985" w:type="dxa"/>
            <w:noWrap/>
            <w:hideMark/>
          </w:tcPr>
          <w:p w14:paraId="0C4250A5"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C + NC</w:t>
            </w:r>
          </w:p>
        </w:tc>
        <w:tc>
          <w:tcPr>
            <w:tcW w:w="1007" w:type="dxa"/>
            <w:noWrap/>
            <w:hideMark/>
          </w:tcPr>
          <w:p w14:paraId="671C71BA"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7436.97</w:t>
            </w:r>
          </w:p>
        </w:tc>
        <w:tc>
          <w:tcPr>
            <w:tcW w:w="836" w:type="dxa"/>
            <w:noWrap/>
            <w:hideMark/>
          </w:tcPr>
          <w:p w14:paraId="4943D7B8"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22.68</w:t>
            </w:r>
          </w:p>
        </w:tc>
        <w:tc>
          <w:tcPr>
            <w:tcW w:w="850" w:type="dxa"/>
            <w:noWrap/>
            <w:hideMark/>
          </w:tcPr>
          <w:p w14:paraId="4AB77DF1"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7C67670E"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5</w:t>
            </w:r>
          </w:p>
        </w:tc>
        <w:tc>
          <w:tcPr>
            <w:tcW w:w="992" w:type="dxa"/>
            <w:noWrap/>
            <w:hideMark/>
          </w:tcPr>
          <w:p w14:paraId="25E9827E"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-3703.5</w:t>
            </w:r>
          </w:p>
        </w:tc>
      </w:tr>
      <w:tr w:rsidR="005205C3" w:rsidRPr="005205C3" w14:paraId="7AF83F83" w14:textId="77777777" w:rsidTr="005205C3">
        <w:trPr>
          <w:trHeight w:val="300"/>
        </w:trPr>
        <w:tc>
          <w:tcPr>
            <w:tcW w:w="498" w:type="dxa"/>
            <w:noWrap/>
            <w:hideMark/>
          </w:tcPr>
          <w:p w14:paraId="4F76FF78"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14</w:t>
            </w:r>
          </w:p>
        </w:tc>
        <w:tc>
          <w:tcPr>
            <w:tcW w:w="3471" w:type="dxa"/>
            <w:noWrap/>
            <w:hideMark/>
          </w:tcPr>
          <w:p w14:paraId="23338612" w14:textId="77777777" w:rsidR="005205C3" w:rsidRPr="005205C3" w:rsidRDefault="005205C3" w:rsidP="005205C3">
            <w:pPr>
              <w:keepNext/>
              <w:keepLines/>
              <w:tabs>
                <w:tab w:val="clear" w:pos="1134"/>
              </w:tabs>
              <w:spacing w:line="240" w:lineRule="auto"/>
              <w:jc w:val="left"/>
              <w:rPr>
                <w:rFonts w:asciiTheme="minorHAnsi" w:hAnsiTheme="minorHAnsi" w:cs="Arial"/>
              </w:rPr>
            </w:pPr>
            <w:proofErr w:type="spellStart"/>
            <w:r w:rsidRPr="005205C3">
              <w:rPr>
                <w:rFonts w:asciiTheme="minorHAnsi" w:hAnsiTheme="minorHAnsi" w:cs="Arial"/>
                <w:sz w:val="22"/>
                <w:szCs w:val="22"/>
                <w:lang w:eastAsia="en-CA"/>
              </w:rPr>
              <w:t>ELC_ModeP</w:t>
            </w:r>
            <w:proofErr w:type="spellEnd"/>
          </w:p>
        </w:tc>
        <w:tc>
          <w:tcPr>
            <w:tcW w:w="1985" w:type="dxa"/>
            <w:noWrap/>
            <w:hideMark/>
          </w:tcPr>
          <w:p w14:paraId="0AAB3476"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1007" w:type="dxa"/>
            <w:noWrap/>
            <w:hideMark/>
          </w:tcPr>
          <w:p w14:paraId="65085720"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7437.43</w:t>
            </w:r>
          </w:p>
        </w:tc>
        <w:tc>
          <w:tcPr>
            <w:tcW w:w="836" w:type="dxa"/>
            <w:noWrap/>
            <w:hideMark/>
          </w:tcPr>
          <w:p w14:paraId="0C0352AD"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23.14</w:t>
            </w:r>
          </w:p>
        </w:tc>
        <w:tc>
          <w:tcPr>
            <w:tcW w:w="850" w:type="dxa"/>
            <w:noWrap/>
            <w:hideMark/>
          </w:tcPr>
          <w:p w14:paraId="76876779"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439988BD"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w:t>
            </w:r>
          </w:p>
        </w:tc>
        <w:tc>
          <w:tcPr>
            <w:tcW w:w="992" w:type="dxa"/>
            <w:noWrap/>
            <w:hideMark/>
          </w:tcPr>
          <w:p w14:paraId="741F973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-3712.7</w:t>
            </w:r>
          </w:p>
        </w:tc>
      </w:tr>
      <w:tr w:rsidR="005205C3" w:rsidRPr="005205C3" w14:paraId="228EB014" w14:textId="77777777" w:rsidTr="005205C3">
        <w:trPr>
          <w:trHeight w:val="300"/>
        </w:trPr>
        <w:tc>
          <w:tcPr>
            <w:tcW w:w="498" w:type="dxa"/>
            <w:noWrap/>
            <w:hideMark/>
          </w:tcPr>
          <w:p w14:paraId="20A98997"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15</w:t>
            </w:r>
          </w:p>
        </w:tc>
        <w:tc>
          <w:tcPr>
            <w:tcW w:w="3471" w:type="dxa"/>
            <w:noWrap/>
            <w:hideMark/>
          </w:tcPr>
          <w:p w14:paraId="23102938"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Theme="minorHAnsi" w:hAnsiTheme="minorHAnsi" w:cs="Arial"/>
                <w:sz w:val="22"/>
                <w:szCs w:val="22"/>
                <w:lang w:eastAsia="en-CA"/>
              </w:rPr>
              <w:t xml:space="preserve">Season (Late summer&amp; fall-rut) X </w:t>
            </w:r>
            <w:proofErr w:type="spellStart"/>
            <w:r w:rsidRPr="005205C3">
              <w:rPr>
                <w:rFonts w:asciiTheme="minorHAnsi" w:hAnsiTheme="minorHAnsi" w:cs="Arial"/>
                <w:sz w:val="22"/>
                <w:szCs w:val="22"/>
                <w:lang w:eastAsia="en-CA"/>
              </w:rPr>
              <w:t>ELC_ModeP</w:t>
            </w:r>
            <w:proofErr w:type="spellEnd"/>
          </w:p>
        </w:tc>
        <w:tc>
          <w:tcPr>
            <w:tcW w:w="1985" w:type="dxa"/>
            <w:noWrap/>
            <w:hideMark/>
          </w:tcPr>
          <w:p w14:paraId="3E0A0822"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1007" w:type="dxa"/>
            <w:noWrap/>
            <w:hideMark/>
          </w:tcPr>
          <w:p w14:paraId="21E6E26F"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7445.90</w:t>
            </w:r>
          </w:p>
        </w:tc>
        <w:tc>
          <w:tcPr>
            <w:tcW w:w="836" w:type="dxa"/>
            <w:noWrap/>
            <w:hideMark/>
          </w:tcPr>
          <w:p w14:paraId="31898D3F"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31.60</w:t>
            </w:r>
          </w:p>
        </w:tc>
        <w:tc>
          <w:tcPr>
            <w:tcW w:w="850" w:type="dxa"/>
            <w:noWrap/>
            <w:hideMark/>
          </w:tcPr>
          <w:p w14:paraId="04FC8A53"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67533CDC"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6</w:t>
            </w:r>
          </w:p>
        </w:tc>
        <w:tc>
          <w:tcPr>
            <w:tcW w:w="992" w:type="dxa"/>
            <w:noWrap/>
            <w:hideMark/>
          </w:tcPr>
          <w:p w14:paraId="7F52B24A"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Theme="minorHAnsi" w:hAnsiTheme="minorHAnsi" w:cs="Arial"/>
                <w:sz w:val="22"/>
                <w:szCs w:val="22"/>
                <w:lang w:eastAsia="en-CA"/>
              </w:rPr>
              <w:t>-3707.9</w:t>
            </w:r>
          </w:p>
        </w:tc>
      </w:tr>
      <w:tr w:rsidR="005205C3" w:rsidRPr="005205C3" w14:paraId="07035C81" w14:textId="77777777" w:rsidTr="005205C3">
        <w:trPr>
          <w:trHeight w:val="300"/>
        </w:trPr>
        <w:tc>
          <w:tcPr>
            <w:tcW w:w="498" w:type="dxa"/>
            <w:noWrap/>
            <w:hideMark/>
          </w:tcPr>
          <w:p w14:paraId="5705B805" w14:textId="77777777" w:rsidR="005205C3" w:rsidRPr="005205C3" w:rsidRDefault="005205C3" w:rsidP="005205C3">
            <w:pPr>
              <w:keepNext/>
              <w:keepLines/>
              <w:tabs>
                <w:tab w:val="clear" w:pos="1134"/>
              </w:tabs>
              <w:spacing w:after="200" w:line="276" w:lineRule="auto"/>
              <w:jc w:val="left"/>
              <w:rPr>
                <w:rFonts w:asciiTheme="minorHAnsi" w:hAnsiTheme="minorHAnsi" w:cs="Arial"/>
              </w:rPr>
            </w:pPr>
            <w:r w:rsidRPr="005205C3">
              <w:rPr>
                <w:rFonts w:asciiTheme="minorHAnsi" w:hAnsiTheme="minorHAnsi" w:cs="Arial"/>
                <w:sz w:val="22"/>
                <w:szCs w:val="22"/>
                <w:lang w:eastAsia="en-CA"/>
              </w:rPr>
              <w:t>16</w:t>
            </w:r>
          </w:p>
        </w:tc>
        <w:tc>
          <w:tcPr>
            <w:tcW w:w="3471" w:type="dxa"/>
            <w:noWrap/>
            <w:hideMark/>
          </w:tcPr>
          <w:p w14:paraId="11717FF8" w14:textId="77777777" w:rsidR="005205C3" w:rsidRPr="005205C3" w:rsidRDefault="005205C3" w:rsidP="005205C3">
            <w:pPr>
              <w:keepNext/>
              <w:keepLines/>
              <w:tabs>
                <w:tab w:val="clear" w:pos="1134"/>
              </w:tabs>
              <w:spacing w:after="200" w:line="276" w:lineRule="auto"/>
              <w:jc w:val="left"/>
              <w:rPr>
                <w:rFonts w:asciiTheme="minorHAnsi" w:hAnsiTheme="minorHAnsi" w:cs="Arial"/>
              </w:rPr>
            </w:pPr>
            <w:proofErr w:type="spellStart"/>
            <w:r w:rsidRPr="005205C3">
              <w:rPr>
                <w:rFonts w:asciiTheme="minorHAnsi" w:hAnsiTheme="minorHAnsi" w:cs="Arial"/>
                <w:sz w:val="22"/>
                <w:szCs w:val="22"/>
                <w:lang w:eastAsia="en-CA"/>
              </w:rPr>
              <w:t>ELC_modeF</w:t>
            </w:r>
            <w:proofErr w:type="spellEnd"/>
          </w:p>
        </w:tc>
        <w:tc>
          <w:tcPr>
            <w:tcW w:w="1985" w:type="dxa"/>
            <w:noWrap/>
            <w:hideMark/>
          </w:tcPr>
          <w:p w14:paraId="4A471300" w14:textId="77777777" w:rsidR="005205C3" w:rsidRPr="005205C3" w:rsidRDefault="005205C3" w:rsidP="005205C3">
            <w:pPr>
              <w:keepNext/>
              <w:keepLines/>
              <w:tabs>
                <w:tab w:val="clear" w:pos="1134"/>
              </w:tabs>
              <w:spacing w:after="200" w:line="276" w:lineRule="auto"/>
              <w:jc w:val="left"/>
              <w:rPr>
                <w:rFonts w:asciiTheme="minorHAnsi" w:hAnsiTheme="minorHAnsi" w:cs="Arial"/>
              </w:rPr>
            </w:pPr>
          </w:p>
        </w:tc>
        <w:tc>
          <w:tcPr>
            <w:tcW w:w="1007" w:type="dxa"/>
            <w:noWrap/>
            <w:hideMark/>
          </w:tcPr>
          <w:p w14:paraId="23B0D2E6" w14:textId="77777777" w:rsidR="005205C3" w:rsidRPr="005205C3" w:rsidRDefault="005205C3" w:rsidP="005205C3">
            <w:pPr>
              <w:keepNext/>
              <w:keepLines/>
              <w:tabs>
                <w:tab w:val="clear" w:pos="1134"/>
              </w:tabs>
              <w:spacing w:after="200" w:line="276" w:lineRule="auto"/>
              <w:jc w:val="center"/>
              <w:rPr>
                <w:rFonts w:asciiTheme="minorHAnsi" w:hAnsiTheme="minorHAnsi" w:cs="Arial"/>
              </w:rPr>
            </w:pPr>
            <w:r w:rsidRPr="005205C3">
              <w:rPr>
                <w:rFonts w:asciiTheme="minorHAnsi" w:hAnsiTheme="minorHAnsi" w:cs="Arial"/>
                <w:sz w:val="22"/>
                <w:szCs w:val="22"/>
                <w:lang w:eastAsia="en-CA"/>
              </w:rPr>
              <w:t>7452.96</w:t>
            </w:r>
          </w:p>
        </w:tc>
        <w:tc>
          <w:tcPr>
            <w:tcW w:w="836" w:type="dxa"/>
            <w:noWrap/>
            <w:hideMark/>
          </w:tcPr>
          <w:p w14:paraId="51978A9C" w14:textId="77777777" w:rsidR="005205C3" w:rsidRPr="005205C3" w:rsidRDefault="005205C3" w:rsidP="005205C3">
            <w:pPr>
              <w:keepNext/>
              <w:keepLines/>
              <w:tabs>
                <w:tab w:val="clear" w:pos="1134"/>
              </w:tabs>
              <w:spacing w:after="200" w:line="276" w:lineRule="auto"/>
              <w:jc w:val="center"/>
              <w:rPr>
                <w:rFonts w:asciiTheme="minorHAnsi" w:hAnsiTheme="minorHAnsi" w:cs="Arial"/>
              </w:rPr>
            </w:pPr>
            <w:r w:rsidRPr="005205C3">
              <w:rPr>
                <w:rFonts w:asciiTheme="minorHAnsi" w:hAnsiTheme="minorHAnsi" w:cs="Arial"/>
                <w:sz w:val="22"/>
                <w:szCs w:val="22"/>
                <w:lang w:eastAsia="en-CA"/>
              </w:rPr>
              <w:t>38.67</w:t>
            </w:r>
          </w:p>
        </w:tc>
        <w:tc>
          <w:tcPr>
            <w:tcW w:w="850" w:type="dxa"/>
            <w:noWrap/>
            <w:hideMark/>
          </w:tcPr>
          <w:p w14:paraId="3DAD6055" w14:textId="77777777" w:rsidR="005205C3" w:rsidRPr="005205C3" w:rsidRDefault="005205C3" w:rsidP="005205C3">
            <w:pPr>
              <w:keepNext/>
              <w:keepLines/>
              <w:tabs>
                <w:tab w:val="clear" w:pos="1134"/>
              </w:tabs>
              <w:spacing w:after="200" w:line="276"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3F5578AB" w14:textId="77777777" w:rsidR="005205C3" w:rsidRPr="005205C3" w:rsidRDefault="005205C3" w:rsidP="005205C3">
            <w:pPr>
              <w:keepNext/>
              <w:keepLines/>
              <w:tabs>
                <w:tab w:val="clear" w:pos="1134"/>
              </w:tabs>
              <w:spacing w:after="200" w:line="276" w:lineRule="auto"/>
              <w:jc w:val="center"/>
              <w:rPr>
                <w:rFonts w:asciiTheme="minorHAnsi" w:hAnsiTheme="minorHAnsi" w:cs="Arial"/>
              </w:rPr>
            </w:pPr>
            <w:r w:rsidRPr="005205C3">
              <w:rPr>
                <w:rFonts w:asciiTheme="minorHAnsi" w:hAnsiTheme="minorHAnsi" w:cs="Arial"/>
                <w:sz w:val="22"/>
                <w:szCs w:val="22"/>
                <w:lang w:eastAsia="en-CA"/>
              </w:rPr>
              <w:t>6</w:t>
            </w:r>
          </w:p>
        </w:tc>
        <w:tc>
          <w:tcPr>
            <w:tcW w:w="992" w:type="dxa"/>
            <w:noWrap/>
            <w:hideMark/>
          </w:tcPr>
          <w:p w14:paraId="4D02FF27" w14:textId="77777777" w:rsidR="005205C3" w:rsidRPr="005205C3" w:rsidRDefault="005205C3" w:rsidP="005205C3">
            <w:pPr>
              <w:keepNext/>
              <w:keepLines/>
              <w:tabs>
                <w:tab w:val="clear" w:pos="1134"/>
              </w:tabs>
              <w:spacing w:after="200" w:line="276" w:lineRule="auto"/>
              <w:jc w:val="center"/>
              <w:rPr>
                <w:rFonts w:asciiTheme="minorHAnsi" w:hAnsiTheme="minorHAnsi" w:cs="Arial"/>
              </w:rPr>
            </w:pPr>
            <w:r w:rsidRPr="005205C3">
              <w:rPr>
                <w:rFonts w:asciiTheme="minorHAnsi" w:hAnsiTheme="minorHAnsi" w:cs="Arial"/>
                <w:sz w:val="22"/>
                <w:szCs w:val="22"/>
                <w:lang w:eastAsia="en-CA"/>
              </w:rPr>
              <w:t>-3711.5</w:t>
            </w:r>
          </w:p>
        </w:tc>
      </w:tr>
      <w:tr w:rsidR="005205C3" w:rsidRPr="005205C3" w14:paraId="71A9E631" w14:textId="77777777" w:rsidTr="005205C3">
        <w:trPr>
          <w:trHeight w:val="300"/>
        </w:trPr>
        <w:tc>
          <w:tcPr>
            <w:tcW w:w="498" w:type="dxa"/>
            <w:noWrap/>
            <w:hideMark/>
          </w:tcPr>
          <w:p w14:paraId="27007278" w14:textId="77777777" w:rsidR="005205C3" w:rsidRPr="005205C3" w:rsidRDefault="005205C3" w:rsidP="005205C3">
            <w:pPr>
              <w:keepNext/>
              <w:keepLines/>
              <w:tabs>
                <w:tab w:val="clear" w:pos="1134"/>
              </w:tabs>
              <w:spacing w:after="200" w:line="276" w:lineRule="auto"/>
              <w:jc w:val="left"/>
              <w:rPr>
                <w:rFonts w:asciiTheme="minorHAnsi" w:hAnsiTheme="minorHAnsi" w:cs="Arial"/>
              </w:rPr>
            </w:pPr>
            <w:r w:rsidRPr="005205C3">
              <w:rPr>
                <w:rFonts w:asciiTheme="minorHAnsi" w:hAnsiTheme="minorHAnsi" w:cs="Arial"/>
                <w:sz w:val="22"/>
                <w:szCs w:val="22"/>
                <w:lang w:eastAsia="en-CA"/>
              </w:rPr>
              <w:t>17</w:t>
            </w:r>
          </w:p>
        </w:tc>
        <w:tc>
          <w:tcPr>
            <w:tcW w:w="3471" w:type="dxa"/>
            <w:noWrap/>
            <w:hideMark/>
          </w:tcPr>
          <w:p w14:paraId="57342282" w14:textId="77777777" w:rsidR="005205C3" w:rsidRPr="005205C3" w:rsidRDefault="005205C3" w:rsidP="005205C3">
            <w:pPr>
              <w:keepNext/>
              <w:keepLines/>
              <w:tabs>
                <w:tab w:val="clear" w:pos="1134"/>
              </w:tabs>
              <w:spacing w:after="200" w:line="276" w:lineRule="auto"/>
              <w:jc w:val="left"/>
              <w:rPr>
                <w:rFonts w:asciiTheme="minorHAnsi" w:hAnsiTheme="minorHAnsi" w:cs="Arial"/>
              </w:rPr>
            </w:pPr>
            <w:r w:rsidRPr="005205C3">
              <w:rPr>
                <w:rFonts w:asciiTheme="minorHAnsi" w:hAnsiTheme="minorHAnsi" w:cs="Arial"/>
                <w:sz w:val="22"/>
                <w:szCs w:val="22"/>
                <w:lang w:eastAsia="en-CA"/>
              </w:rPr>
              <w:t>Season (Late summer&amp; fall-rut)</w:t>
            </w:r>
          </w:p>
        </w:tc>
        <w:tc>
          <w:tcPr>
            <w:tcW w:w="1985" w:type="dxa"/>
            <w:noWrap/>
            <w:hideMark/>
          </w:tcPr>
          <w:p w14:paraId="061CC8EB" w14:textId="77777777" w:rsidR="005205C3" w:rsidRPr="005205C3" w:rsidRDefault="005205C3" w:rsidP="005205C3">
            <w:pPr>
              <w:keepNext/>
              <w:keepLines/>
              <w:tabs>
                <w:tab w:val="clear" w:pos="1134"/>
              </w:tabs>
              <w:spacing w:after="200" w:line="276" w:lineRule="auto"/>
              <w:jc w:val="left"/>
              <w:rPr>
                <w:rFonts w:asciiTheme="minorHAnsi" w:hAnsiTheme="minorHAnsi" w:cs="Arial"/>
              </w:rPr>
            </w:pPr>
            <w:r w:rsidRPr="005205C3">
              <w:rPr>
                <w:rFonts w:asciiTheme="minorHAnsi" w:hAnsiTheme="minorHAnsi" w:cs="Arial"/>
                <w:sz w:val="22"/>
                <w:szCs w:val="22"/>
                <w:lang w:eastAsia="en-CA"/>
              </w:rPr>
              <w:t>Season X ZOI</w:t>
            </w:r>
          </w:p>
        </w:tc>
        <w:tc>
          <w:tcPr>
            <w:tcW w:w="1007" w:type="dxa"/>
            <w:noWrap/>
            <w:hideMark/>
          </w:tcPr>
          <w:p w14:paraId="1954A43C" w14:textId="77777777" w:rsidR="005205C3" w:rsidRPr="005205C3" w:rsidRDefault="005205C3" w:rsidP="005205C3">
            <w:pPr>
              <w:keepNext/>
              <w:keepLines/>
              <w:tabs>
                <w:tab w:val="clear" w:pos="1134"/>
              </w:tabs>
              <w:spacing w:after="200" w:line="276" w:lineRule="auto"/>
              <w:jc w:val="center"/>
              <w:rPr>
                <w:rFonts w:asciiTheme="minorHAnsi" w:hAnsiTheme="minorHAnsi" w:cs="Arial"/>
              </w:rPr>
            </w:pPr>
            <w:r w:rsidRPr="005205C3">
              <w:rPr>
                <w:rFonts w:asciiTheme="minorHAnsi" w:hAnsiTheme="minorHAnsi" w:cs="Arial"/>
                <w:sz w:val="22"/>
                <w:szCs w:val="22"/>
                <w:lang w:eastAsia="en-CA"/>
              </w:rPr>
              <w:t>7485.5</w:t>
            </w:r>
          </w:p>
        </w:tc>
        <w:tc>
          <w:tcPr>
            <w:tcW w:w="836" w:type="dxa"/>
            <w:noWrap/>
            <w:hideMark/>
          </w:tcPr>
          <w:p w14:paraId="5F2D4280" w14:textId="77777777" w:rsidR="005205C3" w:rsidRPr="005205C3" w:rsidRDefault="005205C3" w:rsidP="005205C3">
            <w:pPr>
              <w:keepNext/>
              <w:keepLines/>
              <w:tabs>
                <w:tab w:val="clear" w:pos="1134"/>
              </w:tabs>
              <w:spacing w:after="200" w:line="276" w:lineRule="auto"/>
              <w:jc w:val="center"/>
              <w:rPr>
                <w:rFonts w:asciiTheme="minorHAnsi" w:hAnsiTheme="minorHAnsi" w:cs="Arial"/>
              </w:rPr>
            </w:pPr>
            <w:r w:rsidRPr="005205C3">
              <w:rPr>
                <w:rFonts w:asciiTheme="minorHAnsi" w:hAnsiTheme="minorHAnsi" w:cs="Arial"/>
                <w:sz w:val="22"/>
                <w:szCs w:val="22"/>
                <w:lang w:eastAsia="en-CA"/>
              </w:rPr>
              <w:t>71.23</w:t>
            </w:r>
          </w:p>
        </w:tc>
        <w:tc>
          <w:tcPr>
            <w:tcW w:w="850" w:type="dxa"/>
            <w:noWrap/>
            <w:hideMark/>
          </w:tcPr>
          <w:p w14:paraId="665D04E2" w14:textId="77777777" w:rsidR="005205C3" w:rsidRPr="005205C3" w:rsidRDefault="005205C3" w:rsidP="005205C3">
            <w:pPr>
              <w:keepNext/>
              <w:keepLines/>
              <w:tabs>
                <w:tab w:val="clear" w:pos="1134"/>
              </w:tabs>
              <w:spacing w:after="200" w:line="276" w:lineRule="auto"/>
              <w:jc w:val="center"/>
              <w:rPr>
                <w:rFonts w:asciiTheme="minorHAnsi" w:hAnsiTheme="minorHAnsi" w:cs="Arial"/>
              </w:rPr>
            </w:pPr>
            <w:r w:rsidRPr="005205C3">
              <w:rPr>
                <w:rFonts w:asciiTheme="minorHAnsi" w:hAnsiTheme="minorHAnsi" w:cs="Arial"/>
                <w:sz w:val="22"/>
                <w:szCs w:val="22"/>
                <w:lang w:eastAsia="en-CA"/>
              </w:rPr>
              <w:t>0.00</w:t>
            </w:r>
          </w:p>
        </w:tc>
        <w:tc>
          <w:tcPr>
            <w:tcW w:w="567" w:type="dxa"/>
            <w:noWrap/>
            <w:hideMark/>
          </w:tcPr>
          <w:p w14:paraId="199150E2" w14:textId="77777777" w:rsidR="005205C3" w:rsidRPr="005205C3" w:rsidRDefault="005205C3" w:rsidP="005205C3">
            <w:pPr>
              <w:keepNext/>
              <w:keepLines/>
              <w:tabs>
                <w:tab w:val="clear" w:pos="1134"/>
              </w:tabs>
              <w:spacing w:after="200" w:line="276" w:lineRule="auto"/>
              <w:jc w:val="center"/>
              <w:rPr>
                <w:rFonts w:asciiTheme="minorHAnsi" w:hAnsiTheme="minorHAnsi" w:cs="Arial"/>
              </w:rPr>
            </w:pPr>
            <w:r w:rsidRPr="005205C3">
              <w:rPr>
                <w:rFonts w:asciiTheme="minorHAnsi" w:hAnsiTheme="minorHAnsi" w:cs="Arial"/>
                <w:sz w:val="22"/>
                <w:szCs w:val="22"/>
                <w:lang w:eastAsia="en-CA"/>
              </w:rPr>
              <w:t>10</w:t>
            </w:r>
          </w:p>
        </w:tc>
        <w:tc>
          <w:tcPr>
            <w:tcW w:w="992" w:type="dxa"/>
            <w:noWrap/>
            <w:hideMark/>
          </w:tcPr>
          <w:p w14:paraId="76D8AE76" w14:textId="77777777" w:rsidR="005205C3" w:rsidRPr="005205C3" w:rsidRDefault="005205C3" w:rsidP="005205C3">
            <w:pPr>
              <w:keepNext/>
              <w:keepLines/>
              <w:tabs>
                <w:tab w:val="clear" w:pos="1134"/>
              </w:tabs>
              <w:spacing w:after="200" w:line="276" w:lineRule="auto"/>
              <w:jc w:val="center"/>
              <w:rPr>
                <w:rFonts w:asciiTheme="minorHAnsi" w:hAnsiTheme="minorHAnsi" w:cs="Arial"/>
              </w:rPr>
            </w:pPr>
            <w:r w:rsidRPr="005205C3">
              <w:rPr>
                <w:rFonts w:asciiTheme="minorHAnsi" w:hAnsiTheme="minorHAnsi" w:cs="Arial"/>
                <w:sz w:val="22"/>
                <w:szCs w:val="22"/>
                <w:lang w:eastAsia="en-CA"/>
              </w:rPr>
              <w:t>-3704.7</w:t>
            </w:r>
          </w:p>
        </w:tc>
      </w:tr>
    </w:tbl>
    <w:p w14:paraId="1DF0D36C" w14:textId="77777777" w:rsidR="005205C3" w:rsidRPr="005205C3" w:rsidRDefault="005205C3" w:rsidP="005205C3">
      <w:pPr>
        <w:keepNext/>
        <w:keepLines/>
        <w:tabs>
          <w:tab w:val="clear" w:pos="1134"/>
        </w:tabs>
        <w:spacing w:after="200" w:line="276" w:lineRule="auto"/>
        <w:jc w:val="left"/>
        <w:rPr>
          <w:rFonts w:asciiTheme="minorHAnsi" w:eastAsiaTheme="minorEastAsia" w:hAnsiTheme="minorHAnsi" w:cs="Arial"/>
          <w:sz w:val="22"/>
          <w:szCs w:val="24"/>
          <w:lang w:eastAsia="en-CA"/>
        </w:rPr>
      </w:pPr>
    </w:p>
    <w:p w14:paraId="3AEBA62F" w14:textId="37EE84AE"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Model parameter estimates from the generalized estimating equation model (account</w:t>
      </w:r>
      <w:r w:rsidR="00A567FD">
        <w:rPr>
          <w:rFonts w:ascii="Arial" w:eastAsiaTheme="minorEastAsia" w:hAnsi="Arial" w:cs="Arial"/>
          <w:sz w:val="24"/>
          <w:szCs w:val="24"/>
          <w:lang w:eastAsia="en-CA"/>
        </w:rPr>
        <w:t>ing</w:t>
      </w:r>
      <w:r w:rsidRPr="00FA3076">
        <w:rPr>
          <w:rFonts w:ascii="Arial" w:eastAsiaTheme="minorEastAsia" w:hAnsi="Arial" w:cs="Arial"/>
          <w:sz w:val="24"/>
          <w:szCs w:val="24"/>
          <w:lang w:eastAsia="en-CA"/>
        </w:rPr>
        <w:t xml:space="preserve"> for autocorrelation of caribou movements) indicate that the ZOI slope terms were significant, but the season term was not significant (Table 9).  This is potentially due to the ZOI term modelling seasonal variation given that the seasonal term is significant when the ZOI term was not included in the model.  </w:t>
      </w:r>
    </w:p>
    <w:p w14:paraId="7D532BA4" w14:textId="16D02643" w:rsidR="005205C3" w:rsidRPr="00E22B60" w:rsidRDefault="005205C3" w:rsidP="00E22B60">
      <w:pPr>
        <w:keepNext/>
        <w:keepLines/>
        <w:tabs>
          <w:tab w:val="clear" w:pos="1134"/>
          <w:tab w:val="left" w:pos="0"/>
        </w:tabs>
        <w:spacing w:before="120" w:line="240" w:lineRule="auto"/>
        <w:jc w:val="left"/>
        <w:rPr>
          <w:rFonts w:ascii="Arial" w:eastAsiaTheme="minorEastAsia" w:hAnsi="Arial" w:cs="Arial"/>
          <w:color w:val="000000"/>
          <w:sz w:val="24"/>
          <w:szCs w:val="24"/>
          <w:lang w:val="en-029" w:eastAsia="en-CA"/>
        </w:rPr>
      </w:pPr>
      <w:bookmarkStart w:id="118" w:name="_Toc14082297"/>
      <w:bookmarkStart w:id="119" w:name="_Toc17274251"/>
      <w:proofErr w:type="gramStart"/>
      <w:r w:rsidRPr="00E22B60">
        <w:rPr>
          <w:rFonts w:ascii="Arial" w:eastAsiaTheme="minorEastAsia" w:hAnsi="Arial" w:cs="Arial"/>
          <w:b/>
          <w:color w:val="000000"/>
          <w:sz w:val="24"/>
          <w:szCs w:val="24"/>
          <w:lang w:val="en-029" w:eastAsia="en-CA"/>
        </w:rPr>
        <w:lastRenderedPageBreak/>
        <w:t xml:space="preserve">Table </w:t>
      </w:r>
      <w:r w:rsidRPr="00E22B60">
        <w:rPr>
          <w:rFonts w:ascii="Arial" w:eastAsiaTheme="minorEastAsia" w:hAnsi="Arial" w:cs="Arial"/>
          <w:b/>
          <w:color w:val="000000"/>
          <w:sz w:val="24"/>
          <w:szCs w:val="24"/>
          <w:lang w:val="en-029" w:eastAsia="en-CA"/>
        </w:rPr>
        <w:fldChar w:fldCharType="begin"/>
      </w:r>
      <w:r w:rsidRPr="00E22B60">
        <w:rPr>
          <w:rFonts w:ascii="Arial" w:eastAsiaTheme="minorEastAsia" w:hAnsi="Arial" w:cs="Arial"/>
          <w:b/>
          <w:color w:val="000000"/>
          <w:sz w:val="24"/>
          <w:szCs w:val="24"/>
          <w:lang w:val="en-029" w:eastAsia="en-CA"/>
        </w:rPr>
        <w:instrText xml:space="preserve"> SEQ Table \* ARABIC </w:instrText>
      </w:r>
      <w:r w:rsidRPr="00E22B60">
        <w:rPr>
          <w:rFonts w:ascii="Arial" w:eastAsiaTheme="minorEastAsia" w:hAnsi="Arial" w:cs="Arial"/>
          <w:b/>
          <w:color w:val="000000"/>
          <w:sz w:val="24"/>
          <w:szCs w:val="24"/>
          <w:lang w:val="en-029" w:eastAsia="en-CA"/>
        </w:rPr>
        <w:fldChar w:fldCharType="separate"/>
      </w:r>
      <w:r w:rsidRPr="00E22B60">
        <w:rPr>
          <w:rFonts w:ascii="Arial" w:eastAsiaTheme="minorEastAsia" w:hAnsi="Arial" w:cs="Arial"/>
          <w:b/>
          <w:noProof/>
          <w:color w:val="000000"/>
          <w:sz w:val="24"/>
          <w:szCs w:val="24"/>
          <w:lang w:val="en-029" w:eastAsia="en-CA"/>
        </w:rPr>
        <w:t>9</w:t>
      </w:r>
      <w:r w:rsidRPr="00E22B60">
        <w:rPr>
          <w:rFonts w:ascii="Arial" w:eastAsiaTheme="minorEastAsia" w:hAnsi="Arial" w:cs="Arial"/>
          <w:b/>
          <w:noProof/>
          <w:color w:val="000000"/>
          <w:sz w:val="24"/>
          <w:szCs w:val="24"/>
          <w:lang w:val="en-029" w:eastAsia="en-CA"/>
        </w:rPr>
        <w:fldChar w:fldCharType="end"/>
      </w:r>
      <w:r w:rsidR="00B9579E">
        <w:rPr>
          <w:rFonts w:ascii="Arial" w:eastAsiaTheme="minorEastAsia" w:hAnsi="Arial" w:cs="Arial"/>
          <w:b/>
          <w:noProof/>
          <w:color w:val="000000"/>
          <w:sz w:val="24"/>
          <w:szCs w:val="24"/>
          <w:lang w:val="en-029" w:eastAsia="en-CA"/>
        </w:rPr>
        <w:t>.</w:t>
      </w:r>
      <w:proofErr w:type="gramEnd"/>
      <w:r w:rsidR="00B9579E">
        <w:rPr>
          <w:rFonts w:ascii="Arial" w:eastAsiaTheme="minorEastAsia" w:hAnsi="Arial" w:cs="Arial"/>
          <w:b/>
          <w:noProof/>
          <w:color w:val="000000"/>
          <w:sz w:val="24"/>
          <w:szCs w:val="24"/>
          <w:lang w:val="en-029" w:eastAsia="en-CA"/>
        </w:rPr>
        <w:tab/>
      </w:r>
      <w:r w:rsidR="00A567FD" w:rsidRPr="00E22B60">
        <w:rPr>
          <w:rFonts w:ascii="Arial" w:eastAsiaTheme="minorEastAsia" w:hAnsi="Arial" w:cs="Arial"/>
          <w:color w:val="000000"/>
          <w:sz w:val="24"/>
          <w:szCs w:val="24"/>
          <w:lang w:val="en-029" w:eastAsia="en-CA"/>
        </w:rPr>
        <w:t>G</w:t>
      </w:r>
      <w:r w:rsidR="00A567FD">
        <w:rPr>
          <w:rFonts w:ascii="Arial" w:eastAsiaTheme="minorEastAsia" w:hAnsi="Arial" w:cs="Arial"/>
          <w:color w:val="000000"/>
          <w:sz w:val="24"/>
          <w:szCs w:val="24"/>
          <w:lang w:val="en-029" w:eastAsia="en-CA"/>
        </w:rPr>
        <w:t>eneralized Estimating Equation</w:t>
      </w:r>
      <w:r w:rsidR="00A567FD" w:rsidRPr="00E22B60">
        <w:rPr>
          <w:rFonts w:ascii="Arial" w:eastAsiaTheme="minorEastAsia" w:hAnsi="Arial" w:cs="Arial"/>
          <w:color w:val="000000"/>
          <w:sz w:val="24"/>
          <w:szCs w:val="24"/>
          <w:lang w:val="en-029" w:eastAsia="en-CA"/>
        </w:rPr>
        <w:t xml:space="preserve"> </w:t>
      </w:r>
      <w:r w:rsidRPr="00E22B60">
        <w:rPr>
          <w:rFonts w:ascii="Arial" w:eastAsiaTheme="minorEastAsia" w:hAnsi="Arial" w:cs="Arial"/>
          <w:color w:val="000000"/>
          <w:sz w:val="24"/>
          <w:szCs w:val="24"/>
          <w:lang w:val="en-029" w:eastAsia="en-CA"/>
        </w:rPr>
        <w:t xml:space="preserve">model parameter estimates for the most supported </w:t>
      </w:r>
      <w:proofErr w:type="gramStart"/>
      <w:r w:rsidRPr="00E22B60">
        <w:rPr>
          <w:rFonts w:ascii="Arial" w:eastAsiaTheme="minorEastAsia" w:hAnsi="Arial" w:cs="Arial"/>
          <w:color w:val="000000"/>
          <w:sz w:val="24"/>
          <w:szCs w:val="24"/>
          <w:lang w:val="en-029" w:eastAsia="en-CA"/>
        </w:rPr>
        <w:t>model  (</w:t>
      </w:r>
      <w:proofErr w:type="gramEnd"/>
      <w:r w:rsidRPr="00E22B60">
        <w:rPr>
          <w:rFonts w:ascii="Arial" w:eastAsiaTheme="minorEastAsia" w:hAnsi="Arial" w:cs="Arial"/>
          <w:color w:val="000000"/>
          <w:sz w:val="24"/>
          <w:szCs w:val="24"/>
          <w:lang w:val="en-029" w:eastAsia="en-CA"/>
        </w:rPr>
        <w:t>model 1, Table 6)</w:t>
      </w:r>
      <w:bookmarkEnd w:id="118"/>
      <w:bookmarkEnd w:id="119"/>
    </w:p>
    <w:tbl>
      <w:tblPr>
        <w:tblStyle w:val="Simpletablew2k2"/>
        <w:tblW w:w="9322" w:type="dxa"/>
        <w:tblLook w:val="04A0" w:firstRow="1" w:lastRow="0" w:firstColumn="1" w:lastColumn="0" w:noHBand="0" w:noVBand="1"/>
      </w:tblPr>
      <w:tblGrid>
        <w:gridCol w:w="3260"/>
        <w:gridCol w:w="1512"/>
        <w:gridCol w:w="1573"/>
        <w:gridCol w:w="1347"/>
        <w:gridCol w:w="1630"/>
      </w:tblGrid>
      <w:tr w:rsidR="005205C3" w:rsidRPr="005205C3" w14:paraId="433CC373" w14:textId="77777777" w:rsidTr="005205C3">
        <w:trPr>
          <w:cnfStyle w:val="100000000000" w:firstRow="1" w:lastRow="0" w:firstColumn="0" w:lastColumn="0" w:oddVBand="0" w:evenVBand="0" w:oddHBand="0" w:evenHBand="0" w:firstRowFirstColumn="0" w:firstRowLastColumn="0" w:lastRowFirstColumn="0" w:lastRowLastColumn="0"/>
          <w:trHeight w:val="300"/>
        </w:trPr>
        <w:tc>
          <w:tcPr>
            <w:tcW w:w="3260" w:type="dxa"/>
            <w:noWrap/>
            <w:hideMark/>
          </w:tcPr>
          <w:p w14:paraId="7ABE3939" w14:textId="77777777" w:rsidR="005205C3" w:rsidRPr="005205C3" w:rsidRDefault="005205C3" w:rsidP="005205C3">
            <w:pPr>
              <w:keepNext/>
              <w:keepLines/>
              <w:tabs>
                <w:tab w:val="clear" w:pos="1134"/>
              </w:tabs>
              <w:spacing w:line="240" w:lineRule="auto"/>
              <w:rPr>
                <w:rFonts w:asciiTheme="minorHAnsi" w:hAnsiTheme="minorHAnsi" w:cs="Arial"/>
                <w:szCs w:val="24"/>
              </w:rPr>
            </w:pPr>
            <w:r w:rsidRPr="005205C3">
              <w:rPr>
                <w:rFonts w:asciiTheme="minorHAnsi" w:hAnsiTheme="minorHAnsi" w:cs="Arial"/>
                <w:szCs w:val="24"/>
              </w:rPr>
              <w:t>Parameter</w:t>
            </w:r>
          </w:p>
        </w:tc>
        <w:tc>
          <w:tcPr>
            <w:tcW w:w="1512" w:type="dxa"/>
            <w:noWrap/>
            <w:hideMark/>
          </w:tcPr>
          <w:p w14:paraId="6EA62947"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Estimate</w:t>
            </w:r>
          </w:p>
        </w:tc>
        <w:tc>
          <w:tcPr>
            <w:tcW w:w="1573" w:type="dxa"/>
            <w:noWrap/>
            <w:hideMark/>
          </w:tcPr>
          <w:p w14:paraId="778A8672"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proofErr w:type="spellStart"/>
            <w:r w:rsidRPr="005205C3">
              <w:rPr>
                <w:rFonts w:asciiTheme="minorHAnsi" w:hAnsiTheme="minorHAnsi" w:cs="Arial"/>
                <w:szCs w:val="24"/>
              </w:rPr>
              <w:t>Std.err</w:t>
            </w:r>
            <w:proofErr w:type="spellEnd"/>
          </w:p>
        </w:tc>
        <w:tc>
          <w:tcPr>
            <w:tcW w:w="1347" w:type="dxa"/>
            <w:noWrap/>
            <w:hideMark/>
          </w:tcPr>
          <w:p w14:paraId="1854B4C9"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Wald test</w:t>
            </w:r>
          </w:p>
        </w:tc>
        <w:tc>
          <w:tcPr>
            <w:tcW w:w="1630" w:type="dxa"/>
            <w:noWrap/>
            <w:hideMark/>
          </w:tcPr>
          <w:p w14:paraId="04A82FC1"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proofErr w:type="spellStart"/>
            <w:r w:rsidRPr="005205C3">
              <w:rPr>
                <w:rFonts w:asciiTheme="minorHAnsi" w:hAnsiTheme="minorHAnsi" w:cs="Arial"/>
                <w:szCs w:val="24"/>
              </w:rPr>
              <w:t>Pr</w:t>
            </w:r>
            <w:proofErr w:type="spellEnd"/>
            <w:r w:rsidRPr="005205C3">
              <w:rPr>
                <w:rFonts w:asciiTheme="minorHAnsi" w:hAnsiTheme="minorHAnsi" w:cs="Arial"/>
                <w:szCs w:val="24"/>
              </w:rPr>
              <w:t>(&gt;|W|)</w:t>
            </w:r>
          </w:p>
        </w:tc>
      </w:tr>
      <w:tr w:rsidR="005205C3" w:rsidRPr="005205C3" w14:paraId="578B0BBE" w14:textId="77777777" w:rsidTr="005205C3">
        <w:trPr>
          <w:trHeight w:val="300"/>
        </w:trPr>
        <w:tc>
          <w:tcPr>
            <w:tcW w:w="3260" w:type="dxa"/>
            <w:noWrap/>
            <w:hideMark/>
          </w:tcPr>
          <w:p w14:paraId="0D22DF6F"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(Intercept)</w:t>
            </w:r>
          </w:p>
        </w:tc>
        <w:tc>
          <w:tcPr>
            <w:tcW w:w="1512" w:type="dxa"/>
            <w:noWrap/>
            <w:hideMark/>
          </w:tcPr>
          <w:p w14:paraId="0DE251D6"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11.14</w:t>
            </w:r>
          </w:p>
        </w:tc>
        <w:tc>
          <w:tcPr>
            <w:tcW w:w="1573" w:type="dxa"/>
            <w:noWrap/>
            <w:hideMark/>
          </w:tcPr>
          <w:p w14:paraId="3E6A2E2C"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1.99</w:t>
            </w:r>
          </w:p>
        </w:tc>
        <w:tc>
          <w:tcPr>
            <w:tcW w:w="1347" w:type="dxa"/>
            <w:noWrap/>
            <w:hideMark/>
          </w:tcPr>
          <w:p w14:paraId="0A7A2701"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31.30</w:t>
            </w:r>
          </w:p>
        </w:tc>
        <w:tc>
          <w:tcPr>
            <w:tcW w:w="1630" w:type="dxa"/>
            <w:noWrap/>
            <w:hideMark/>
          </w:tcPr>
          <w:p w14:paraId="0B36FCC0"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0.0000</w:t>
            </w:r>
          </w:p>
        </w:tc>
      </w:tr>
      <w:tr w:rsidR="005205C3" w:rsidRPr="005205C3" w14:paraId="6FD4F86B" w14:textId="77777777" w:rsidTr="005205C3">
        <w:trPr>
          <w:trHeight w:val="300"/>
        </w:trPr>
        <w:tc>
          <w:tcPr>
            <w:tcW w:w="3260" w:type="dxa"/>
            <w:noWrap/>
            <w:hideMark/>
          </w:tcPr>
          <w:p w14:paraId="0C4E687F"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Season (Fall Summer)</w:t>
            </w:r>
          </w:p>
        </w:tc>
        <w:tc>
          <w:tcPr>
            <w:tcW w:w="1512" w:type="dxa"/>
            <w:noWrap/>
            <w:hideMark/>
          </w:tcPr>
          <w:p w14:paraId="370B75E7"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0.63</w:t>
            </w:r>
          </w:p>
        </w:tc>
        <w:tc>
          <w:tcPr>
            <w:tcW w:w="1573" w:type="dxa"/>
            <w:noWrap/>
            <w:hideMark/>
          </w:tcPr>
          <w:p w14:paraId="4DB6E760"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1.02</w:t>
            </w:r>
          </w:p>
        </w:tc>
        <w:tc>
          <w:tcPr>
            <w:tcW w:w="1347" w:type="dxa"/>
            <w:noWrap/>
            <w:hideMark/>
          </w:tcPr>
          <w:p w14:paraId="7CD71A26"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0.38</w:t>
            </w:r>
          </w:p>
        </w:tc>
        <w:tc>
          <w:tcPr>
            <w:tcW w:w="1630" w:type="dxa"/>
            <w:noWrap/>
            <w:hideMark/>
          </w:tcPr>
          <w:p w14:paraId="6313208F"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0.5377</w:t>
            </w:r>
          </w:p>
        </w:tc>
      </w:tr>
      <w:tr w:rsidR="005205C3" w:rsidRPr="005205C3" w14:paraId="33E26D43" w14:textId="77777777" w:rsidTr="005205C3">
        <w:trPr>
          <w:trHeight w:val="300"/>
        </w:trPr>
        <w:tc>
          <w:tcPr>
            <w:tcW w:w="3260" w:type="dxa"/>
            <w:noWrap/>
            <w:hideMark/>
          </w:tcPr>
          <w:p w14:paraId="584B2558"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ZOI crossed (west side)</w:t>
            </w:r>
          </w:p>
        </w:tc>
        <w:tc>
          <w:tcPr>
            <w:tcW w:w="1512" w:type="dxa"/>
            <w:noWrap/>
            <w:hideMark/>
          </w:tcPr>
          <w:p w14:paraId="55E48034"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-0.45</w:t>
            </w:r>
          </w:p>
        </w:tc>
        <w:tc>
          <w:tcPr>
            <w:tcW w:w="1573" w:type="dxa"/>
            <w:noWrap/>
            <w:hideMark/>
          </w:tcPr>
          <w:p w14:paraId="3A171F8F"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0.21</w:t>
            </w:r>
          </w:p>
        </w:tc>
        <w:tc>
          <w:tcPr>
            <w:tcW w:w="1347" w:type="dxa"/>
            <w:noWrap/>
            <w:hideMark/>
          </w:tcPr>
          <w:p w14:paraId="24229488"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4.46</w:t>
            </w:r>
          </w:p>
        </w:tc>
        <w:tc>
          <w:tcPr>
            <w:tcW w:w="1630" w:type="dxa"/>
            <w:noWrap/>
            <w:hideMark/>
          </w:tcPr>
          <w:p w14:paraId="5DA8E83E"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0.0346</w:t>
            </w:r>
          </w:p>
        </w:tc>
      </w:tr>
      <w:tr w:rsidR="005205C3" w:rsidRPr="005205C3" w14:paraId="62452F2E" w14:textId="77777777" w:rsidTr="005205C3">
        <w:trPr>
          <w:trHeight w:val="300"/>
        </w:trPr>
        <w:tc>
          <w:tcPr>
            <w:tcW w:w="3260" w:type="dxa"/>
            <w:noWrap/>
            <w:hideMark/>
          </w:tcPr>
          <w:p w14:paraId="10867BE9" w14:textId="77777777" w:rsidR="005205C3" w:rsidRPr="005205C3" w:rsidRDefault="005205C3" w:rsidP="005205C3">
            <w:pPr>
              <w:keepNext/>
              <w:keepLines/>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ZOI not crossed (east side)</w:t>
            </w:r>
          </w:p>
        </w:tc>
        <w:tc>
          <w:tcPr>
            <w:tcW w:w="1512" w:type="dxa"/>
            <w:noWrap/>
            <w:hideMark/>
          </w:tcPr>
          <w:p w14:paraId="124C4196"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-0.11</w:t>
            </w:r>
          </w:p>
        </w:tc>
        <w:tc>
          <w:tcPr>
            <w:tcW w:w="1573" w:type="dxa"/>
            <w:noWrap/>
            <w:hideMark/>
          </w:tcPr>
          <w:p w14:paraId="127CC3DA"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0.04</w:t>
            </w:r>
          </w:p>
        </w:tc>
        <w:tc>
          <w:tcPr>
            <w:tcW w:w="1347" w:type="dxa"/>
            <w:noWrap/>
            <w:hideMark/>
          </w:tcPr>
          <w:p w14:paraId="57724A0D"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7.59</w:t>
            </w:r>
          </w:p>
        </w:tc>
        <w:tc>
          <w:tcPr>
            <w:tcW w:w="1630" w:type="dxa"/>
            <w:noWrap/>
            <w:hideMark/>
          </w:tcPr>
          <w:p w14:paraId="568FB5FB"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Calibri" w:eastAsiaTheme="minorEastAsia" w:hAnsi="Calibri" w:cs="Arial"/>
                <w:color w:val="000000"/>
                <w:sz w:val="22"/>
                <w:szCs w:val="22"/>
                <w:lang w:eastAsia="en-CA"/>
              </w:rPr>
              <w:t>0.0059</w:t>
            </w:r>
          </w:p>
        </w:tc>
      </w:tr>
    </w:tbl>
    <w:p w14:paraId="132FDF1D" w14:textId="77777777" w:rsidR="005205C3" w:rsidRPr="005205C3" w:rsidRDefault="005205C3" w:rsidP="005205C3">
      <w:pPr>
        <w:tabs>
          <w:tab w:val="clear" w:pos="1134"/>
        </w:tabs>
        <w:spacing w:after="200" w:line="276" w:lineRule="auto"/>
        <w:jc w:val="left"/>
        <w:rPr>
          <w:rFonts w:asciiTheme="minorHAnsi" w:eastAsiaTheme="minorEastAsia" w:hAnsiTheme="minorHAnsi" w:cs="Arial"/>
          <w:sz w:val="22"/>
          <w:szCs w:val="24"/>
          <w:lang w:eastAsia="en-CA"/>
        </w:rPr>
      </w:pPr>
    </w:p>
    <w:p w14:paraId="2E8F287D" w14:textId="77777777" w:rsidR="005205C3" w:rsidRPr="005205C3" w:rsidRDefault="005205C3" w:rsidP="005205C3">
      <w:pPr>
        <w:tabs>
          <w:tab w:val="clear" w:pos="1134"/>
        </w:tabs>
        <w:spacing w:after="200" w:line="276" w:lineRule="auto"/>
        <w:jc w:val="left"/>
        <w:rPr>
          <w:rFonts w:asciiTheme="minorHAnsi" w:eastAsiaTheme="minorEastAsia" w:hAnsiTheme="minorHAnsi" w:cs="Arial"/>
          <w:sz w:val="22"/>
          <w:szCs w:val="24"/>
          <w:lang w:eastAsia="en-CA"/>
        </w:rPr>
      </w:pPr>
    </w:p>
    <w:p w14:paraId="45110BCA" w14:textId="06878AE5"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Estimates of ZOI were 59.7 km for the late summer season for the east side of the road and 9.83 km for the west side (after crossing) (Table 10).  Confidence limits for estimates did not overlap</w:t>
      </w:r>
      <w:r w:rsidR="00A567FD">
        <w:rPr>
          <w:rFonts w:ascii="Arial" w:eastAsiaTheme="minorEastAsia" w:hAnsi="Arial" w:cs="Arial"/>
          <w:sz w:val="24"/>
          <w:szCs w:val="24"/>
          <w:lang w:eastAsia="en-CA"/>
        </w:rPr>
        <w:t>,</w:t>
      </w:r>
      <w:r w:rsidR="004C21AC">
        <w:rPr>
          <w:rFonts w:ascii="Arial" w:eastAsiaTheme="minorEastAsia" w:hAnsi="Arial" w:cs="Arial"/>
          <w:sz w:val="24"/>
          <w:szCs w:val="24"/>
          <w:lang w:eastAsia="en-CA"/>
        </w:rPr>
        <w:t xml:space="preserve"> </w:t>
      </w:r>
      <w:r w:rsidRPr="00FA3076">
        <w:rPr>
          <w:rFonts w:ascii="Arial" w:eastAsiaTheme="minorEastAsia" w:hAnsi="Arial" w:cs="Arial"/>
          <w:sz w:val="24"/>
          <w:szCs w:val="24"/>
          <w:lang w:eastAsia="en-CA"/>
        </w:rPr>
        <w:t>suggesting they were significant</w:t>
      </w:r>
      <w:r w:rsidR="00A567FD">
        <w:rPr>
          <w:rFonts w:ascii="Arial" w:eastAsiaTheme="minorEastAsia" w:hAnsi="Arial" w:cs="Arial"/>
          <w:sz w:val="24"/>
          <w:szCs w:val="24"/>
          <w:lang w:eastAsia="en-CA"/>
        </w:rPr>
        <w:t>ly different for prior to and after crossing of the road</w:t>
      </w:r>
      <w:r w:rsidRPr="00FA3076">
        <w:rPr>
          <w:rFonts w:ascii="Arial" w:eastAsiaTheme="minorEastAsia" w:hAnsi="Arial" w:cs="Arial"/>
          <w:sz w:val="24"/>
          <w:szCs w:val="24"/>
          <w:lang w:eastAsia="en-CA"/>
        </w:rPr>
        <w:t>.  Estimates of ZOI were similar for model 2</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which estimated a pooled ZOI for the east side of the </w:t>
      </w:r>
      <w:proofErr w:type="gramStart"/>
      <w:r w:rsidRPr="00FA3076">
        <w:rPr>
          <w:rFonts w:ascii="Arial" w:eastAsiaTheme="minorEastAsia" w:hAnsi="Arial" w:cs="Arial"/>
          <w:sz w:val="24"/>
          <w:szCs w:val="24"/>
          <w:lang w:eastAsia="en-CA"/>
        </w:rPr>
        <w:t>road,</w:t>
      </w:r>
      <w:proofErr w:type="gramEnd"/>
      <w:r w:rsidRPr="00FA3076">
        <w:rPr>
          <w:rFonts w:ascii="Arial" w:eastAsiaTheme="minorEastAsia" w:hAnsi="Arial" w:cs="Arial"/>
          <w:sz w:val="24"/>
          <w:szCs w:val="24"/>
          <w:lang w:eastAsia="en-CA"/>
        </w:rPr>
        <w:t xml:space="preserve"> however, confidence limits were wider.</w:t>
      </w:r>
    </w:p>
    <w:p w14:paraId="39FE300E" w14:textId="0360E67A" w:rsidR="005205C3" w:rsidRPr="00E22B60" w:rsidRDefault="005205C3" w:rsidP="00E22B60">
      <w:pPr>
        <w:tabs>
          <w:tab w:val="clear" w:pos="1134"/>
          <w:tab w:val="left" w:pos="0"/>
        </w:tabs>
        <w:spacing w:before="120" w:line="240" w:lineRule="auto"/>
        <w:jc w:val="left"/>
        <w:rPr>
          <w:rFonts w:ascii="Arial" w:eastAsiaTheme="minorEastAsia" w:hAnsi="Arial" w:cs="Arial"/>
          <w:color w:val="000000"/>
          <w:sz w:val="24"/>
          <w:szCs w:val="24"/>
          <w:lang w:val="en-029" w:eastAsia="en-CA"/>
        </w:rPr>
      </w:pPr>
      <w:bookmarkStart w:id="120" w:name="_Toc14082298"/>
      <w:bookmarkStart w:id="121" w:name="_Toc17274252"/>
      <w:proofErr w:type="gramStart"/>
      <w:r w:rsidRPr="00E22B60">
        <w:rPr>
          <w:rFonts w:ascii="Arial" w:eastAsiaTheme="minorEastAsia" w:hAnsi="Arial" w:cs="Arial"/>
          <w:b/>
          <w:color w:val="000000"/>
          <w:sz w:val="24"/>
          <w:szCs w:val="24"/>
          <w:lang w:val="en-029" w:eastAsia="en-CA"/>
        </w:rPr>
        <w:t xml:space="preserve">Table </w:t>
      </w:r>
      <w:r w:rsidRPr="00E22B60">
        <w:rPr>
          <w:rFonts w:ascii="Arial" w:eastAsiaTheme="minorEastAsia" w:hAnsi="Arial" w:cs="Arial"/>
          <w:b/>
          <w:color w:val="000000"/>
          <w:sz w:val="24"/>
          <w:szCs w:val="24"/>
          <w:lang w:val="en-029" w:eastAsia="en-CA"/>
        </w:rPr>
        <w:fldChar w:fldCharType="begin"/>
      </w:r>
      <w:r w:rsidRPr="00E22B60">
        <w:rPr>
          <w:rFonts w:ascii="Arial" w:eastAsiaTheme="minorEastAsia" w:hAnsi="Arial" w:cs="Arial"/>
          <w:b/>
          <w:color w:val="000000"/>
          <w:sz w:val="24"/>
          <w:szCs w:val="24"/>
          <w:lang w:val="en-029" w:eastAsia="en-CA"/>
        </w:rPr>
        <w:instrText xml:space="preserve"> SEQ Table \* ARABIC </w:instrText>
      </w:r>
      <w:r w:rsidRPr="00E22B60">
        <w:rPr>
          <w:rFonts w:ascii="Arial" w:eastAsiaTheme="minorEastAsia" w:hAnsi="Arial" w:cs="Arial"/>
          <w:b/>
          <w:color w:val="000000"/>
          <w:sz w:val="24"/>
          <w:szCs w:val="24"/>
          <w:lang w:val="en-029" w:eastAsia="en-CA"/>
        </w:rPr>
        <w:fldChar w:fldCharType="separate"/>
      </w:r>
      <w:r w:rsidRPr="00E22B60">
        <w:rPr>
          <w:rFonts w:ascii="Arial" w:eastAsiaTheme="minorEastAsia" w:hAnsi="Arial" w:cs="Arial"/>
          <w:b/>
          <w:noProof/>
          <w:color w:val="000000"/>
          <w:sz w:val="24"/>
          <w:szCs w:val="24"/>
          <w:lang w:val="en-029" w:eastAsia="en-CA"/>
        </w:rPr>
        <w:t>10</w:t>
      </w:r>
      <w:r w:rsidRPr="00E22B60">
        <w:rPr>
          <w:rFonts w:ascii="Arial" w:eastAsiaTheme="minorEastAsia" w:hAnsi="Arial" w:cs="Arial"/>
          <w:b/>
          <w:noProof/>
          <w:color w:val="000000"/>
          <w:sz w:val="24"/>
          <w:szCs w:val="24"/>
          <w:lang w:val="en-029" w:eastAsia="en-CA"/>
        </w:rPr>
        <w:fldChar w:fldCharType="end"/>
      </w:r>
      <w:r w:rsidR="00B9579E">
        <w:rPr>
          <w:rFonts w:ascii="Arial" w:eastAsiaTheme="minorEastAsia" w:hAnsi="Arial" w:cs="Arial"/>
          <w:b/>
          <w:noProof/>
          <w:color w:val="000000"/>
          <w:sz w:val="24"/>
          <w:szCs w:val="24"/>
          <w:lang w:val="en-029" w:eastAsia="en-CA"/>
        </w:rPr>
        <w:t>.</w:t>
      </w:r>
      <w:proofErr w:type="gramEnd"/>
      <w:r w:rsidR="00B9579E">
        <w:rPr>
          <w:rFonts w:ascii="Arial" w:eastAsiaTheme="minorEastAsia" w:hAnsi="Arial" w:cs="Arial"/>
          <w:b/>
          <w:noProof/>
          <w:color w:val="000000"/>
          <w:sz w:val="24"/>
          <w:szCs w:val="24"/>
          <w:lang w:val="en-029" w:eastAsia="en-CA"/>
        </w:rPr>
        <w:tab/>
      </w:r>
      <w:proofErr w:type="gramStart"/>
      <w:r w:rsidRPr="00E22B60">
        <w:rPr>
          <w:rFonts w:ascii="Arial" w:eastAsiaTheme="minorEastAsia" w:hAnsi="Arial" w:cs="Arial"/>
          <w:color w:val="000000"/>
          <w:sz w:val="24"/>
          <w:szCs w:val="24"/>
          <w:lang w:val="en-029" w:eastAsia="en-CA"/>
        </w:rPr>
        <w:t>Estimates of ZOI from model 1, (Tables 8 and 9).</w:t>
      </w:r>
      <w:bookmarkEnd w:id="120"/>
      <w:bookmarkEnd w:id="121"/>
      <w:proofErr w:type="gramEnd"/>
    </w:p>
    <w:tbl>
      <w:tblPr>
        <w:tblStyle w:val="Simpletablew2k"/>
        <w:tblW w:w="8005" w:type="dxa"/>
        <w:jc w:val="center"/>
        <w:tblLook w:val="04A0" w:firstRow="1" w:lastRow="0" w:firstColumn="1" w:lastColumn="0" w:noHBand="0" w:noVBand="1"/>
      </w:tblPr>
      <w:tblGrid>
        <w:gridCol w:w="3075"/>
        <w:gridCol w:w="1020"/>
        <w:gridCol w:w="1360"/>
        <w:gridCol w:w="1360"/>
        <w:gridCol w:w="1190"/>
      </w:tblGrid>
      <w:tr w:rsidR="005205C3" w:rsidRPr="005205C3" w14:paraId="7E9FFF81" w14:textId="77777777" w:rsidTr="005205C3">
        <w:trPr>
          <w:cnfStyle w:val="100000000000" w:firstRow="1" w:lastRow="0" w:firstColumn="0" w:lastColumn="0" w:oddVBand="0" w:evenVBand="0" w:oddHBand="0" w:evenHBand="0" w:firstRowFirstColumn="0" w:firstRowLastColumn="0" w:lastRowFirstColumn="0" w:lastRowLastColumn="0"/>
          <w:trHeight w:val="300"/>
          <w:jc w:val="center"/>
        </w:trPr>
        <w:tc>
          <w:tcPr>
            <w:tcW w:w="3075" w:type="dxa"/>
            <w:noWrap/>
            <w:hideMark/>
          </w:tcPr>
          <w:p w14:paraId="67866399" w14:textId="77777777" w:rsidR="005205C3" w:rsidRPr="005205C3" w:rsidRDefault="005205C3" w:rsidP="005205C3">
            <w:pPr>
              <w:tabs>
                <w:tab w:val="clear" w:pos="1134"/>
              </w:tabs>
              <w:spacing w:line="240" w:lineRule="auto"/>
              <w:rPr>
                <w:rFonts w:asciiTheme="minorHAnsi" w:hAnsiTheme="minorHAnsi" w:cs="Arial"/>
                <w:szCs w:val="24"/>
              </w:rPr>
            </w:pPr>
            <w:r w:rsidRPr="005205C3">
              <w:rPr>
                <w:rFonts w:asciiTheme="minorHAnsi" w:hAnsiTheme="minorHAnsi" w:cs="Arial"/>
                <w:szCs w:val="24"/>
              </w:rPr>
              <w:t>ZOI</w:t>
            </w:r>
          </w:p>
        </w:tc>
        <w:tc>
          <w:tcPr>
            <w:tcW w:w="1020" w:type="dxa"/>
            <w:noWrap/>
            <w:hideMark/>
          </w:tcPr>
          <w:p w14:paraId="29A7CE9B"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Cs w:val="24"/>
              </w:rPr>
              <w:t>Estimate</w:t>
            </w:r>
          </w:p>
        </w:tc>
        <w:tc>
          <w:tcPr>
            <w:tcW w:w="1360" w:type="dxa"/>
          </w:tcPr>
          <w:p w14:paraId="25ADEAF9"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Cs w:val="24"/>
              </w:rPr>
              <w:t>SE</w:t>
            </w:r>
          </w:p>
        </w:tc>
        <w:tc>
          <w:tcPr>
            <w:tcW w:w="2550" w:type="dxa"/>
            <w:gridSpan w:val="2"/>
            <w:noWrap/>
          </w:tcPr>
          <w:p w14:paraId="1C1C240E"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Cs w:val="24"/>
              </w:rPr>
              <w:t>95% confidence limit</w:t>
            </w:r>
          </w:p>
        </w:tc>
      </w:tr>
      <w:tr w:rsidR="005205C3" w:rsidRPr="005205C3" w14:paraId="71CFCD77" w14:textId="77777777" w:rsidTr="005205C3">
        <w:trPr>
          <w:trHeight w:val="300"/>
          <w:jc w:val="center"/>
        </w:trPr>
        <w:tc>
          <w:tcPr>
            <w:tcW w:w="3075" w:type="dxa"/>
            <w:noWrap/>
            <w:hideMark/>
          </w:tcPr>
          <w:p w14:paraId="5B19F092" w14:textId="77777777" w:rsidR="005205C3" w:rsidRPr="005205C3" w:rsidRDefault="005205C3" w:rsidP="005205C3">
            <w:pPr>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East side (not crossed)</w:t>
            </w:r>
          </w:p>
        </w:tc>
        <w:tc>
          <w:tcPr>
            <w:tcW w:w="1020" w:type="dxa"/>
            <w:noWrap/>
            <w:hideMark/>
          </w:tcPr>
          <w:p w14:paraId="0D2F02DC"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59.7</w:t>
            </w:r>
          </w:p>
        </w:tc>
        <w:tc>
          <w:tcPr>
            <w:tcW w:w="1360" w:type="dxa"/>
          </w:tcPr>
          <w:p w14:paraId="5F8D6206"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23.3</w:t>
            </w:r>
          </w:p>
        </w:tc>
        <w:tc>
          <w:tcPr>
            <w:tcW w:w="1360" w:type="dxa"/>
            <w:noWrap/>
            <w:hideMark/>
          </w:tcPr>
          <w:p w14:paraId="4DF6718C"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20.3</w:t>
            </w:r>
          </w:p>
        </w:tc>
        <w:tc>
          <w:tcPr>
            <w:tcW w:w="1190" w:type="dxa"/>
            <w:noWrap/>
            <w:hideMark/>
          </w:tcPr>
          <w:p w14:paraId="026EDAE2"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99.1</w:t>
            </w:r>
          </w:p>
        </w:tc>
      </w:tr>
      <w:tr w:rsidR="005205C3" w:rsidRPr="005205C3" w14:paraId="141F93BE" w14:textId="77777777" w:rsidTr="005205C3">
        <w:trPr>
          <w:trHeight w:val="300"/>
          <w:jc w:val="center"/>
        </w:trPr>
        <w:tc>
          <w:tcPr>
            <w:tcW w:w="3075" w:type="dxa"/>
            <w:noWrap/>
            <w:hideMark/>
          </w:tcPr>
          <w:p w14:paraId="4C0A455E" w14:textId="77777777" w:rsidR="005205C3" w:rsidRPr="005205C3" w:rsidRDefault="005205C3" w:rsidP="005205C3">
            <w:pPr>
              <w:tabs>
                <w:tab w:val="clear" w:pos="1134"/>
              </w:tabs>
              <w:spacing w:line="240" w:lineRule="auto"/>
              <w:jc w:val="left"/>
              <w:rPr>
                <w:rFonts w:asciiTheme="minorHAnsi" w:hAnsiTheme="minorHAnsi" w:cs="Arial"/>
                <w:szCs w:val="24"/>
              </w:rPr>
            </w:pPr>
            <w:r w:rsidRPr="005205C3">
              <w:rPr>
                <w:rFonts w:asciiTheme="minorHAnsi" w:hAnsiTheme="minorHAnsi" w:cs="Arial"/>
                <w:sz w:val="22"/>
                <w:szCs w:val="24"/>
                <w:lang w:eastAsia="en-CA"/>
              </w:rPr>
              <w:t>West side (crossed)</w:t>
            </w:r>
          </w:p>
        </w:tc>
        <w:tc>
          <w:tcPr>
            <w:tcW w:w="1020" w:type="dxa"/>
            <w:noWrap/>
            <w:hideMark/>
          </w:tcPr>
          <w:p w14:paraId="411410B9"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9.8</w:t>
            </w:r>
          </w:p>
        </w:tc>
        <w:tc>
          <w:tcPr>
            <w:tcW w:w="1360" w:type="dxa"/>
          </w:tcPr>
          <w:p w14:paraId="39D2606D"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 xml:space="preserve">9.7 </w:t>
            </w:r>
          </w:p>
        </w:tc>
        <w:tc>
          <w:tcPr>
            <w:tcW w:w="1360" w:type="dxa"/>
            <w:noWrap/>
            <w:hideMark/>
          </w:tcPr>
          <w:p w14:paraId="56C9F98E"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1.9</w:t>
            </w:r>
          </w:p>
        </w:tc>
        <w:tc>
          <w:tcPr>
            <w:tcW w:w="1190" w:type="dxa"/>
            <w:noWrap/>
            <w:hideMark/>
          </w:tcPr>
          <w:p w14:paraId="1D77B320" w14:textId="77777777" w:rsidR="005205C3" w:rsidRPr="005205C3" w:rsidRDefault="005205C3" w:rsidP="005205C3">
            <w:pPr>
              <w:tabs>
                <w:tab w:val="clear" w:pos="1134"/>
              </w:tabs>
              <w:spacing w:line="240" w:lineRule="auto"/>
              <w:jc w:val="center"/>
              <w:rPr>
                <w:rFonts w:asciiTheme="minorHAnsi" w:hAnsiTheme="minorHAnsi" w:cs="Arial"/>
                <w:szCs w:val="24"/>
              </w:rPr>
            </w:pPr>
            <w:r w:rsidRPr="005205C3">
              <w:rPr>
                <w:rFonts w:asciiTheme="minorHAnsi" w:hAnsiTheme="minorHAnsi" w:cs="Arial"/>
                <w:sz w:val="22"/>
                <w:szCs w:val="24"/>
                <w:lang w:eastAsia="en-CA"/>
              </w:rPr>
              <w:t>24.6</w:t>
            </w:r>
          </w:p>
        </w:tc>
      </w:tr>
    </w:tbl>
    <w:p w14:paraId="1A738D95" w14:textId="77777777" w:rsidR="005205C3" w:rsidRPr="00FA3076" w:rsidRDefault="005205C3" w:rsidP="005205C3">
      <w:pPr>
        <w:tabs>
          <w:tab w:val="clear" w:pos="1134"/>
        </w:tabs>
        <w:spacing w:line="240" w:lineRule="auto"/>
        <w:jc w:val="left"/>
        <w:rPr>
          <w:rFonts w:ascii="Arial" w:eastAsiaTheme="minorEastAsia" w:hAnsi="Arial" w:cs="Arial"/>
          <w:sz w:val="24"/>
          <w:szCs w:val="24"/>
          <w:lang w:eastAsia="en-CA"/>
        </w:rPr>
      </w:pPr>
    </w:p>
    <w:p w14:paraId="5E0B5163" w14:textId="77777777" w:rsidR="005205C3" w:rsidRPr="00FA3076" w:rsidRDefault="005205C3" w:rsidP="005205C3">
      <w:pPr>
        <w:tabs>
          <w:tab w:val="clear" w:pos="1134"/>
        </w:tabs>
        <w:spacing w:line="240" w:lineRule="auto"/>
        <w:jc w:val="left"/>
        <w:rPr>
          <w:rFonts w:ascii="Arial" w:eastAsiaTheme="minorEastAsia" w:hAnsi="Arial" w:cs="Arial"/>
          <w:sz w:val="24"/>
          <w:szCs w:val="24"/>
          <w:lang w:eastAsia="en-CA"/>
        </w:rPr>
      </w:pPr>
    </w:p>
    <w:p w14:paraId="6FEF4410" w14:textId="77777777" w:rsidR="00A567FD"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A plot of model predictions and observations of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lang w:eastAsia="en-CA"/>
        </w:rPr>
        <w:t xml:space="preserve"> show lower values near the road for the summer season prior to crossing as well as higher value</w:t>
      </w:r>
      <w:r w:rsidR="00A567FD">
        <w:rPr>
          <w:rFonts w:ascii="Arial" w:eastAsiaTheme="minorEastAsia" w:hAnsi="Arial" w:cs="Arial"/>
          <w:sz w:val="24"/>
          <w:szCs w:val="24"/>
          <w:lang w:eastAsia="en-CA"/>
        </w:rPr>
        <w:t>s</w:t>
      </w:r>
      <w:r w:rsidRPr="00FA3076">
        <w:rPr>
          <w:rFonts w:ascii="Arial" w:eastAsiaTheme="minorEastAsia" w:hAnsi="Arial" w:cs="Arial"/>
          <w:sz w:val="24"/>
          <w:szCs w:val="24"/>
          <w:lang w:eastAsia="en-CA"/>
        </w:rPr>
        <w:t xml:space="preserve"> after crossing for both summer and fall (Figure 1</w:t>
      </w:r>
      <w:r w:rsidR="009724D1">
        <w:rPr>
          <w:rFonts w:ascii="Arial" w:eastAsiaTheme="minorEastAsia" w:hAnsi="Arial" w:cs="Arial"/>
          <w:sz w:val="24"/>
          <w:szCs w:val="24"/>
          <w:lang w:eastAsia="en-CA"/>
        </w:rPr>
        <w:t>6</w:t>
      </w:r>
      <w:r w:rsidRPr="00FA3076">
        <w:rPr>
          <w:rFonts w:ascii="Arial" w:eastAsiaTheme="minorEastAsia" w:hAnsi="Arial" w:cs="Arial"/>
          <w:sz w:val="24"/>
          <w:szCs w:val="24"/>
          <w:lang w:eastAsia="en-CA"/>
        </w:rPr>
        <w:t xml:space="preserve">).  </w:t>
      </w:r>
    </w:p>
    <w:p w14:paraId="733E2F02" w14:textId="1B03D81C"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The estimate of ZOI of 59.7 correspond</w:t>
      </w:r>
      <w:r w:rsidR="00A567FD">
        <w:rPr>
          <w:rFonts w:ascii="Arial" w:eastAsiaTheme="minorEastAsia" w:hAnsi="Arial" w:cs="Arial"/>
          <w:sz w:val="24"/>
          <w:szCs w:val="24"/>
          <w:lang w:eastAsia="en-CA"/>
        </w:rPr>
        <w:t>s</w:t>
      </w:r>
      <w:r w:rsidRPr="00FA3076">
        <w:rPr>
          <w:rFonts w:ascii="Arial" w:eastAsiaTheme="minorEastAsia" w:hAnsi="Arial" w:cs="Arial"/>
          <w:sz w:val="24"/>
          <w:szCs w:val="24"/>
          <w:lang w:eastAsia="en-CA"/>
        </w:rPr>
        <w:t xml:space="preserve"> to the distance travelled away from the road in early September</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before crossing</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as shown in Figure 1</w:t>
      </w:r>
      <w:r w:rsidR="009724D1">
        <w:rPr>
          <w:rFonts w:ascii="Arial" w:eastAsiaTheme="minorEastAsia" w:hAnsi="Arial" w:cs="Arial"/>
          <w:sz w:val="24"/>
          <w:szCs w:val="24"/>
          <w:lang w:eastAsia="en-CA"/>
        </w:rPr>
        <w:t>5</w:t>
      </w:r>
      <w:r w:rsidRPr="00FA3076">
        <w:rPr>
          <w:rFonts w:ascii="Arial" w:eastAsiaTheme="minorEastAsia" w:hAnsi="Arial" w:cs="Arial"/>
          <w:sz w:val="24"/>
          <w:szCs w:val="24"/>
          <w:lang w:eastAsia="en-CA"/>
        </w:rPr>
        <w:t>.</w:t>
      </w:r>
    </w:p>
    <w:p w14:paraId="339E5D15" w14:textId="77777777" w:rsidR="005205C3" w:rsidRPr="00FA3076" w:rsidRDefault="005205C3" w:rsidP="005205C3">
      <w:pPr>
        <w:tabs>
          <w:tab w:val="clear" w:pos="1134"/>
          <w:tab w:val="left" w:pos="0"/>
        </w:tabs>
        <w:spacing w:before="120" w:line="240" w:lineRule="auto"/>
        <w:jc w:val="left"/>
        <w:rPr>
          <w:rFonts w:ascii="Arial" w:eastAsiaTheme="minorEastAsia" w:hAnsi="Arial" w:cs="Arial"/>
          <w:b/>
          <w:color w:val="000000"/>
          <w:sz w:val="24"/>
          <w:szCs w:val="24"/>
          <w:lang w:val="en-029" w:eastAsia="en-CA"/>
        </w:rPr>
      </w:pPr>
      <w:bookmarkStart w:id="122" w:name="_Hlk13662005"/>
    </w:p>
    <w:tbl>
      <w:tblPr>
        <w:tblStyle w:val="TableGrid"/>
        <w:tblW w:w="0" w:type="auto"/>
        <w:tblLook w:val="04A0" w:firstRow="1" w:lastRow="0" w:firstColumn="1" w:lastColumn="0" w:noHBand="0" w:noVBand="1"/>
      </w:tblPr>
      <w:tblGrid>
        <w:gridCol w:w="9378"/>
      </w:tblGrid>
      <w:tr w:rsidR="005205C3" w:rsidRPr="005205C3" w14:paraId="2421BCC5" w14:textId="77777777" w:rsidTr="005205C3">
        <w:tc>
          <w:tcPr>
            <w:tcW w:w="9378" w:type="dxa"/>
          </w:tcPr>
          <w:p w14:paraId="5D65C41F" w14:textId="77777777" w:rsidR="005205C3" w:rsidRPr="005205C3" w:rsidRDefault="005205C3" w:rsidP="005205C3">
            <w:pPr>
              <w:keepNext/>
              <w:keepLines/>
              <w:tabs>
                <w:tab w:val="clear" w:pos="1134"/>
                <w:tab w:val="left" w:pos="0"/>
              </w:tabs>
              <w:spacing w:line="240" w:lineRule="auto"/>
              <w:jc w:val="center"/>
              <w:rPr>
                <w:rFonts w:asciiTheme="minorHAnsi" w:eastAsiaTheme="minorEastAsia" w:hAnsiTheme="minorHAnsi" w:cs="Arial"/>
                <w:b/>
                <w:color w:val="000000"/>
                <w:sz w:val="22"/>
                <w:szCs w:val="24"/>
                <w:lang w:val="en-029" w:eastAsia="en-CA"/>
              </w:rPr>
            </w:pPr>
            <w:r w:rsidRPr="005205C3">
              <w:rPr>
                <w:rFonts w:asciiTheme="minorHAnsi" w:eastAsiaTheme="minorEastAsia" w:hAnsiTheme="minorHAnsi" w:cs="Arial"/>
                <w:b/>
                <w:noProof/>
                <w:color w:val="000000"/>
                <w:sz w:val="22"/>
                <w:szCs w:val="24"/>
                <w:lang w:eastAsia="en-CA"/>
              </w:rPr>
              <w:lastRenderedPageBreak/>
              <w:drawing>
                <wp:inline distT="0" distB="0" distL="0" distR="0" wp14:anchorId="5AA7A973" wp14:editId="6D1C94D7">
                  <wp:extent cx="3291840" cy="3136709"/>
                  <wp:effectExtent l="0" t="0" r="3810" b="698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redPlot_Summer0708.bmp"/>
                          <pic:cNvPicPr/>
                        </pic:nvPicPr>
                        <pic:blipFill>
                          <a:blip r:embed="rId32" cstate="email">
                            <a:extLst>
                              <a:ext uri="{28A0092B-C50C-407E-A947-70E740481C1C}">
                                <a14:useLocalDpi xmlns:a14="http://schemas.microsoft.com/office/drawing/2010/main"/>
                              </a:ext>
                            </a:extLst>
                          </a:blip>
                          <a:stretch>
                            <a:fillRect/>
                          </a:stretch>
                        </pic:blipFill>
                        <pic:spPr>
                          <a:xfrm>
                            <a:off x="0" y="0"/>
                            <a:ext cx="3323383" cy="3166765"/>
                          </a:xfrm>
                          <a:prstGeom prst="rect">
                            <a:avLst/>
                          </a:prstGeom>
                        </pic:spPr>
                      </pic:pic>
                    </a:graphicData>
                  </a:graphic>
                </wp:inline>
              </w:drawing>
            </w:r>
          </w:p>
        </w:tc>
      </w:tr>
      <w:tr w:rsidR="005205C3" w:rsidRPr="005205C3" w14:paraId="4965BA2F" w14:textId="77777777" w:rsidTr="005205C3">
        <w:tc>
          <w:tcPr>
            <w:tcW w:w="9378" w:type="dxa"/>
          </w:tcPr>
          <w:p w14:paraId="3D538D6F" w14:textId="77777777" w:rsidR="005205C3" w:rsidRPr="005205C3" w:rsidRDefault="005205C3" w:rsidP="005205C3">
            <w:pPr>
              <w:keepNext/>
              <w:keepLines/>
              <w:tabs>
                <w:tab w:val="clear" w:pos="1134"/>
                <w:tab w:val="left" w:pos="0"/>
              </w:tabs>
              <w:spacing w:line="240" w:lineRule="auto"/>
              <w:jc w:val="center"/>
              <w:rPr>
                <w:rFonts w:asciiTheme="minorHAnsi" w:eastAsiaTheme="minorEastAsia" w:hAnsiTheme="minorHAnsi" w:cs="Arial"/>
                <w:b/>
                <w:color w:val="000000"/>
                <w:sz w:val="22"/>
                <w:szCs w:val="24"/>
                <w:lang w:val="en-029" w:eastAsia="en-CA"/>
              </w:rPr>
            </w:pPr>
            <w:r w:rsidRPr="005205C3">
              <w:rPr>
                <w:rFonts w:asciiTheme="minorHAnsi" w:eastAsiaTheme="minorEastAsia" w:hAnsiTheme="minorHAnsi" w:cs="Arial"/>
                <w:b/>
                <w:noProof/>
                <w:color w:val="000000"/>
                <w:sz w:val="22"/>
                <w:szCs w:val="24"/>
                <w:lang w:eastAsia="en-CA"/>
              </w:rPr>
              <w:drawing>
                <wp:inline distT="0" distB="0" distL="0" distR="0" wp14:anchorId="7C86E3CE" wp14:editId="5DDE3EA9">
                  <wp:extent cx="3324135" cy="316748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redPlot_fall0708.bmp"/>
                          <pic:cNvPicPr/>
                        </pic:nvPicPr>
                        <pic:blipFill>
                          <a:blip r:embed="rId33" cstate="email">
                            <a:extLst>
                              <a:ext uri="{28A0092B-C50C-407E-A947-70E740481C1C}">
                                <a14:useLocalDpi xmlns:a14="http://schemas.microsoft.com/office/drawing/2010/main"/>
                              </a:ext>
                            </a:extLst>
                          </a:blip>
                          <a:stretch>
                            <a:fillRect/>
                          </a:stretch>
                        </pic:blipFill>
                        <pic:spPr>
                          <a:xfrm>
                            <a:off x="0" y="0"/>
                            <a:ext cx="3356632" cy="3198448"/>
                          </a:xfrm>
                          <a:prstGeom prst="rect">
                            <a:avLst/>
                          </a:prstGeom>
                        </pic:spPr>
                      </pic:pic>
                    </a:graphicData>
                  </a:graphic>
                </wp:inline>
              </w:drawing>
            </w:r>
          </w:p>
        </w:tc>
      </w:tr>
    </w:tbl>
    <w:p w14:paraId="5EA47543" w14:textId="56D58037" w:rsidR="005205C3" w:rsidRPr="00FA3076" w:rsidRDefault="005205C3" w:rsidP="005205C3">
      <w:pPr>
        <w:keepNext/>
        <w:keepLines/>
        <w:tabs>
          <w:tab w:val="clear" w:pos="1134"/>
          <w:tab w:val="left" w:pos="0"/>
        </w:tabs>
        <w:spacing w:before="120" w:line="240" w:lineRule="auto"/>
        <w:jc w:val="left"/>
        <w:rPr>
          <w:rFonts w:ascii="Arial" w:eastAsiaTheme="minorEastAsia" w:hAnsi="Arial" w:cs="Arial"/>
          <w:bCs/>
          <w:color w:val="000000"/>
          <w:sz w:val="24"/>
          <w:szCs w:val="24"/>
          <w:lang w:val="en-029" w:eastAsia="en-CA"/>
        </w:rPr>
      </w:pPr>
      <w:bookmarkStart w:id="123" w:name="_Toc14082152"/>
      <w:bookmarkStart w:id="124" w:name="_Toc14089844"/>
      <w:bookmarkStart w:id="125" w:name="_Toc17274319"/>
      <w:bookmarkStart w:id="126" w:name="_Toc20396164"/>
      <w:bookmarkStart w:id="127" w:name="_Toc20411370"/>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16</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bookmarkEnd w:id="122"/>
      <w:proofErr w:type="gramStart"/>
      <w:r w:rsidRPr="00FA3076">
        <w:rPr>
          <w:rFonts w:ascii="Arial" w:eastAsiaTheme="minorEastAsia" w:hAnsi="Arial" w:cs="Arial"/>
          <w:bCs/>
          <w:color w:val="000000"/>
          <w:sz w:val="24"/>
          <w:szCs w:val="24"/>
          <w:lang w:val="en-029" w:eastAsia="en-CA"/>
        </w:rPr>
        <w:t xml:space="preserve">Predicted daily change in distance from mine from the segmented regression model for caribou east of the </w:t>
      </w:r>
      <w:proofErr w:type="spellStart"/>
      <w:r w:rsidRPr="00FA3076">
        <w:rPr>
          <w:rFonts w:ascii="Arial" w:eastAsiaTheme="minorEastAsia" w:hAnsi="Arial" w:cs="Arial"/>
          <w:bCs/>
          <w:color w:val="000000"/>
          <w:sz w:val="24"/>
          <w:szCs w:val="24"/>
          <w:lang w:val="en-029" w:eastAsia="en-CA"/>
        </w:rPr>
        <w:t>Meadowbank</w:t>
      </w:r>
      <w:proofErr w:type="spellEnd"/>
      <w:r w:rsidRPr="00FA3076">
        <w:rPr>
          <w:rFonts w:ascii="Arial" w:eastAsiaTheme="minorEastAsia" w:hAnsi="Arial" w:cs="Arial"/>
          <w:bCs/>
          <w:color w:val="000000"/>
          <w:sz w:val="24"/>
          <w:szCs w:val="24"/>
          <w:lang w:val="en-029" w:eastAsia="en-CA"/>
        </w:rPr>
        <w:t xml:space="preserve"> Road (hashed yellow line), and for the fall/rut season (blue line with confidence limits as hashed lines).</w:t>
      </w:r>
      <w:proofErr w:type="gramEnd"/>
      <w:r w:rsidRPr="00FA3076">
        <w:rPr>
          <w:rFonts w:ascii="Arial" w:eastAsiaTheme="minorEastAsia" w:hAnsi="Arial" w:cs="Arial"/>
          <w:bCs/>
          <w:color w:val="000000"/>
          <w:sz w:val="24"/>
          <w:szCs w:val="24"/>
          <w:lang w:val="en-029" w:eastAsia="en-CA"/>
        </w:rPr>
        <w:t xml:space="preserve">  Estimated ZOI (after crossing to the west of road) is given as a red line with confidence limits shaded grey.  Note the higher number of negative ∆</w:t>
      </w:r>
      <w:proofErr w:type="spellStart"/>
      <w:r w:rsidRPr="00FA3076">
        <w:rPr>
          <w:rFonts w:ascii="Arial" w:eastAsiaTheme="minorEastAsia" w:hAnsi="Arial" w:cs="Arial"/>
          <w:bCs/>
          <w:color w:val="000000"/>
          <w:sz w:val="24"/>
          <w:szCs w:val="24"/>
          <w:lang w:val="en-029" w:eastAsia="en-CA"/>
        </w:rPr>
        <w:t>D</w:t>
      </w:r>
      <w:r w:rsidRPr="00FA3076">
        <w:rPr>
          <w:rFonts w:ascii="Arial" w:eastAsiaTheme="minorEastAsia" w:hAnsi="Arial" w:cs="Arial"/>
          <w:bCs/>
          <w:color w:val="000000"/>
          <w:sz w:val="24"/>
          <w:szCs w:val="24"/>
          <w:vertAlign w:val="subscript"/>
          <w:lang w:val="en-029" w:eastAsia="en-CA"/>
        </w:rPr>
        <w:t>mine</w:t>
      </w:r>
      <w:proofErr w:type="spellEnd"/>
      <w:r w:rsidRPr="00FA3076">
        <w:rPr>
          <w:rFonts w:ascii="Arial" w:eastAsiaTheme="minorEastAsia" w:hAnsi="Arial" w:cs="Arial"/>
          <w:bCs/>
          <w:color w:val="000000"/>
          <w:sz w:val="24"/>
          <w:szCs w:val="24"/>
          <w:lang w:val="en-029" w:eastAsia="en-CA"/>
        </w:rPr>
        <w:t xml:space="preserve"> values (red data points) east of the road compared to west of the road for the summer season.</w:t>
      </w:r>
      <w:bookmarkEnd w:id="123"/>
      <w:bookmarkEnd w:id="124"/>
      <w:bookmarkEnd w:id="125"/>
      <w:bookmarkEnd w:id="126"/>
      <w:bookmarkEnd w:id="127"/>
    </w:p>
    <w:p w14:paraId="66338386" w14:textId="77777777" w:rsidR="005205C3" w:rsidRPr="00FA3076" w:rsidRDefault="005205C3" w:rsidP="005205C3">
      <w:pPr>
        <w:tabs>
          <w:tab w:val="clear" w:pos="1134"/>
        </w:tabs>
        <w:spacing w:after="200" w:line="276" w:lineRule="auto"/>
        <w:jc w:val="left"/>
        <w:rPr>
          <w:rFonts w:ascii="Arial" w:eastAsiaTheme="minorEastAsia" w:hAnsi="Arial" w:cs="Arial"/>
          <w:sz w:val="24"/>
          <w:szCs w:val="24"/>
          <w:lang w:val="en-029" w:eastAsia="en-CA"/>
        </w:rPr>
      </w:pPr>
    </w:p>
    <w:p w14:paraId="61499301" w14:textId="7D8664B0" w:rsidR="005205C3" w:rsidRPr="00FA3076" w:rsidRDefault="005205C3" w:rsidP="005205C3">
      <w:pPr>
        <w:tabs>
          <w:tab w:val="clear" w:pos="1134"/>
        </w:tabs>
        <w:spacing w:after="200" w:line="276" w:lineRule="auto"/>
        <w:rPr>
          <w:rFonts w:ascii="Arial" w:eastAsiaTheme="minorEastAsia" w:hAnsi="Arial" w:cs="Arial"/>
          <w:sz w:val="24"/>
          <w:szCs w:val="24"/>
          <w:lang w:val="en-029" w:eastAsia="en-CA"/>
        </w:rPr>
      </w:pPr>
      <w:r w:rsidRPr="00FA3076">
        <w:rPr>
          <w:rFonts w:ascii="Arial" w:eastAsiaTheme="minorEastAsia" w:hAnsi="Arial" w:cs="Arial"/>
          <w:sz w:val="24"/>
          <w:szCs w:val="24"/>
          <w:lang w:val="en-029" w:eastAsia="en-CA"/>
        </w:rPr>
        <w:t>Figure 1</w:t>
      </w:r>
      <w:r w:rsidR="009724D1">
        <w:rPr>
          <w:rFonts w:ascii="Arial" w:eastAsiaTheme="minorEastAsia" w:hAnsi="Arial" w:cs="Arial"/>
          <w:sz w:val="24"/>
          <w:szCs w:val="24"/>
          <w:lang w:val="en-029" w:eastAsia="en-CA"/>
        </w:rPr>
        <w:t>7</w:t>
      </w:r>
      <w:r w:rsidRPr="00FA3076">
        <w:rPr>
          <w:rFonts w:ascii="Arial" w:eastAsiaTheme="minorEastAsia" w:hAnsi="Arial" w:cs="Arial"/>
          <w:sz w:val="24"/>
          <w:szCs w:val="24"/>
          <w:lang w:val="en-029" w:eastAsia="en-CA"/>
        </w:rPr>
        <w:t xml:space="preserve"> illustrates seasonal zones of influence in the context of the larger data set</w:t>
      </w:r>
      <w:r w:rsidR="00A567FD">
        <w:rPr>
          <w:rFonts w:ascii="Arial" w:eastAsiaTheme="minorEastAsia" w:hAnsi="Arial" w:cs="Arial"/>
          <w:sz w:val="24"/>
          <w:szCs w:val="24"/>
          <w:lang w:val="en-029" w:eastAsia="en-CA"/>
        </w:rPr>
        <w:t>,</w:t>
      </w:r>
      <w:r w:rsidRPr="00FA3076">
        <w:rPr>
          <w:rFonts w:ascii="Arial" w:eastAsiaTheme="minorEastAsia" w:hAnsi="Arial" w:cs="Arial"/>
          <w:sz w:val="24"/>
          <w:szCs w:val="24"/>
          <w:lang w:val="en-029" w:eastAsia="en-CA"/>
        </w:rPr>
        <w:t xml:space="preserve"> and movements of caribou relative to the </w:t>
      </w:r>
      <w:proofErr w:type="spellStart"/>
      <w:r w:rsidRPr="00FA3076">
        <w:rPr>
          <w:rFonts w:ascii="Arial" w:eastAsiaTheme="minorEastAsia" w:hAnsi="Arial" w:cs="Arial"/>
          <w:sz w:val="24"/>
          <w:szCs w:val="24"/>
          <w:lang w:val="en-029" w:eastAsia="en-CA"/>
        </w:rPr>
        <w:t>Meadowbank</w:t>
      </w:r>
      <w:proofErr w:type="spellEnd"/>
      <w:r w:rsidRPr="00FA3076">
        <w:rPr>
          <w:rFonts w:ascii="Arial" w:eastAsiaTheme="minorEastAsia" w:hAnsi="Arial" w:cs="Arial"/>
          <w:sz w:val="24"/>
          <w:szCs w:val="24"/>
          <w:lang w:val="en-029" w:eastAsia="en-CA"/>
        </w:rPr>
        <w:t xml:space="preserve"> mine road.  </w:t>
      </w:r>
      <w:r w:rsidR="00A567FD">
        <w:rPr>
          <w:rFonts w:ascii="Arial" w:eastAsiaTheme="minorEastAsia" w:hAnsi="Arial" w:cs="Arial"/>
          <w:sz w:val="24"/>
          <w:szCs w:val="24"/>
          <w:lang w:val="en-029" w:eastAsia="en-CA"/>
        </w:rPr>
        <w:t>This figure shows an</w:t>
      </w:r>
      <w:r w:rsidRPr="00FA3076">
        <w:rPr>
          <w:rFonts w:ascii="Arial" w:eastAsiaTheme="minorEastAsia" w:hAnsi="Arial" w:cs="Arial"/>
          <w:sz w:val="24"/>
          <w:szCs w:val="24"/>
          <w:lang w:val="en-029" w:eastAsia="en-CA"/>
        </w:rPr>
        <w:t xml:space="preserve"> </w:t>
      </w:r>
      <w:r w:rsidRPr="00FA3076">
        <w:rPr>
          <w:rFonts w:ascii="Arial" w:eastAsiaTheme="minorEastAsia" w:hAnsi="Arial" w:cs="Arial"/>
          <w:sz w:val="24"/>
          <w:szCs w:val="24"/>
          <w:lang w:val="en-029" w:eastAsia="en-CA"/>
        </w:rPr>
        <w:lastRenderedPageBreak/>
        <w:t>aggregation of collars on the east side of the road relative to movements and collar density further east of the estimated ZOI.  The late summer ZOI most directly applies to the AWAR where collared caribou were congregated.  Sparse coverage for the eastern side of the Whale tail road precludes a solid estimation of ZOI for this area.  As discussed later in the report and Appendix 2, the role of habitat, direct, and indirect ZOI effects will be considered further to better understand the estimated late summer ZOI.</w:t>
      </w:r>
    </w:p>
    <w:p w14:paraId="5E9979B5" w14:textId="77777777" w:rsidR="005205C3" w:rsidRPr="005205C3" w:rsidRDefault="005205C3" w:rsidP="005205C3">
      <w:pPr>
        <w:keepNext/>
        <w:tabs>
          <w:tab w:val="clear" w:pos="1134"/>
        </w:tabs>
        <w:spacing w:line="240" w:lineRule="auto"/>
        <w:jc w:val="left"/>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drawing>
          <wp:inline distT="0" distB="0" distL="0" distR="0" wp14:anchorId="3216B7BB" wp14:editId="2C934EB6">
            <wp:extent cx="5961380" cy="3164619"/>
            <wp:effectExtent l="0" t="0" r="1270" b="0"/>
            <wp:docPr id="46" name="Picture 46"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all 2018 all data zoi with zones.jpeg"/>
                    <pic:cNvPicPr/>
                  </pic:nvPicPr>
                  <pic:blipFill rotWithShape="1">
                    <a:blip r:embed="rId34" cstate="email">
                      <a:extLst>
                        <a:ext uri="{28A0092B-C50C-407E-A947-70E740481C1C}">
                          <a14:useLocalDpi xmlns:a14="http://schemas.microsoft.com/office/drawing/2010/main"/>
                        </a:ext>
                      </a:extLst>
                    </a:blip>
                    <a:srcRect b="24934"/>
                    <a:stretch/>
                  </pic:blipFill>
                  <pic:spPr bwMode="auto">
                    <a:xfrm>
                      <a:off x="0" y="0"/>
                      <a:ext cx="5961380" cy="3164619"/>
                    </a:xfrm>
                    <a:prstGeom prst="rect">
                      <a:avLst/>
                    </a:prstGeom>
                    <a:ln>
                      <a:noFill/>
                    </a:ln>
                    <a:extLst>
                      <a:ext uri="{53640926-AAD7-44D8-BBD7-CCE9431645EC}">
                        <a14:shadowObscured xmlns:a14="http://schemas.microsoft.com/office/drawing/2010/main"/>
                      </a:ext>
                    </a:extLst>
                  </pic:spPr>
                </pic:pic>
              </a:graphicData>
            </a:graphic>
          </wp:inline>
        </w:drawing>
      </w:r>
    </w:p>
    <w:p w14:paraId="40DF079F" w14:textId="092128D3" w:rsidR="005205C3" w:rsidRPr="00FA3076" w:rsidRDefault="005205C3" w:rsidP="004C21AC">
      <w:pPr>
        <w:tabs>
          <w:tab w:val="clear" w:pos="1134"/>
          <w:tab w:val="left" w:pos="0"/>
        </w:tabs>
        <w:spacing w:before="120" w:line="240" w:lineRule="auto"/>
        <w:rPr>
          <w:rFonts w:ascii="Arial" w:eastAsiaTheme="minorEastAsia" w:hAnsi="Arial" w:cs="Arial"/>
          <w:bCs/>
          <w:color w:val="000000"/>
          <w:sz w:val="24"/>
          <w:szCs w:val="24"/>
          <w:lang w:val="en-029" w:eastAsia="en-CA"/>
        </w:rPr>
      </w:pPr>
      <w:bookmarkStart w:id="128" w:name="_Toc14082153"/>
      <w:bookmarkStart w:id="129" w:name="_Toc14089845"/>
      <w:bookmarkStart w:id="130" w:name="_Toc17274320"/>
      <w:bookmarkStart w:id="131" w:name="_Toc20396165"/>
      <w:bookmarkStart w:id="132" w:name="_Toc20411371"/>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17</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r w:rsidRPr="00FA3076">
        <w:rPr>
          <w:rFonts w:ascii="Arial" w:eastAsiaTheme="minorEastAsia" w:hAnsi="Arial" w:cs="Arial"/>
          <w:bCs/>
          <w:color w:val="000000"/>
          <w:sz w:val="24"/>
          <w:szCs w:val="24"/>
          <w:lang w:val="en-029" w:eastAsia="en-CA"/>
        </w:rPr>
        <w:t>Collar locations used in analysis dichotomized by zones of influence.  Zones of influence were detected for all seasons on the west side of the road (after crossing) and the east side for the late summer season.  Locations within 160 km of the mine road were used for the analysis.</w:t>
      </w:r>
      <w:bookmarkEnd w:id="128"/>
      <w:bookmarkEnd w:id="129"/>
      <w:bookmarkEnd w:id="130"/>
      <w:bookmarkEnd w:id="131"/>
      <w:bookmarkEnd w:id="132"/>
    </w:p>
    <w:p w14:paraId="473423B2" w14:textId="77777777" w:rsidR="005205C3" w:rsidRPr="00FA3076" w:rsidRDefault="005205C3" w:rsidP="005205C3">
      <w:pPr>
        <w:tabs>
          <w:tab w:val="clear" w:pos="1134"/>
        </w:tabs>
        <w:spacing w:after="200" w:line="276" w:lineRule="auto"/>
        <w:jc w:val="left"/>
        <w:rPr>
          <w:rFonts w:ascii="Arial" w:eastAsiaTheme="minorEastAsia" w:hAnsi="Arial" w:cs="Arial"/>
          <w:bCs/>
          <w:sz w:val="24"/>
          <w:szCs w:val="24"/>
          <w:lang w:val="en-029" w:eastAsia="en-CA"/>
        </w:rPr>
      </w:pPr>
    </w:p>
    <w:p w14:paraId="364A41B3" w14:textId="77777777" w:rsidR="005205C3" w:rsidRPr="00FA3076" w:rsidRDefault="005205C3" w:rsidP="005205C3">
      <w:pPr>
        <w:keepNext/>
        <w:numPr>
          <w:ilvl w:val="1"/>
          <w:numId w:val="2"/>
        </w:numPr>
        <w:tabs>
          <w:tab w:val="clear" w:pos="1134"/>
          <w:tab w:val="clear" w:pos="10792"/>
          <w:tab w:val="num" w:pos="1152"/>
        </w:tabs>
        <w:spacing w:before="320" w:after="120" w:line="276" w:lineRule="auto"/>
        <w:ind w:left="1152"/>
        <w:jc w:val="left"/>
        <w:outlineLvl w:val="1"/>
        <w:rPr>
          <w:rFonts w:ascii="Arial" w:eastAsiaTheme="minorHAnsi" w:hAnsi="Arial" w:cs="Arial"/>
          <w:b/>
          <w:sz w:val="24"/>
          <w:szCs w:val="24"/>
          <w:lang w:val="en-029" w:eastAsia="en-CA"/>
        </w:rPr>
      </w:pPr>
      <w:bookmarkStart w:id="133" w:name="_Toc20411399"/>
      <w:r w:rsidRPr="00FA3076">
        <w:rPr>
          <w:rFonts w:ascii="Arial" w:eastAsiaTheme="minorHAnsi" w:hAnsi="Arial" w:cs="Arial"/>
          <w:b/>
          <w:sz w:val="24"/>
          <w:szCs w:val="24"/>
          <w:lang w:val="en-029" w:eastAsia="en-CA"/>
        </w:rPr>
        <w:t>Biased-Correlated Random Walk</w:t>
      </w:r>
      <w:bookmarkEnd w:id="133"/>
    </w:p>
    <w:p w14:paraId="59C7484B" w14:textId="299A7BAB" w:rsidR="005205C3" w:rsidRPr="00FA3076" w:rsidRDefault="005205C3" w:rsidP="005205C3">
      <w:pPr>
        <w:tabs>
          <w:tab w:val="clear" w:pos="1134"/>
        </w:tabs>
        <w:spacing w:after="200" w:line="276" w:lineRule="auto"/>
        <w:rPr>
          <w:rFonts w:ascii="Arial" w:eastAsiaTheme="minorHAnsi" w:hAnsi="Arial" w:cs="Arial"/>
          <w:sz w:val="24"/>
          <w:szCs w:val="24"/>
          <w:lang w:val="en-029" w:eastAsia="en-CA"/>
        </w:rPr>
      </w:pPr>
      <w:r w:rsidRPr="00FA3076">
        <w:rPr>
          <w:rFonts w:ascii="Arial" w:eastAsiaTheme="minorHAnsi" w:hAnsi="Arial" w:cs="Arial"/>
          <w:sz w:val="24"/>
          <w:szCs w:val="24"/>
          <w:lang w:val="en-029" w:eastAsia="en-CA"/>
        </w:rPr>
        <w:t>Potential delays caused by changes in movement behaviours around road and mine site infrastructure, are important for migrating caribou under pressure to reach breeding areas, calving, and wintering grounds.  An example of an observed trajectory for the spring migration and its associated simulated trajectories is presented in Figure 1</w:t>
      </w:r>
      <w:r w:rsidR="009724D1">
        <w:rPr>
          <w:rFonts w:ascii="Arial" w:eastAsiaTheme="minorHAnsi" w:hAnsi="Arial" w:cs="Arial"/>
          <w:sz w:val="24"/>
          <w:szCs w:val="24"/>
          <w:lang w:val="en-029" w:eastAsia="en-CA"/>
        </w:rPr>
        <w:t>8</w:t>
      </w:r>
      <w:r w:rsidRPr="00FA3076">
        <w:rPr>
          <w:rFonts w:ascii="Arial" w:eastAsiaTheme="minorHAnsi" w:hAnsi="Arial" w:cs="Arial"/>
          <w:sz w:val="24"/>
          <w:szCs w:val="24"/>
          <w:lang w:val="en-029" w:eastAsia="en-CA"/>
        </w:rPr>
        <w:t xml:space="preserve"> based on the empirical distributions of step lengths and turning angles built from the observed data.  While the spatial distribution of trajectories is wide at the start of the trajectory (in the wintering grounds to the west of the road), it narrows as the simulated caribou approach the final location. </w:t>
      </w:r>
    </w:p>
    <w:p w14:paraId="4D2D3E09" w14:textId="77777777" w:rsidR="005205C3" w:rsidRPr="005205C3" w:rsidRDefault="005205C3" w:rsidP="005205C3">
      <w:pPr>
        <w:tabs>
          <w:tab w:val="clear" w:pos="1134"/>
        </w:tabs>
        <w:spacing w:after="200" w:line="276" w:lineRule="auto"/>
        <w:jc w:val="left"/>
        <w:rPr>
          <w:rFonts w:asciiTheme="minorHAnsi" w:eastAsiaTheme="minorHAnsi" w:hAnsiTheme="minorHAnsi" w:cs="Arial"/>
          <w:sz w:val="22"/>
          <w:szCs w:val="24"/>
          <w:lang w:val="en-029" w:eastAsia="en-CA"/>
        </w:rPr>
      </w:pPr>
      <w:r w:rsidRPr="005205C3">
        <w:rPr>
          <w:rFonts w:asciiTheme="minorHAnsi" w:eastAsiaTheme="minorHAnsi" w:hAnsiTheme="minorHAnsi" w:cs="Arial"/>
          <w:noProof/>
          <w:sz w:val="22"/>
          <w:szCs w:val="24"/>
          <w:lang w:eastAsia="en-CA"/>
        </w:rPr>
        <w:lastRenderedPageBreak/>
        <w:drawing>
          <wp:inline distT="0" distB="0" distL="0" distR="0" wp14:anchorId="2A3F646D" wp14:editId="5CFC67F0">
            <wp:extent cx="5961380" cy="3155950"/>
            <wp:effectExtent l="0" t="0" r="1270" b="6350"/>
            <wp:docPr id="47" name="Picture 47"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16_Observed_vs_simulated_trajectories.jpg"/>
                    <pic:cNvPicPr/>
                  </pic:nvPicPr>
                  <pic:blipFill>
                    <a:blip r:embed="rId35" cstate="email">
                      <a:extLst>
                        <a:ext uri="{28A0092B-C50C-407E-A947-70E740481C1C}">
                          <a14:useLocalDpi xmlns:a14="http://schemas.microsoft.com/office/drawing/2010/main"/>
                        </a:ext>
                      </a:extLst>
                    </a:blip>
                    <a:stretch>
                      <a:fillRect/>
                    </a:stretch>
                  </pic:blipFill>
                  <pic:spPr>
                    <a:xfrm>
                      <a:off x="0" y="0"/>
                      <a:ext cx="5961380" cy="3155950"/>
                    </a:xfrm>
                    <a:prstGeom prst="rect">
                      <a:avLst/>
                    </a:prstGeom>
                  </pic:spPr>
                </pic:pic>
              </a:graphicData>
            </a:graphic>
          </wp:inline>
        </w:drawing>
      </w:r>
    </w:p>
    <w:p w14:paraId="5BB1C279" w14:textId="119798CB" w:rsidR="005205C3" w:rsidRPr="00FA3076" w:rsidRDefault="005205C3" w:rsidP="005205C3">
      <w:pPr>
        <w:tabs>
          <w:tab w:val="clear" w:pos="1134"/>
          <w:tab w:val="left" w:pos="0"/>
        </w:tabs>
        <w:spacing w:before="120" w:line="240" w:lineRule="auto"/>
        <w:jc w:val="left"/>
        <w:rPr>
          <w:rFonts w:ascii="Arial" w:eastAsiaTheme="minorEastAsia" w:hAnsi="Arial" w:cs="Arial"/>
          <w:bCs/>
          <w:color w:val="000000"/>
          <w:sz w:val="24"/>
          <w:szCs w:val="24"/>
          <w:lang w:val="en-029" w:eastAsia="en-CA"/>
        </w:rPr>
      </w:pPr>
      <w:bookmarkStart w:id="134" w:name="_Toc14082154"/>
      <w:bookmarkStart w:id="135" w:name="_Toc14089846"/>
      <w:bookmarkStart w:id="136" w:name="_Toc17274321"/>
      <w:bookmarkStart w:id="137" w:name="_Toc20396166"/>
      <w:bookmarkStart w:id="138" w:name="_Toc20411372"/>
      <w:proofErr w:type="gramStart"/>
      <w:r w:rsidRPr="00FA3076">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18</w:t>
      </w:r>
      <w:r w:rsidR="00E85D41">
        <w:rPr>
          <w:rFonts w:ascii="Arial" w:eastAsiaTheme="minorEastAsia" w:hAnsi="Arial" w:cs="Arial"/>
          <w:b/>
          <w:color w:val="000000"/>
          <w:sz w:val="24"/>
          <w:szCs w:val="24"/>
          <w:lang w:val="en-029" w:eastAsia="en-CA"/>
        </w:rPr>
        <w:fldChar w:fldCharType="end"/>
      </w:r>
      <w:r w:rsidR="0058185A">
        <w:rPr>
          <w:rFonts w:ascii="Arial" w:eastAsiaTheme="minorEastAsia" w:hAnsi="Arial" w:cs="Arial"/>
          <w:b/>
          <w:color w:val="000000"/>
          <w:sz w:val="24"/>
          <w:szCs w:val="24"/>
          <w:lang w:val="en-029" w:eastAsia="en-CA"/>
        </w:rPr>
        <w:t>.</w:t>
      </w:r>
      <w:proofErr w:type="gramEnd"/>
      <w:r w:rsidR="0058185A">
        <w:rPr>
          <w:rFonts w:ascii="Arial" w:eastAsiaTheme="minorEastAsia" w:hAnsi="Arial" w:cs="Arial"/>
          <w:b/>
          <w:color w:val="000000"/>
          <w:sz w:val="24"/>
          <w:szCs w:val="24"/>
          <w:lang w:val="en-029" w:eastAsia="en-CA"/>
        </w:rPr>
        <w:tab/>
      </w:r>
      <w:r w:rsidRPr="00FA3076">
        <w:rPr>
          <w:rFonts w:ascii="Arial" w:eastAsiaTheme="minorEastAsia" w:hAnsi="Arial" w:cs="Arial"/>
          <w:bCs/>
          <w:color w:val="000000"/>
          <w:sz w:val="24"/>
          <w:szCs w:val="24"/>
          <w:lang w:val="en-029" w:eastAsia="en-CA"/>
        </w:rPr>
        <w:t xml:space="preserve">An example of a single caribou telemetry track (Animal ID BL2018003: 2018-2019) in comparison to the 500 simulated trajectories calculated by the biased-correlated random walk (BCRW) model.  The blue path is the observed telemetry points and </w:t>
      </w:r>
      <w:proofErr w:type="spellStart"/>
      <w:r w:rsidRPr="00FA3076">
        <w:rPr>
          <w:rFonts w:ascii="Arial" w:eastAsiaTheme="minorEastAsia" w:hAnsi="Arial" w:cs="Arial"/>
          <w:bCs/>
          <w:color w:val="000000"/>
          <w:sz w:val="24"/>
          <w:szCs w:val="24"/>
          <w:lang w:val="en-029" w:eastAsia="en-CA"/>
        </w:rPr>
        <w:t>walklines</w:t>
      </w:r>
      <w:proofErr w:type="spellEnd"/>
      <w:r w:rsidRPr="00FA3076">
        <w:rPr>
          <w:rFonts w:ascii="Arial" w:eastAsiaTheme="minorEastAsia" w:hAnsi="Arial" w:cs="Arial"/>
          <w:bCs/>
          <w:color w:val="000000"/>
          <w:sz w:val="24"/>
          <w:szCs w:val="24"/>
          <w:lang w:val="en-029" w:eastAsia="en-CA"/>
        </w:rPr>
        <w:t>, while the purple illustrates all simulated trajectories.  The delay in crossing time is calculated by the time it takes for the observed points (blue path) to enter the 20km buffer and cross the road.  The same comparison is conducted for all simulated trajectories and the crossing times compared between observed and simulated paths.</w:t>
      </w:r>
      <w:bookmarkEnd w:id="134"/>
      <w:bookmarkEnd w:id="135"/>
      <w:bookmarkEnd w:id="136"/>
      <w:bookmarkEnd w:id="137"/>
      <w:bookmarkEnd w:id="138"/>
    </w:p>
    <w:p w14:paraId="4D7E88AD" w14:textId="77777777" w:rsidR="005205C3" w:rsidRPr="00FA3076" w:rsidRDefault="005205C3" w:rsidP="005205C3">
      <w:pPr>
        <w:tabs>
          <w:tab w:val="clear" w:pos="1134"/>
        </w:tabs>
        <w:spacing w:after="200" w:line="276" w:lineRule="auto"/>
        <w:jc w:val="left"/>
        <w:rPr>
          <w:rFonts w:ascii="Arial" w:eastAsiaTheme="minorHAnsi" w:hAnsi="Arial" w:cs="Arial"/>
          <w:sz w:val="24"/>
          <w:szCs w:val="24"/>
          <w:lang w:val="en-029" w:eastAsia="en-CA"/>
        </w:rPr>
      </w:pPr>
    </w:p>
    <w:p w14:paraId="0A4E4432" w14:textId="77777777" w:rsidR="005205C3" w:rsidRPr="00FA3076" w:rsidRDefault="005205C3" w:rsidP="005205C3">
      <w:pPr>
        <w:keepNext/>
        <w:numPr>
          <w:ilvl w:val="2"/>
          <w:numId w:val="2"/>
        </w:numPr>
        <w:tabs>
          <w:tab w:val="clear" w:pos="1134"/>
        </w:tabs>
        <w:spacing w:before="240" w:after="120" w:line="276" w:lineRule="auto"/>
        <w:jc w:val="left"/>
        <w:outlineLvl w:val="2"/>
        <w:rPr>
          <w:rFonts w:ascii="Arial" w:eastAsiaTheme="minorHAnsi" w:hAnsi="Arial" w:cs="Arial"/>
          <w:b/>
          <w:i/>
          <w:sz w:val="24"/>
          <w:szCs w:val="24"/>
          <w:lang w:val="en-029" w:eastAsia="en-CA"/>
        </w:rPr>
      </w:pPr>
      <w:bookmarkStart w:id="139" w:name="_Toc20411400"/>
      <w:r w:rsidRPr="00FA3076">
        <w:rPr>
          <w:rFonts w:ascii="Arial" w:eastAsiaTheme="minorHAnsi" w:hAnsi="Arial" w:cs="Arial"/>
          <w:b/>
          <w:i/>
          <w:sz w:val="24"/>
          <w:szCs w:val="24"/>
          <w:lang w:val="en-029" w:eastAsia="en-CA"/>
        </w:rPr>
        <w:t>Spring Migration</w:t>
      </w:r>
      <w:bookmarkEnd w:id="139"/>
    </w:p>
    <w:p w14:paraId="779AE27D" w14:textId="288C0A71" w:rsidR="005205C3" w:rsidRPr="00FA3076" w:rsidRDefault="005205C3" w:rsidP="005205C3">
      <w:pPr>
        <w:tabs>
          <w:tab w:val="clear" w:pos="1134"/>
        </w:tabs>
        <w:spacing w:after="200" w:line="276" w:lineRule="auto"/>
        <w:rPr>
          <w:rFonts w:ascii="Arial" w:eastAsiaTheme="minorHAnsi" w:hAnsi="Arial" w:cs="Arial"/>
          <w:sz w:val="24"/>
          <w:szCs w:val="24"/>
          <w:lang w:val="en-029" w:eastAsia="en-CA"/>
        </w:rPr>
      </w:pPr>
      <w:r w:rsidRPr="00FA3076">
        <w:rPr>
          <w:rFonts w:ascii="Arial" w:eastAsiaTheme="minorHAnsi" w:hAnsi="Arial" w:cs="Arial"/>
          <w:sz w:val="24"/>
          <w:szCs w:val="24"/>
          <w:lang w:val="en-029" w:eastAsia="en-CA"/>
        </w:rPr>
        <w:t>The BCRW approach determined that 8 of the 15 caribou that crossed the road during the spring migration were ‘delayed crossers’, meaning that the observed crossing time was greater than the expected 97.5% quantile (Table 11 and Figure 1</w:t>
      </w:r>
      <w:r w:rsidR="009724D1">
        <w:rPr>
          <w:rFonts w:ascii="Arial" w:eastAsiaTheme="minorHAnsi" w:hAnsi="Arial" w:cs="Arial"/>
          <w:sz w:val="24"/>
          <w:szCs w:val="24"/>
          <w:lang w:val="en-029" w:eastAsia="en-CA"/>
        </w:rPr>
        <w:t>9</w:t>
      </w:r>
      <w:r w:rsidRPr="00FA3076">
        <w:rPr>
          <w:rFonts w:ascii="Arial" w:eastAsiaTheme="minorHAnsi" w:hAnsi="Arial" w:cs="Arial"/>
          <w:sz w:val="24"/>
          <w:szCs w:val="24"/>
          <w:lang w:val="en-029" w:eastAsia="en-CA"/>
        </w:rPr>
        <w:t xml:space="preserve">).  For example, BL2018003: 2018-2019 was designated as a delayed crosser, spending 12 days within 20 kilometres of the road before crossing, in comparison to an expected time of 3 days. The mean number of crossing days for the caribou with delayed crossing times was 11 days (std. dev= 4, min=8, max=14 days, n=8), compared to a mean expected crossing time of 3 days.  This means that on average these caribou had crossing times 8 days slower than would be expected if the road had no effect.  </w:t>
      </w:r>
    </w:p>
    <w:p w14:paraId="0BEFDBAF" w14:textId="77777777" w:rsidR="005205C3" w:rsidRPr="00FA3076" w:rsidRDefault="005205C3" w:rsidP="005205C3">
      <w:pPr>
        <w:tabs>
          <w:tab w:val="clear" w:pos="1134"/>
        </w:tabs>
        <w:spacing w:after="200" w:line="276" w:lineRule="auto"/>
        <w:rPr>
          <w:rFonts w:ascii="Arial" w:eastAsiaTheme="minorHAnsi" w:hAnsi="Arial" w:cs="Arial"/>
          <w:sz w:val="24"/>
          <w:szCs w:val="24"/>
          <w:lang w:val="en-029" w:eastAsia="en-CA"/>
        </w:rPr>
      </w:pPr>
      <w:r w:rsidRPr="00FA3076">
        <w:rPr>
          <w:rFonts w:ascii="Arial" w:eastAsiaTheme="minorHAnsi" w:hAnsi="Arial" w:cs="Arial"/>
          <w:sz w:val="24"/>
          <w:szCs w:val="24"/>
          <w:lang w:val="en-029" w:eastAsia="en-CA"/>
        </w:rPr>
        <w:t>The group of caribou whose crossing times were not delayed had a mean crossing time of 4 days (std. dev= 4, min=1, max=8 days, n=7), which was similar to the expected value of 2 days.  For all caribou in Table 4, the mean of the difference between observed and expected mean wa</w:t>
      </w:r>
      <w:bookmarkStart w:id="140" w:name="_Hlk13661816"/>
      <w:r w:rsidRPr="00FA3076">
        <w:rPr>
          <w:rFonts w:ascii="Arial" w:eastAsiaTheme="minorHAnsi" w:hAnsi="Arial" w:cs="Arial"/>
          <w:sz w:val="24"/>
          <w:szCs w:val="24"/>
          <w:lang w:val="en-029" w:eastAsia="en-CA"/>
        </w:rPr>
        <w:t>s 4.95 days (std. dev</w:t>
      </w:r>
      <w:proofErr w:type="gramStart"/>
      <w:r w:rsidRPr="00FA3076">
        <w:rPr>
          <w:rFonts w:ascii="Arial" w:eastAsiaTheme="minorHAnsi" w:hAnsi="Arial" w:cs="Arial"/>
          <w:sz w:val="24"/>
          <w:szCs w:val="24"/>
          <w:lang w:val="en-029" w:eastAsia="en-CA"/>
        </w:rPr>
        <w:t>.=</w:t>
      </w:r>
      <w:proofErr w:type="gramEnd"/>
      <w:r w:rsidRPr="00FA3076">
        <w:rPr>
          <w:rFonts w:ascii="Arial" w:eastAsiaTheme="minorHAnsi" w:hAnsi="Arial" w:cs="Arial"/>
          <w:sz w:val="24"/>
          <w:szCs w:val="24"/>
          <w:lang w:val="en-029" w:eastAsia="en-CA"/>
        </w:rPr>
        <w:t>3.9, min=0, max=10).</w:t>
      </w:r>
    </w:p>
    <w:p w14:paraId="0BCB8F3C" w14:textId="7FE8640F" w:rsidR="005205C3" w:rsidRPr="00FA3076" w:rsidRDefault="005205C3" w:rsidP="005205C3">
      <w:pPr>
        <w:keepNext/>
        <w:keepLines/>
        <w:tabs>
          <w:tab w:val="clear" w:pos="1134"/>
          <w:tab w:val="left" w:pos="0"/>
        </w:tabs>
        <w:spacing w:before="120" w:line="240" w:lineRule="auto"/>
        <w:jc w:val="left"/>
        <w:rPr>
          <w:rFonts w:ascii="Arial" w:eastAsiaTheme="minorHAnsi" w:hAnsi="Arial" w:cs="Arial"/>
          <w:color w:val="000000"/>
          <w:sz w:val="24"/>
          <w:szCs w:val="24"/>
          <w:lang w:val="en-029" w:eastAsia="en-CA"/>
        </w:rPr>
      </w:pPr>
      <w:bookmarkStart w:id="141" w:name="_Toc14082299"/>
      <w:bookmarkStart w:id="142" w:name="_Toc17274253"/>
      <w:bookmarkStart w:id="143" w:name="_Hlk17210826"/>
      <w:bookmarkEnd w:id="140"/>
      <w:proofErr w:type="gramStart"/>
      <w:r w:rsidRPr="00FA3076">
        <w:rPr>
          <w:rFonts w:ascii="Arial" w:eastAsiaTheme="minorEastAsia" w:hAnsi="Arial" w:cs="Arial"/>
          <w:b/>
          <w:color w:val="000000"/>
          <w:sz w:val="24"/>
          <w:szCs w:val="24"/>
          <w:lang w:val="en-029" w:eastAsia="en-CA"/>
        </w:rPr>
        <w:lastRenderedPageBreak/>
        <w:t xml:space="preserve">Table </w:t>
      </w:r>
      <w:r w:rsidRPr="00FA3076">
        <w:rPr>
          <w:rFonts w:ascii="Arial" w:eastAsiaTheme="minorEastAsia" w:hAnsi="Arial" w:cs="Arial"/>
          <w:b/>
          <w:color w:val="000000"/>
          <w:sz w:val="24"/>
          <w:szCs w:val="24"/>
          <w:lang w:val="en-029" w:eastAsia="en-CA"/>
        </w:rPr>
        <w:fldChar w:fldCharType="begin"/>
      </w:r>
      <w:r w:rsidRPr="00FA3076">
        <w:rPr>
          <w:rFonts w:ascii="Arial" w:eastAsiaTheme="minorEastAsia" w:hAnsi="Arial" w:cs="Arial"/>
          <w:b/>
          <w:color w:val="000000"/>
          <w:sz w:val="24"/>
          <w:szCs w:val="24"/>
          <w:lang w:val="en-029" w:eastAsia="en-CA"/>
        </w:rPr>
        <w:instrText xml:space="preserve"> SEQ Table \* ARABIC </w:instrText>
      </w:r>
      <w:r w:rsidRPr="00FA3076">
        <w:rPr>
          <w:rFonts w:ascii="Arial" w:eastAsiaTheme="minorEastAsia" w:hAnsi="Arial" w:cs="Arial"/>
          <w:b/>
          <w:color w:val="000000"/>
          <w:sz w:val="24"/>
          <w:szCs w:val="24"/>
          <w:lang w:val="en-029" w:eastAsia="en-CA"/>
        </w:rPr>
        <w:fldChar w:fldCharType="separate"/>
      </w:r>
      <w:r w:rsidRPr="00FA3076">
        <w:rPr>
          <w:rFonts w:ascii="Arial" w:eastAsiaTheme="minorEastAsia" w:hAnsi="Arial" w:cs="Arial"/>
          <w:b/>
          <w:noProof/>
          <w:color w:val="000000"/>
          <w:sz w:val="24"/>
          <w:szCs w:val="24"/>
          <w:lang w:val="en-029" w:eastAsia="en-CA"/>
        </w:rPr>
        <w:t>11</w:t>
      </w:r>
      <w:r w:rsidRPr="00FA3076">
        <w:rPr>
          <w:rFonts w:ascii="Arial" w:eastAsiaTheme="minorEastAsia" w:hAnsi="Arial" w:cs="Arial"/>
          <w:b/>
          <w:noProof/>
          <w:color w:val="000000"/>
          <w:sz w:val="24"/>
          <w:szCs w:val="24"/>
          <w:lang w:val="en-029" w:eastAsia="en-CA"/>
        </w:rPr>
        <w:fldChar w:fldCharType="end"/>
      </w:r>
      <w:r w:rsidR="00B9579E">
        <w:rPr>
          <w:rFonts w:ascii="Arial" w:eastAsiaTheme="minorEastAsia" w:hAnsi="Arial" w:cs="Arial"/>
          <w:b/>
          <w:noProof/>
          <w:color w:val="000000"/>
          <w:sz w:val="24"/>
          <w:szCs w:val="24"/>
          <w:lang w:val="en-029" w:eastAsia="en-CA"/>
        </w:rPr>
        <w:t>.</w:t>
      </w:r>
      <w:proofErr w:type="gramEnd"/>
      <w:r w:rsidR="00B9579E">
        <w:rPr>
          <w:rFonts w:ascii="Arial" w:eastAsiaTheme="minorEastAsia" w:hAnsi="Arial" w:cs="Arial"/>
          <w:b/>
          <w:noProof/>
          <w:color w:val="000000"/>
          <w:sz w:val="24"/>
          <w:szCs w:val="24"/>
          <w:lang w:val="en-029" w:eastAsia="en-CA"/>
        </w:rPr>
        <w:tab/>
      </w:r>
      <w:r w:rsidRPr="00FA3076">
        <w:rPr>
          <w:rFonts w:ascii="Arial" w:eastAsiaTheme="minorEastAsia" w:hAnsi="Arial" w:cs="Arial"/>
          <w:color w:val="000000"/>
          <w:sz w:val="24"/>
          <w:szCs w:val="24"/>
          <w:lang w:val="en-029" w:eastAsia="en-CA"/>
        </w:rPr>
        <w:t>Observed and expected crossing times (in days) for spring migration.  Slow crossers (97.5</w:t>
      </w:r>
      <w:r w:rsidR="00A567FD">
        <w:rPr>
          <w:rFonts w:ascii="Arial" w:eastAsiaTheme="minorEastAsia" w:hAnsi="Arial" w:cs="Arial"/>
          <w:color w:val="000000"/>
          <w:sz w:val="24"/>
          <w:szCs w:val="24"/>
          <w:lang w:val="en-029" w:eastAsia="en-CA"/>
        </w:rPr>
        <w:t xml:space="preserve"> </w:t>
      </w:r>
      <w:r w:rsidRPr="00FA3076">
        <w:rPr>
          <w:rFonts w:ascii="Arial" w:eastAsiaTheme="minorEastAsia" w:hAnsi="Arial" w:cs="Arial"/>
          <w:color w:val="000000"/>
          <w:sz w:val="24"/>
          <w:szCs w:val="24"/>
          <w:lang w:val="en-029" w:eastAsia="en-CA"/>
        </w:rPr>
        <w:t>quantile&gt;) are indicated</w:t>
      </w:r>
      <w:r w:rsidRPr="00FA3076">
        <w:rPr>
          <w:rFonts w:ascii="Arial" w:eastAsiaTheme="minorEastAsia" w:hAnsi="Arial" w:cs="Arial"/>
          <w:b/>
          <w:color w:val="000000"/>
          <w:sz w:val="24"/>
          <w:szCs w:val="24"/>
          <w:lang w:val="en-029" w:eastAsia="en-CA"/>
        </w:rPr>
        <w:t xml:space="preserve"> in bold.</w:t>
      </w:r>
      <w:bookmarkEnd w:id="141"/>
      <w:bookmarkEnd w:id="142"/>
      <w:r w:rsidRPr="00FA3076">
        <w:rPr>
          <w:rFonts w:ascii="Arial" w:eastAsiaTheme="minorEastAsia" w:hAnsi="Arial" w:cs="Arial"/>
          <w:b/>
          <w:color w:val="000000"/>
          <w:sz w:val="24"/>
          <w:szCs w:val="24"/>
          <w:lang w:val="en-029" w:eastAsia="en-CA"/>
        </w:rPr>
        <w:t xml:space="preserve"> </w:t>
      </w:r>
      <w:r w:rsidRPr="00FA3076">
        <w:rPr>
          <w:rFonts w:ascii="Arial" w:eastAsiaTheme="minorEastAsia" w:hAnsi="Arial" w:cs="Arial"/>
          <w:color w:val="000000"/>
          <w:sz w:val="24"/>
          <w:szCs w:val="24"/>
          <w:lang w:val="en-029" w:eastAsia="en-CA"/>
        </w:rPr>
        <w:t xml:space="preserve">Crossing times that are significantly different from the mean are indicated with an </w:t>
      </w:r>
      <w:proofErr w:type="spellStart"/>
      <w:r w:rsidRPr="00FA3076">
        <w:rPr>
          <w:rFonts w:ascii="Arial" w:eastAsiaTheme="minorEastAsia" w:hAnsi="Arial" w:cs="Arial"/>
          <w:color w:val="000000"/>
          <w:sz w:val="24"/>
          <w:szCs w:val="24"/>
          <w:lang w:val="en-029" w:eastAsia="en-CA"/>
        </w:rPr>
        <w:t>asterix</w:t>
      </w:r>
      <w:proofErr w:type="spellEnd"/>
      <w:r w:rsidRPr="00FA3076">
        <w:rPr>
          <w:rFonts w:ascii="Arial" w:eastAsiaTheme="minorEastAsia" w:hAnsi="Arial" w:cs="Arial"/>
          <w:color w:val="000000"/>
          <w:sz w:val="24"/>
          <w:szCs w:val="24"/>
          <w:lang w:val="en-029" w:eastAsia="en-CA"/>
        </w:rPr>
        <w:t xml:space="preserve"> (*).</w:t>
      </w:r>
    </w:p>
    <w:tbl>
      <w:tblPr>
        <w:tblStyle w:val="Simpletablew2k"/>
        <w:tblW w:w="9511" w:type="dxa"/>
        <w:tblLook w:val="04A0" w:firstRow="1" w:lastRow="0" w:firstColumn="1" w:lastColumn="0" w:noHBand="0" w:noVBand="1"/>
      </w:tblPr>
      <w:tblGrid>
        <w:gridCol w:w="2567"/>
        <w:gridCol w:w="1324"/>
        <w:gridCol w:w="1701"/>
        <w:gridCol w:w="2126"/>
        <w:gridCol w:w="1793"/>
      </w:tblGrid>
      <w:tr w:rsidR="005205C3" w:rsidRPr="005205C3" w14:paraId="0AFDDD10" w14:textId="77777777" w:rsidTr="005205C3">
        <w:trPr>
          <w:cnfStyle w:val="100000000000" w:firstRow="1" w:lastRow="0" w:firstColumn="0" w:lastColumn="0" w:oddVBand="0" w:evenVBand="0" w:oddHBand="0" w:evenHBand="0" w:firstRowFirstColumn="0" w:firstRowLastColumn="0" w:lastRowFirstColumn="0" w:lastRowLastColumn="0"/>
          <w:trHeight w:val="305"/>
        </w:trPr>
        <w:tc>
          <w:tcPr>
            <w:tcW w:w="2567" w:type="dxa"/>
            <w:noWrap/>
            <w:hideMark/>
          </w:tcPr>
          <w:bookmarkEnd w:id="143"/>
          <w:p w14:paraId="1B42AF4A" w14:textId="77777777" w:rsidR="005205C3" w:rsidRPr="005205C3" w:rsidRDefault="005205C3" w:rsidP="005205C3">
            <w:pPr>
              <w:keepNext/>
              <w:keepLines/>
              <w:tabs>
                <w:tab w:val="clear" w:pos="1134"/>
              </w:tabs>
              <w:spacing w:line="276" w:lineRule="auto"/>
              <w:rPr>
                <w:rFonts w:asciiTheme="minorHAnsi" w:hAnsiTheme="minorHAnsi" w:cs="Arial"/>
                <w:szCs w:val="24"/>
                <w:lang w:val="en-GB" w:eastAsia="en-GB"/>
              </w:rPr>
            </w:pPr>
            <w:r w:rsidRPr="005205C3">
              <w:rPr>
                <w:rFonts w:asciiTheme="minorHAnsi" w:hAnsiTheme="minorHAnsi" w:cs="Arial"/>
                <w:szCs w:val="24"/>
                <w:lang w:val="en-GB" w:eastAsia="en-GB"/>
              </w:rPr>
              <w:t>Collar ID</w:t>
            </w:r>
          </w:p>
        </w:tc>
        <w:tc>
          <w:tcPr>
            <w:tcW w:w="1324" w:type="dxa"/>
            <w:noWrap/>
            <w:hideMark/>
          </w:tcPr>
          <w:p w14:paraId="684B7017"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hAnsiTheme="minorHAnsi" w:cs="Arial"/>
                <w:szCs w:val="24"/>
                <w:lang w:val="en-GB" w:eastAsia="en-GB"/>
              </w:rPr>
              <w:t>Observed</w:t>
            </w:r>
          </w:p>
        </w:tc>
        <w:tc>
          <w:tcPr>
            <w:tcW w:w="1701" w:type="dxa"/>
            <w:noWrap/>
            <w:hideMark/>
          </w:tcPr>
          <w:p w14:paraId="311803C3"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hAnsiTheme="minorHAnsi" w:cs="Arial"/>
                <w:szCs w:val="24"/>
                <w:lang w:val="en-GB" w:eastAsia="en-GB"/>
              </w:rPr>
              <w:t>Expected Mean</w:t>
            </w:r>
          </w:p>
        </w:tc>
        <w:tc>
          <w:tcPr>
            <w:tcW w:w="2126" w:type="dxa"/>
            <w:noWrap/>
            <w:hideMark/>
          </w:tcPr>
          <w:p w14:paraId="01552EC7"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hAnsiTheme="minorHAnsi" w:cs="Arial"/>
                <w:szCs w:val="24"/>
                <w:lang w:val="en-GB" w:eastAsia="en-GB"/>
              </w:rPr>
              <w:t>Expected 97.5% Quantile</w:t>
            </w:r>
          </w:p>
        </w:tc>
        <w:tc>
          <w:tcPr>
            <w:tcW w:w="1793" w:type="dxa"/>
          </w:tcPr>
          <w:p w14:paraId="3BF04117"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hAnsiTheme="minorHAnsi" w:cs="Arial"/>
                <w:szCs w:val="24"/>
                <w:lang w:val="en-GB" w:eastAsia="en-GB"/>
              </w:rPr>
              <w:t>Z-score</w:t>
            </w:r>
          </w:p>
        </w:tc>
      </w:tr>
      <w:tr w:rsidR="005205C3" w:rsidRPr="005205C3" w14:paraId="6D0DD1DD" w14:textId="77777777" w:rsidTr="005205C3">
        <w:trPr>
          <w:trHeight w:val="300"/>
        </w:trPr>
        <w:tc>
          <w:tcPr>
            <w:tcW w:w="2567" w:type="dxa"/>
            <w:noWrap/>
            <w:hideMark/>
          </w:tcPr>
          <w:p w14:paraId="48165540"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BL0600415: 2018-19</w:t>
            </w:r>
          </w:p>
        </w:tc>
        <w:tc>
          <w:tcPr>
            <w:tcW w:w="1324" w:type="dxa"/>
            <w:noWrap/>
            <w:hideMark/>
          </w:tcPr>
          <w:p w14:paraId="1BD1590F"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6</w:t>
            </w:r>
          </w:p>
        </w:tc>
        <w:tc>
          <w:tcPr>
            <w:tcW w:w="1701" w:type="dxa"/>
            <w:noWrap/>
            <w:hideMark/>
          </w:tcPr>
          <w:p w14:paraId="49526200"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3</w:t>
            </w:r>
          </w:p>
        </w:tc>
        <w:tc>
          <w:tcPr>
            <w:tcW w:w="2126" w:type="dxa"/>
            <w:noWrap/>
            <w:hideMark/>
          </w:tcPr>
          <w:p w14:paraId="788673C3"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7</w:t>
            </w:r>
          </w:p>
        </w:tc>
        <w:tc>
          <w:tcPr>
            <w:tcW w:w="1793" w:type="dxa"/>
          </w:tcPr>
          <w:p w14:paraId="5913F0E8"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1.81</w:t>
            </w:r>
          </w:p>
        </w:tc>
      </w:tr>
      <w:tr w:rsidR="005205C3" w:rsidRPr="005205C3" w14:paraId="5DCDE0FF" w14:textId="77777777" w:rsidTr="005205C3">
        <w:trPr>
          <w:trHeight w:val="300"/>
        </w:trPr>
        <w:tc>
          <w:tcPr>
            <w:tcW w:w="2567" w:type="dxa"/>
            <w:noWrap/>
          </w:tcPr>
          <w:p w14:paraId="46390678"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BL0600415: 2019-20</w:t>
            </w:r>
          </w:p>
        </w:tc>
        <w:tc>
          <w:tcPr>
            <w:tcW w:w="1324" w:type="dxa"/>
            <w:noWrap/>
          </w:tcPr>
          <w:p w14:paraId="14B9F4C0"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8</w:t>
            </w:r>
          </w:p>
        </w:tc>
        <w:tc>
          <w:tcPr>
            <w:tcW w:w="1701" w:type="dxa"/>
            <w:noWrap/>
          </w:tcPr>
          <w:p w14:paraId="3CEF2458"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2</w:t>
            </w:r>
          </w:p>
        </w:tc>
        <w:tc>
          <w:tcPr>
            <w:tcW w:w="2126" w:type="dxa"/>
            <w:noWrap/>
          </w:tcPr>
          <w:p w14:paraId="3D521F75" w14:textId="77777777" w:rsidR="005205C3" w:rsidRPr="005205C3" w:rsidRDefault="005205C3" w:rsidP="005205C3">
            <w:pPr>
              <w:keepNext/>
              <w:keepLines/>
              <w:tabs>
                <w:tab w:val="clear" w:pos="1134"/>
              </w:tabs>
              <w:spacing w:line="276" w:lineRule="auto"/>
              <w:jc w:val="center"/>
              <w:rPr>
                <w:rFonts w:asciiTheme="minorHAnsi" w:hAnsiTheme="minorHAnsi" w:cs="Arial"/>
                <w:b/>
                <w:szCs w:val="24"/>
                <w:lang w:val="en-GB" w:eastAsia="en-GB"/>
              </w:rPr>
            </w:pPr>
            <w:r w:rsidRPr="005205C3">
              <w:rPr>
                <w:rFonts w:asciiTheme="minorHAnsi" w:eastAsiaTheme="minorEastAsia" w:hAnsiTheme="minorHAnsi" w:cs="Arial"/>
                <w:b/>
                <w:sz w:val="22"/>
                <w:szCs w:val="24"/>
                <w:lang w:val="en-GB" w:eastAsia="en-GB"/>
              </w:rPr>
              <w:t>7</w:t>
            </w:r>
          </w:p>
        </w:tc>
        <w:tc>
          <w:tcPr>
            <w:tcW w:w="1793" w:type="dxa"/>
          </w:tcPr>
          <w:p w14:paraId="128D9D07" w14:textId="77777777" w:rsidR="005205C3" w:rsidRPr="005205C3" w:rsidRDefault="005205C3" w:rsidP="005205C3">
            <w:pPr>
              <w:keepNext/>
              <w:keepLines/>
              <w:tabs>
                <w:tab w:val="clear" w:pos="1134"/>
              </w:tabs>
              <w:spacing w:line="276" w:lineRule="auto"/>
              <w:jc w:val="center"/>
              <w:rPr>
                <w:rFonts w:asciiTheme="minorHAnsi" w:hAnsiTheme="minorHAnsi" w:cs="Arial"/>
                <w:bCs/>
                <w:szCs w:val="24"/>
                <w:lang w:val="en-GB" w:eastAsia="en-GB"/>
              </w:rPr>
            </w:pPr>
            <w:r w:rsidRPr="005205C3">
              <w:rPr>
                <w:rFonts w:asciiTheme="minorHAnsi" w:eastAsiaTheme="minorEastAsia" w:hAnsiTheme="minorHAnsi" w:cs="Arial"/>
                <w:bCs/>
                <w:sz w:val="22"/>
                <w:szCs w:val="24"/>
                <w:lang w:val="en-GB" w:eastAsia="en-GB"/>
              </w:rPr>
              <w:t>3.35*</w:t>
            </w:r>
          </w:p>
        </w:tc>
      </w:tr>
      <w:tr w:rsidR="005205C3" w:rsidRPr="005205C3" w14:paraId="4DCBCB08" w14:textId="77777777" w:rsidTr="005205C3">
        <w:trPr>
          <w:trHeight w:val="300"/>
        </w:trPr>
        <w:tc>
          <w:tcPr>
            <w:tcW w:w="2567" w:type="dxa"/>
            <w:noWrap/>
          </w:tcPr>
          <w:p w14:paraId="3E3D6D1B"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BL0640415: 2019-20</w:t>
            </w:r>
          </w:p>
        </w:tc>
        <w:tc>
          <w:tcPr>
            <w:tcW w:w="1324" w:type="dxa"/>
            <w:noWrap/>
          </w:tcPr>
          <w:p w14:paraId="558F6FD0"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4</w:t>
            </w:r>
          </w:p>
        </w:tc>
        <w:tc>
          <w:tcPr>
            <w:tcW w:w="1701" w:type="dxa"/>
            <w:noWrap/>
          </w:tcPr>
          <w:p w14:paraId="7AC15194"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2</w:t>
            </w:r>
          </w:p>
        </w:tc>
        <w:tc>
          <w:tcPr>
            <w:tcW w:w="2126" w:type="dxa"/>
            <w:noWrap/>
          </w:tcPr>
          <w:p w14:paraId="6563A4DB"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6</w:t>
            </w:r>
          </w:p>
        </w:tc>
        <w:tc>
          <w:tcPr>
            <w:tcW w:w="1793" w:type="dxa"/>
          </w:tcPr>
          <w:p w14:paraId="3AB85CC5"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1.19</w:t>
            </w:r>
          </w:p>
        </w:tc>
      </w:tr>
      <w:tr w:rsidR="005205C3" w:rsidRPr="005205C3" w14:paraId="0310C0EB" w14:textId="77777777" w:rsidTr="005205C3">
        <w:trPr>
          <w:trHeight w:val="300"/>
        </w:trPr>
        <w:tc>
          <w:tcPr>
            <w:tcW w:w="2567" w:type="dxa"/>
            <w:noWrap/>
          </w:tcPr>
          <w:p w14:paraId="1E38C71A"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BL0730416: 2018-19</w:t>
            </w:r>
          </w:p>
        </w:tc>
        <w:tc>
          <w:tcPr>
            <w:tcW w:w="1324" w:type="dxa"/>
            <w:noWrap/>
          </w:tcPr>
          <w:p w14:paraId="033AF815"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3</w:t>
            </w:r>
          </w:p>
        </w:tc>
        <w:tc>
          <w:tcPr>
            <w:tcW w:w="1701" w:type="dxa"/>
            <w:noWrap/>
          </w:tcPr>
          <w:p w14:paraId="084BE39F"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3</w:t>
            </w:r>
          </w:p>
        </w:tc>
        <w:tc>
          <w:tcPr>
            <w:tcW w:w="2126" w:type="dxa"/>
            <w:noWrap/>
          </w:tcPr>
          <w:p w14:paraId="626801C2"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6</w:t>
            </w:r>
          </w:p>
        </w:tc>
        <w:tc>
          <w:tcPr>
            <w:tcW w:w="1793" w:type="dxa"/>
          </w:tcPr>
          <w:p w14:paraId="4B186CBF"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0.33</w:t>
            </w:r>
          </w:p>
        </w:tc>
      </w:tr>
      <w:tr w:rsidR="005205C3" w:rsidRPr="005205C3" w14:paraId="5FFF2141" w14:textId="77777777" w:rsidTr="005205C3">
        <w:trPr>
          <w:trHeight w:val="300"/>
        </w:trPr>
        <w:tc>
          <w:tcPr>
            <w:tcW w:w="2567" w:type="dxa"/>
            <w:noWrap/>
          </w:tcPr>
          <w:p w14:paraId="34C5AF91"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BL0750416: 2018-19</w:t>
            </w:r>
          </w:p>
        </w:tc>
        <w:tc>
          <w:tcPr>
            <w:tcW w:w="1324" w:type="dxa"/>
            <w:noWrap/>
          </w:tcPr>
          <w:p w14:paraId="1EED305C"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11</w:t>
            </w:r>
          </w:p>
        </w:tc>
        <w:tc>
          <w:tcPr>
            <w:tcW w:w="1701" w:type="dxa"/>
            <w:noWrap/>
          </w:tcPr>
          <w:p w14:paraId="0C650C5F"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4</w:t>
            </w:r>
          </w:p>
        </w:tc>
        <w:tc>
          <w:tcPr>
            <w:tcW w:w="2126" w:type="dxa"/>
            <w:noWrap/>
          </w:tcPr>
          <w:p w14:paraId="1B984EEA" w14:textId="77777777" w:rsidR="005205C3" w:rsidRPr="005205C3" w:rsidRDefault="005205C3" w:rsidP="005205C3">
            <w:pPr>
              <w:keepNext/>
              <w:keepLines/>
              <w:tabs>
                <w:tab w:val="clear" w:pos="1134"/>
              </w:tabs>
              <w:spacing w:line="276" w:lineRule="auto"/>
              <w:jc w:val="center"/>
              <w:rPr>
                <w:rFonts w:asciiTheme="minorHAnsi" w:hAnsiTheme="minorHAnsi" w:cs="Arial"/>
                <w:b/>
                <w:szCs w:val="24"/>
                <w:lang w:val="en-GB" w:eastAsia="en-GB"/>
              </w:rPr>
            </w:pPr>
            <w:r w:rsidRPr="005205C3">
              <w:rPr>
                <w:rFonts w:asciiTheme="minorHAnsi" w:eastAsiaTheme="minorEastAsia" w:hAnsiTheme="minorHAnsi" w:cs="Arial"/>
                <w:b/>
                <w:sz w:val="22"/>
                <w:szCs w:val="24"/>
                <w:lang w:val="en-GB" w:eastAsia="en-GB"/>
              </w:rPr>
              <w:t>8</w:t>
            </w:r>
          </w:p>
        </w:tc>
        <w:tc>
          <w:tcPr>
            <w:tcW w:w="1793" w:type="dxa"/>
          </w:tcPr>
          <w:p w14:paraId="3D18158A" w14:textId="77777777" w:rsidR="005205C3" w:rsidRPr="005205C3" w:rsidRDefault="005205C3" w:rsidP="005205C3">
            <w:pPr>
              <w:keepNext/>
              <w:keepLines/>
              <w:tabs>
                <w:tab w:val="clear" w:pos="1134"/>
              </w:tabs>
              <w:spacing w:line="276" w:lineRule="auto"/>
              <w:jc w:val="center"/>
              <w:rPr>
                <w:rFonts w:asciiTheme="minorHAnsi" w:hAnsiTheme="minorHAnsi" w:cs="Arial"/>
                <w:bCs/>
                <w:szCs w:val="24"/>
                <w:lang w:val="en-GB" w:eastAsia="en-GB"/>
              </w:rPr>
            </w:pPr>
            <w:r w:rsidRPr="005205C3">
              <w:rPr>
                <w:rFonts w:asciiTheme="minorHAnsi" w:eastAsiaTheme="minorEastAsia" w:hAnsiTheme="minorHAnsi" w:cs="Arial"/>
                <w:bCs/>
                <w:sz w:val="22"/>
                <w:szCs w:val="24"/>
                <w:lang w:val="en-GB" w:eastAsia="en-GB"/>
              </w:rPr>
              <w:t>3.75*</w:t>
            </w:r>
          </w:p>
        </w:tc>
      </w:tr>
      <w:tr w:rsidR="005205C3" w:rsidRPr="005205C3" w14:paraId="0D0C08BB" w14:textId="77777777" w:rsidTr="005205C3">
        <w:trPr>
          <w:trHeight w:val="300"/>
        </w:trPr>
        <w:tc>
          <w:tcPr>
            <w:tcW w:w="2567" w:type="dxa"/>
            <w:noWrap/>
          </w:tcPr>
          <w:p w14:paraId="59AB9773"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BL201733: 2018-19</w:t>
            </w:r>
          </w:p>
        </w:tc>
        <w:tc>
          <w:tcPr>
            <w:tcW w:w="1324" w:type="dxa"/>
            <w:noWrap/>
          </w:tcPr>
          <w:p w14:paraId="26DDF2A4"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7</w:t>
            </w:r>
          </w:p>
        </w:tc>
        <w:tc>
          <w:tcPr>
            <w:tcW w:w="1701" w:type="dxa"/>
            <w:noWrap/>
          </w:tcPr>
          <w:p w14:paraId="2BB24B94"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2</w:t>
            </w:r>
          </w:p>
        </w:tc>
        <w:tc>
          <w:tcPr>
            <w:tcW w:w="2126" w:type="dxa"/>
            <w:noWrap/>
          </w:tcPr>
          <w:p w14:paraId="720A49F9" w14:textId="77777777" w:rsidR="005205C3" w:rsidRPr="005205C3" w:rsidRDefault="005205C3" w:rsidP="005205C3">
            <w:pPr>
              <w:keepNext/>
              <w:keepLines/>
              <w:tabs>
                <w:tab w:val="clear" w:pos="1134"/>
              </w:tabs>
              <w:spacing w:line="276" w:lineRule="auto"/>
              <w:jc w:val="center"/>
              <w:rPr>
                <w:rFonts w:asciiTheme="minorHAnsi" w:hAnsiTheme="minorHAnsi" w:cs="Arial"/>
                <w:b/>
                <w:szCs w:val="24"/>
                <w:lang w:val="en-GB" w:eastAsia="en-GB"/>
              </w:rPr>
            </w:pPr>
            <w:r w:rsidRPr="005205C3">
              <w:rPr>
                <w:rFonts w:asciiTheme="minorHAnsi" w:eastAsiaTheme="minorEastAsia" w:hAnsiTheme="minorHAnsi" w:cs="Arial"/>
                <w:b/>
                <w:sz w:val="22"/>
                <w:szCs w:val="24"/>
                <w:lang w:val="en-GB" w:eastAsia="en-GB"/>
              </w:rPr>
              <w:t>4</w:t>
            </w:r>
          </w:p>
        </w:tc>
        <w:tc>
          <w:tcPr>
            <w:tcW w:w="1793" w:type="dxa"/>
          </w:tcPr>
          <w:p w14:paraId="0FC4D42A" w14:textId="77777777" w:rsidR="005205C3" w:rsidRPr="005205C3" w:rsidRDefault="005205C3" w:rsidP="005205C3">
            <w:pPr>
              <w:keepNext/>
              <w:keepLines/>
              <w:tabs>
                <w:tab w:val="clear" w:pos="1134"/>
              </w:tabs>
              <w:spacing w:line="276" w:lineRule="auto"/>
              <w:jc w:val="center"/>
              <w:rPr>
                <w:rFonts w:asciiTheme="minorHAnsi" w:hAnsiTheme="minorHAnsi" w:cs="Arial"/>
                <w:bCs/>
                <w:szCs w:val="24"/>
                <w:lang w:val="en-GB" w:eastAsia="en-GB"/>
              </w:rPr>
            </w:pPr>
            <w:r w:rsidRPr="005205C3">
              <w:rPr>
                <w:rFonts w:asciiTheme="minorHAnsi" w:eastAsiaTheme="minorEastAsia" w:hAnsiTheme="minorHAnsi" w:cs="Arial"/>
                <w:bCs/>
                <w:sz w:val="22"/>
                <w:szCs w:val="24"/>
                <w:lang w:val="en-GB" w:eastAsia="en-GB"/>
              </w:rPr>
              <w:t>5.67*</w:t>
            </w:r>
          </w:p>
        </w:tc>
      </w:tr>
      <w:tr w:rsidR="005205C3" w:rsidRPr="005205C3" w14:paraId="666018F6" w14:textId="77777777" w:rsidTr="005205C3">
        <w:trPr>
          <w:trHeight w:val="300"/>
        </w:trPr>
        <w:tc>
          <w:tcPr>
            <w:tcW w:w="2567" w:type="dxa"/>
            <w:noWrap/>
          </w:tcPr>
          <w:p w14:paraId="21B7ADA0"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BL2018002: 2018-19</w:t>
            </w:r>
          </w:p>
        </w:tc>
        <w:tc>
          <w:tcPr>
            <w:tcW w:w="1324" w:type="dxa"/>
            <w:noWrap/>
          </w:tcPr>
          <w:p w14:paraId="1E8C95BD"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8</w:t>
            </w:r>
          </w:p>
        </w:tc>
        <w:tc>
          <w:tcPr>
            <w:tcW w:w="1701" w:type="dxa"/>
            <w:noWrap/>
          </w:tcPr>
          <w:p w14:paraId="1259397F"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3</w:t>
            </w:r>
          </w:p>
        </w:tc>
        <w:tc>
          <w:tcPr>
            <w:tcW w:w="2126" w:type="dxa"/>
            <w:noWrap/>
          </w:tcPr>
          <w:p w14:paraId="03FF7BB5"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9</w:t>
            </w:r>
          </w:p>
        </w:tc>
        <w:tc>
          <w:tcPr>
            <w:tcW w:w="1793" w:type="dxa"/>
          </w:tcPr>
          <w:p w14:paraId="7B397590" w14:textId="77777777" w:rsidR="005205C3" w:rsidRPr="005205C3" w:rsidRDefault="005205C3" w:rsidP="005205C3">
            <w:pPr>
              <w:keepNext/>
              <w:keepLines/>
              <w:tabs>
                <w:tab w:val="clear" w:pos="1134"/>
              </w:tabs>
              <w:spacing w:line="276" w:lineRule="auto"/>
              <w:jc w:val="center"/>
              <w:rPr>
                <w:rFonts w:asciiTheme="minorHAnsi" w:hAnsiTheme="minorHAnsi" w:cs="Arial"/>
                <w:bCs/>
                <w:szCs w:val="24"/>
                <w:lang w:val="en-GB" w:eastAsia="en-GB"/>
              </w:rPr>
            </w:pPr>
            <w:r w:rsidRPr="005205C3">
              <w:rPr>
                <w:rFonts w:asciiTheme="minorHAnsi" w:eastAsiaTheme="minorEastAsia" w:hAnsiTheme="minorHAnsi" w:cs="Arial"/>
                <w:bCs/>
                <w:sz w:val="22"/>
                <w:szCs w:val="24"/>
                <w:lang w:val="en-GB" w:eastAsia="en-GB"/>
              </w:rPr>
              <w:t>2.17*</w:t>
            </w:r>
          </w:p>
        </w:tc>
      </w:tr>
      <w:tr w:rsidR="005205C3" w:rsidRPr="005205C3" w14:paraId="00652C27" w14:textId="77777777" w:rsidTr="005205C3">
        <w:trPr>
          <w:trHeight w:val="300"/>
        </w:trPr>
        <w:tc>
          <w:tcPr>
            <w:tcW w:w="2567" w:type="dxa"/>
            <w:noWrap/>
          </w:tcPr>
          <w:p w14:paraId="0FAA74C1"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BL2018003: 2018-19</w:t>
            </w:r>
          </w:p>
        </w:tc>
        <w:tc>
          <w:tcPr>
            <w:tcW w:w="1324" w:type="dxa"/>
            <w:noWrap/>
          </w:tcPr>
          <w:p w14:paraId="194DCC5C"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12</w:t>
            </w:r>
          </w:p>
        </w:tc>
        <w:tc>
          <w:tcPr>
            <w:tcW w:w="1701" w:type="dxa"/>
            <w:noWrap/>
          </w:tcPr>
          <w:p w14:paraId="58A59A65"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3</w:t>
            </w:r>
          </w:p>
        </w:tc>
        <w:tc>
          <w:tcPr>
            <w:tcW w:w="2126" w:type="dxa"/>
            <w:noWrap/>
          </w:tcPr>
          <w:p w14:paraId="6420FEA3" w14:textId="77777777" w:rsidR="005205C3" w:rsidRPr="005205C3" w:rsidRDefault="005205C3" w:rsidP="005205C3">
            <w:pPr>
              <w:keepNext/>
              <w:keepLines/>
              <w:tabs>
                <w:tab w:val="clear" w:pos="1134"/>
              </w:tabs>
              <w:spacing w:line="276" w:lineRule="auto"/>
              <w:jc w:val="center"/>
              <w:rPr>
                <w:rFonts w:asciiTheme="minorHAnsi" w:hAnsiTheme="minorHAnsi" w:cs="Arial"/>
                <w:b/>
                <w:szCs w:val="24"/>
                <w:lang w:val="en-GB" w:eastAsia="en-GB"/>
              </w:rPr>
            </w:pPr>
            <w:r w:rsidRPr="005205C3">
              <w:rPr>
                <w:rFonts w:asciiTheme="minorHAnsi" w:eastAsiaTheme="minorEastAsia" w:hAnsiTheme="minorHAnsi" w:cs="Arial"/>
                <w:b/>
                <w:sz w:val="22"/>
                <w:szCs w:val="24"/>
                <w:lang w:val="en-GB" w:eastAsia="en-GB"/>
              </w:rPr>
              <w:t>9</w:t>
            </w:r>
          </w:p>
        </w:tc>
        <w:tc>
          <w:tcPr>
            <w:tcW w:w="1793" w:type="dxa"/>
          </w:tcPr>
          <w:p w14:paraId="60D5AD45" w14:textId="77777777" w:rsidR="005205C3" w:rsidRPr="005205C3" w:rsidRDefault="005205C3" w:rsidP="005205C3">
            <w:pPr>
              <w:keepNext/>
              <w:keepLines/>
              <w:tabs>
                <w:tab w:val="clear" w:pos="1134"/>
              </w:tabs>
              <w:spacing w:line="276" w:lineRule="auto"/>
              <w:jc w:val="center"/>
              <w:rPr>
                <w:rFonts w:asciiTheme="minorHAnsi" w:hAnsiTheme="minorHAnsi" w:cs="Arial"/>
                <w:bCs/>
                <w:szCs w:val="24"/>
                <w:lang w:val="en-GB" w:eastAsia="en-GB"/>
              </w:rPr>
            </w:pPr>
            <w:r w:rsidRPr="005205C3">
              <w:rPr>
                <w:rFonts w:asciiTheme="minorHAnsi" w:eastAsiaTheme="minorEastAsia" w:hAnsiTheme="minorHAnsi" w:cs="Arial"/>
                <w:bCs/>
                <w:sz w:val="22"/>
                <w:szCs w:val="24"/>
                <w:lang w:val="en-GB" w:eastAsia="en-GB"/>
              </w:rPr>
              <w:t>4.80*</w:t>
            </w:r>
          </w:p>
        </w:tc>
      </w:tr>
      <w:tr w:rsidR="005205C3" w:rsidRPr="005205C3" w14:paraId="048CAD6C" w14:textId="77777777" w:rsidTr="005205C3">
        <w:trPr>
          <w:trHeight w:val="300"/>
        </w:trPr>
        <w:tc>
          <w:tcPr>
            <w:tcW w:w="2567" w:type="dxa"/>
            <w:noWrap/>
          </w:tcPr>
          <w:p w14:paraId="445B7FDA"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BL2018011: 2018-19</w:t>
            </w:r>
          </w:p>
        </w:tc>
        <w:tc>
          <w:tcPr>
            <w:tcW w:w="1324" w:type="dxa"/>
            <w:noWrap/>
          </w:tcPr>
          <w:p w14:paraId="0544A412"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12</w:t>
            </w:r>
          </w:p>
        </w:tc>
        <w:tc>
          <w:tcPr>
            <w:tcW w:w="1701" w:type="dxa"/>
            <w:noWrap/>
          </w:tcPr>
          <w:p w14:paraId="3556E82F"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2</w:t>
            </w:r>
          </w:p>
        </w:tc>
        <w:tc>
          <w:tcPr>
            <w:tcW w:w="2126" w:type="dxa"/>
            <w:noWrap/>
          </w:tcPr>
          <w:p w14:paraId="62161BE7" w14:textId="77777777" w:rsidR="005205C3" w:rsidRPr="005205C3" w:rsidRDefault="005205C3" w:rsidP="005205C3">
            <w:pPr>
              <w:keepNext/>
              <w:keepLines/>
              <w:tabs>
                <w:tab w:val="clear" w:pos="1134"/>
              </w:tabs>
              <w:spacing w:line="276" w:lineRule="auto"/>
              <w:jc w:val="center"/>
              <w:rPr>
                <w:rFonts w:asciiTheme="minorHAnsi" w:hAnsiTheme="minorHAnsi" w:cs="Arial"/>
                <w:b/>
                <w:szCs w:val="24"/>
                <w:lang w:val="en-GB" w:eastAsia="en-GB"/>
              </w:rPr>
            </w:pPr>
            <w:r w:rsidRPr="005205C3">
              <w:rPr>
                <w:rFonts w:asciiTheme="minorHAnsi" w:eastAsiaTheme="minorEastAsia" w:hAnsiTheme="minorHAnsi" w:cs="Arial"/>
                <w:b/>
                <w:sz w:val="22"/>
                <w:szCs w:val="24"/>
                <w:lang w:val="en-GB" w:eastAsia="en-GB"/>
              </w:rPr>
              <w:t>5</w:t>
            </w:r>
          </w:p>
        </w:tc>
        <w:tc>
          <w:tcPr>
            <w:tcW w:w="1793" w:type="dxa"/>
          </w:tcPr>
          <w:p w14:paraId="05395C0A" w14:textId="77777777" w:rsidR="005205C3" w:rsidRPr="005205C3" w:rsidRDefault="005205C3" w:rsidP="005205C3">
            <w:pPr>
              <w:keepNext/>
              <w:keepLines/>
              <w:tabs>
                <w:tab w:val="clear" w:pos="1134"/>
              </w:tabs>
              <w:spacing w:line="276" w:lineRule="auto"/>
              <w:jc w:val="center"/>
              <w:rPr>
                <w:rFonts w:asciiTheme="minorHAnsi" w:hAnsiTheme="minorHAnsi" w:cs="Arial"/>
                <w:bCs/>
                <w:szCs w:val="24"/>
                <w:lang w:val="en-GB" w:eastAsia="en-GB"/>
              </w:rPr>
            </w:pPr>
            <w:r w:rsidRPr="005205C3">
              <w:rPr>
                <w:rFonts w:asciiTheme="minorHAnsi" w:eastAsiaTheme="minorEastAsia" w:hAnsiTheme="minorHAnsi" w:cs="Arial"/>
                <w:bCs/>
                <w:sz w:val="22"/>
                <w:szCs w:val="24"/>
                <w:lang w:val="en-GB" w:eastAsia="en-GB"/>
              </w:rPr>
              <w:t>8.08*</w:t>
            </w:r>
          </w:p>
        </w:tc>
      </w:tr>
      <w:tr w:rsidR="005205C3" w:rsidRPr="005205C3" w14:paraId="2CDCAF8F" w14:textId="77777777" w:rsidTr="005205C3">
        <w:trPr>
          <w:trHeight w:val="300"/>
        </w:trPr>
        <w:tc>
          <w:tcPr>
            <w:tcW w:w="2567" w:type="dxa"/>
            <w:noWrap/>
          </w:tcPr>
          <w:p w14:paraId="23E5CE25"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BL2018011: 2019-20</w:t>
            </w:r>
          </w:p>
        </w:tc>
        <w:tc>
          <w:tcPr>
            <w:tcW w:w="1324" w:type="dxa"/>
            <w:noWrap/>
          </w:tcPr>
          <w:p w14:paraId="422226FA"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1</w:t>
            </w:r>
          </w:p>
        </w:tc>
        <w:tc>
          <w:tcPr>
            <w:tcW w:w="1701" w:type="dxa"/>
            <w:noWrap/>
          </w:tcPr>
          <w:p w14:paraId="333E0DE0"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3</w:t>
            </w:r>
          </w:p>
        </w:tc>
        <w:tc>
          <w:tcPr>
            <w:tcW w:w="2126" w:type="dxa"/>
            <w:noWrap/>
          </w:tcPr>
          <w:p w14:paraId="6EA72808"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9</w:t>
            </w:r>
          </w:p>
        </w:tc>
        <w:tc>
          <w:tcPr>
            <w:tcW w:w="1793" w:type="dxa"/>
          </w:tcPr>
          <w:p w14:paraId="1DB7BD0F"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-0.78</w:t>
            </w:r>
          </w:p>
        </w:tc>
      </w:tr>
      <w:tr w:rsidR="005205C3" w:rsidRPr="005205C3" w14:paraId="216C7ADC" w14:textId="77777777" w:rsidTr="005205C3">
        <w:trPr>
          <w:trHeight w:val="300"/>
        </w:trPr>
        <w:tc>
          <w:tcPr>
            <w:tcW w:w="2567" w:type="dxa"/>
            <w:noWrap/>
          </w:tcPr>
          <w:p w14:paraId="2947C2E3"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BL2018017: 2018-19</w:t>
            </w:r>
          </w:p>
        </w:tc>
        <w:tc>
          <w:tcPr>
            <w:tcW w:w="1324" w:type="dxa"/>
            <w:noWrap/>
          </w:tcPr>
          <w:p w14:paraId="410C524F"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2</w:t>
            </w:r>
          </w:p>
        </w:tc>
        <w:tc>
          <w:tcPr>
            <w:tcW w:w="1701" w:type="dxa"/>
            <w:noWrap/>
          </w:tcPr>
          <w:p w14:paraId="10BE845B"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1</w:t>
            </w:r>
          </w:p>
        </w:tc>
        <w:tc>
          <w:tcPr>
            <w:tcW w:w="2126" w:type="dxa"/>
            <w:noWrap/>
          </w:tcPr>
          <w:p w14:paraId="77E860DC"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3</w:t>
            </w:r>
          </w:p>
        </w:tc>
        <w:tc>
          <w:tcPr>
            <w:tcW w:w="1793" w:type="dxa"/>
          </w:tcPr>
          <w:p w14:paraId="28D8D4E7"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0.78</w:t>
            </w:r>
          </w:p>
        </w:tc>
      </w:tr>
      <w:tr w:rsidR="005205C3" w:rsidRPr="005205C3" w14:paraId="32C9BC57" w14:textId="77777777" w:rsidTr="005205C3">
        <w:trPr>
          <w:trHeight w:val="300"/>
        </w:trPr>
        <w:tc>
          <w:tcPr>
            <w:tcW w:w="2567" w:type="dxa"/>
            <w:noWrap/>
          </w:tcPr>
          <w:p w14:paraId="59B214B3"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BL2018024: 2019-20</w:t>
            </w:r>
          </w:p>
        </w:tc>
        <w:tc>
          <w:tcPr>
            <w:tcW w:w="1324" w:type="dxa"/>
            <w:noWrap/>
          </w:tcPr>
          <w:p w14:paraId="1FD0FB82"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9</w:t>
            </w:r>
          </w:p>
        </w:tc>
        <w:tc>
          <w:tcPr>
            <w:tcW w:w="1701" w:type="dxa"/>
            <w:noWrap/>
          </w:tcPr>
          <w:p w14:paraId="2F4D73F5"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2</w:t>
            </w:r>
          </w:p>
        </w:tc>
        <w:tc>
          <w:tcPr>
            <w:tcW w:w="2126" w:type="dxa"/>
            <w:noWrap/>
          </w:tcPr>
          <w:p w14:paraId="49664DA7" w14:textId="77777777" w:rsidR="005205C3" w:rsidRPr="005205C3" w:rsidRDefault="005205C3" w:rsidP="005205C3">
            <w:pPr>
              <w:keepNext/>
              <w:keepLines/>
              <w:tabs>
                <w:tab w:val="clear" w:pos="1134"/>
              </w:tabs>
              <w:spacing w:line="276" w:lineRule="auto"/>
              <w:jc w:val="center"/>
              <w:rPr>
                <w:rFonts w:asciiTheme="minorHAnsi" w:hAnsiTheme="minorHAnsi" w:cs="Arial"/>
                <w:b/>
                <w:szCs w:val="24"/>
                <w:lang w:val="en-GB" w:eastAsia="en-GB"/>
              </w:rPr>
            </w:pPr>
            <w:r w:rsidRPr="005205C3">
              <w:rPr>
                <w:rFonts w:asciiTheme="minorHAnsi" w:eastAsiaTheme="minorEastAsia" w:hAnsiTheme="minorHAnsi" w:cs="Arial"/>
                <w:b/>
                <w:sz w:val="22"/>
                <w:szCs w:val="24"/>
                <w:lang w:val="en-GB" w:eastAsia="en-GB"/>
              </w:rPr>
              <w:t>6</w:t>
            </w:r>
          </w:p>
        </w:tc>
        <w:tc>
          <w:tcPr>
            <w:tcW w:w="1793" w:type="dxa"/>
          </w:tcPr>
          <w:p w14:paraId="74BDDCBA" w14:textId="77777777" w:rsidR="005205C3" w:rsidRPr="005205C3" w:rsidRDefault="005205C3" w:rsidP="005205C3">
            <w:pPr>
              <w:keepNext/>
              <w:keepLines/>
              <w:tabs>
                <w:tab w:val="clear" w:pos="1134"/>
              </w:tabs>
              <w:spacing w:line="276" w:lineRule="auto"/>
              <w:jc w:val="center"/>
              <w:rPr>
                <w:rFonts w:asciiTheme="minorHAnsi" w:hAnsiTheme="minorHAnsi" w:cs="Arial"/>
                <w:bCs/>
                <w:szCs w:val="24"/>
                <w:lang w:val="en-GB" w:eastAsia="en-GB"/>
              </w:rPr>
            </w:pPr>
            <w:r w:rsidRPr="005205C3">
              <w:rPr>
                <w:rFonts w:asciiTheme="minorHAnsi" w:eastAsiaTheme="minorEastAsia" w:hAnsiTheme="minorHAnsi" w:cs="Arial"/>
                <w:bCs/>
                <w:sz w:val="22"/>
                <w:szCs w:val="24"/>
                <w:lang w:val="en-GB" w:eastAsia="en-GB"/>
              </w:rPr>
              <w:t>4.79*</w:t>
            </w:r>
          </w:p>
        </w:tc>
      </w:tr>
      <w:tr w:rsidR="005205C3" w:rsidRPr="005205C3" w14:paraId="2F7F9C6B" w14:textId="77777777" w:rsidTr="005205C3">
        <w:trPr>
          <w:trHeight w:val="300"/>
        </w:trPr>
        <w:tc>
          <w:tcPr>
            <w:tcW w:w="2567" w:type="dxa"/>
            <w:tcBorders>
              <w:bottom w:val="nil"/>
            </w:tcBorders>
            <w:noWrap/>
          </w:tcPr>
          <w:p w14:paraId="004B1752"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BL2018054: 2019-20</w:t>
            </w:r>
          </w:p>
        </w:tc>
        <w:tc>
          <w:tcPr>
            <w:tcW w:w="1324" w:type="dxa"/>
            <w:tcBorders>
              <w:bottom w:val="nil"/>
            </w:tcBorders>
            <w:noWrap/>
          </w:tcPr>
          <w:p w14:paraId="5BCA63BA"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14</w:t>
            </w:r>
          </w:p>
        </w:tc>
        <w:tc>
          <w:tcPr>
            <w:tcW w:w="1701" w:type="dxa"/>
            <w:tcBorders>
              <w:bottom w:val="nil"/>
            </w:tcBorders>
            <w:noWrap/>
          </w:tcPr>
          <w:p w14:paraId="7E60C696"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2</w:t>
            </w:r>
          </w:p>
        </w:tc>
        <w:tc>
          <w:tcPr>
            <w:tcW w:w="2126" w:type="dxa"/>
            <w:tcBorders>
              <w:bottom w:val="nil"/>
            </w:tcBorders>
            <w:noWrap/>
          </w:tcPr>
          <w:p w14:paraId="61AF65EC" w14:textId="77777777" w:rsidR="005205C3" w:rsidRPr="005205C3" w:rsidRDefault="005205C3" w:rsidP="005205C3">
            <w:pPr>
              <w:keepNext/>
              <w:keepLines/>
              <w:tabs>
                <w:tab w:val="clear" w:pos="1134"/>
              </w:tabs>
              <w:spacing w:line="276" w:lineRule="auto"/>
              <w:jc w:val="center"/>
              <w:rPr>
                <w:rFonts w:asciiTheme="minorHAnsi" w:hAnsiTheme="minorHAnsi" w:cs="Arial"/>
                <w:b/>
                <w:szCs w:val="24"/>
                <w:lang w:val="en-GB" w:eastAsia="en-GB"/>
              </w:rPr>
            </w:pPr>
            <w:r w:rsidRPr="005205C3">
              <w:rPr>
                <w:rFonts w:asciiTheme="minorHAnsi" w:eastAsiaTheme="minorEastAsia" w:hAnsiTheme="minorHAnsi" w:cs="Arial"/>
                <w:b/>
                <w:sz w:val="22"/>
                <w:szCs w:val="24"/>
                <w:lang w:val="en-GB" w:eastAsia="en-GB"/>
              </w:rPr>
              <w:t>6</w:t>
            </w:r>
          </w:p>
        </w:tc>
        <w:tc>
          <w:tcPr>
            <w:tcW w:w="1793" w:type="dxa"/>
            <w:tcBorders>
              <w:bottom w:val="nil"/>
            </w:tcBorders>
          </w:tcPr>
          <w:p w14:paraId="20E5EB46" w14:textId="77777777" w:rsidR="005205C3" w:rsidRPr="005205C3" w:rsidRDefault="005205C3" w:rsidP="005205C3">
            <w:pPr>
              <w:keepNext/>
              <w:keepLines/>
              <w:tabs>
                <w:tab w:val="clear" w:pos="1134"/>
              </w:tabs>
              <w:spacing w:line="276" w:lineRule="auto"/>
              <w:jc w:val="center"/>
              <w:rPr>
                <w:rFonts w:asciiTheme="minorHAnsi" w:hAnsiTheme="minorHAnsi" w:cs="Arial"/>
                <w:bCs/>
                <w:szCs w:val="24"/>
                <w:lang w:val="en-GB" w:eastAsia="en-GB"/>
              </w:rPr>
            </w:pPr>
            <w:r w:rsidRPr="005205C3">
              <w:rPr>
                <w:rFonts w:asciiTheme="minorHAnsi" w:eastAsiaTheme="minorEastAsia" w:hAnsiTheme="minorHAnsi" w:cs="Arial"/>
                <w:bCs/>
                <w:sz w:val="22"/>
                <w:szCs w:val="24"/>
                <w:lang w:val="en-GB" w:eastAsia="en-GB"/>
              </w:rPr>
              <w:t>6.50*</w:t>
            </w:r>
          </w:p>
        </w:tc>
      </w:tr>
      <w:tr w:rsidR="005205C3" w:rsidRPr="005205C3" w14:paraId="6245EFB2" w14:textId="77777777" w:rsidTr="005205C3">
        <w:trPr>
          <w:trHeight w:val="300"/>
        </w:trPr>
        <w:tc>
          <w:tcPr>
            <w:tcW w:w="2567" w:type="dxa"/>
            <w:tcBorders>
              <w:top w:val="nil"/>
              <w:left w:val="nil"/>
              <w:bottom w:val="nil"/>
              <w:right w:val="nil"/>
            </w:tcBorders>
            <w:noWrap/>
          </w:tcPr>
          <w:p w14:paraId="4DA0935B" w14:textId="77777777" w:rsidR="005205C3" w:rsidRPr="005205C3" w:rsidRDefault="005205C3" w:rsidP="005205C3">
            <w:pPr>
              <w:keepNext/>
              <w:keepLines/>
              <w:tabs>
                <w:tab w:val="clear" w:pos="1134"/>
              </w:tabs>
              <w:spacing w:line="276" w:lineRule="auto"/>
              <w:jc w:val="left"/>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BL0600415: 2016-17</w:t>
            </w:r>
          </w:p>
        </w:tc>
        <w:tc>
          <w:tcPr>
            <w:tcW w:w="1324" w:type="dxa"/>
            <w:tcBorders>
              <w:top w:val="nil"/>
              <w:left w:val="nil"/>
              <w:bottom w:val="nil"/>
              <w:right w:val="nil"/>
            </w:tcBorders>
            <w:noWrap/>
          </w:tcPr>
          <w:p w14:paraId="2441E5C6"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11</w:t>
            </w:r>
          </w:p>
        </w:tc>
        <w:tc>
          <w:tcPr>
            <w:tcW w:w="1701" w:type="dxa"/>
            <w:tcBorders>
              <w:top w:val="nil"/>
              <w:left w:val="nil"/>
              <w:bottom w:val="nil"/>
              <w:right w:val="nil"/>
            </w:tcBorders>
            <w:noWrap/>
          </w:tcPr>
          <w:p w14:paraId="0F189CFF"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3</w:t>
            </w:r>
          </w:p>
        </w:tc>
        <w:tc>
          <w:tcPr>
            <w:tcW w:w="2126" w:type="dxa"/>
            <w:tcBorders>
              <w:top w:val="nil"/>
              <w:left w:val="nil"/>
              <w:bottom w:val="nil"/>
              <w:right w:val="nil"/>
            </w:tcBorders>
            <w:noWrap/>
          </w:tcPr>
          <w:p w14:paraId="3E4BA1BA" w14:textId="77777777" w:rsidR="005205C3" w:rsidRPr="005205C3" w:rsidRDefault="005205C3" w:rsidP="005205C3">
            <w:pPr>
              <w:keepNext/>
              <w:keepLines/>
              <w:tabs>
                <w:tab w:val="clear" w:pos="1134"/>
              </w:tabs>
              <w:spacing w:line="276" w:lineRule="auto"/>
              <w:jc w:val="center"/>
              <w:rPr>
                <w:rFonts w:asciiTheme="minorHAnsi" w:hAnsiTheme="minorHAnsi" w:cs="Arial"/>
                <w:b/>
                <w:szCs w:val="24"/>
                <w:lang w:val="en-GB" w:eastAsia="en-GB"/>
              </w:rPr>
            </w:pPr>
            <w:r w:rsidRPr="005205C3">
              <w:rPr>
                <w:rFonts w:asciiTheme="minorHAnsi" w:eastAsiaTheme="minorEastAsia" w:hAnsiTheme="minorHAnsi" w:cs="Arial"/>
                <w:b/>
                <w:sz w:val="22"/>
                <w:szCs w:val="24"/>
                <w:lang w:val="en-GB" w:eastAsia="en-GB"/>
              </w:rPr>
              <w:t>7</w:t>
            </w:r>
          </w:p>
        </w:tc>
        <w:tc>
          <w:tcPr>
            <w:tcW w:w="1793" w:type="dxa"/>
            <w:tcBorders>
              <w:top w:val="nil"/>
              <w:left w:val="nil"/>
              <w:bottom w:val="nil"/>
              <w:right w:val="nil"/>
            </w:tcBorders>
          </w:tcPr>
          <w:p w14:paraId="76883429" w14:textId="77777777" w:rsidR="005205C3" w:rsidRPr="005205C3" w:rsidRDefault="005205C3" w:rsidP="005205C3">
            <w:pPr>
              <w:keepNext/>
              <w:keepLines/>
              <w:tabs>
                <w:tab w:val="clear" w:pos="1134"/>
              </w:tabs>
              <w:spacing w:line="276" w:lineRule="auto"/>
              <w:jc w:val="center"/>
              <w:rPr>
                <w:rFonts w:asciiTheme="minorHAnsi" w:hAnsiTheme="minorHAnsi" w:cs="Arial"/>
                <w:bCs/>
                <w:szCs w:val="24"/>
                <w:lang w:val="en-GB" w:eastAsia="en-GB"/>
              </w:rPr>
            </w:pPr>
            <w:r w:rsidRPr="005205C3">
              <w:rPr>
                <w:rFonts w:asciiTheme="minorHAnsi" w:eastAsiaTheme="minorEastAsia" w:hAnsiTheme="minorHAnsi" w:cs="Arial"/>
                <w:bCs/>
                <w:sz w:val="22"/>
                <w:szCs w:val="24"/>
                <w:lang w:val="en-GB" w:eastAsia="en-GB"/>
              </w:rPr>
              <w:t>4.39*</w:t>
            </w:r>
          </w:p>
        </w:tc>
      </w:tr>
      <w:tr w:rsidR="005205C3" w:rsidRPr="005205C3" w14:paraId="43D73137" w14:textId="77777777" w:rsidTr="005205C3">
        <w:trPr>
          <w:trHeight w:val="300"/>
        </w:trPr>
        <w:tc>
          <w:tcPr>
            <w:tcW w:w="2567" w:type="dxa"/>
            <w:tcBorders>
              <w:top w:val="nil"/>
              <w:left w:val="nil"/>
              <w:bottom w:val="single" w:sz="12" w:space="0" w:color="008000"/>
              <w:right w:val="nil"/>
            </w:tcBorders>
            <w:noWrap/>
          </w:tcPr>
          <w:p w14:paraId="30096199" w14:textId="77777777" w:rsidR="005205C3" w:rsidRPr="005205C3" w:rsidRDefault="005205C3" w:rsidP="005205C3">
            <w:pPr>
              <w:keepNext/>
              <w:keepLines/>
              <w:tabs>
                <w:tab w:val="clear" w:pos="1134"/>
              </w:tabs>
              <w:spacing w:line="276" w:lineRule="auto"/>
              <w:jc w:val="left"/>
              <w:rPr>
                <w:rFonts w:asciiTheme="minorHAnsi" w:hAnsiTheme="minorHAnsi" w:cs="Arial"/>
                <w:b/>
                <w:szCs w:val="24"/>
                <w:lang w:val="en-GB" w:eastAsia="en-GB"/>
              </w:rPr>
            </w:pPr>
            <w:r w:rsidRPr="005205C3">
              <w:rPr>
                <w:rFonts w:asciiTheme="minorHAnsi" w:eastAsiaTheme="minorEastAsia" w:hAnsiTheme="minorHAnsi" w:cs="Arial"/>
                <w:sz w:val="22"/>
                <w:szCs w:val="24"/>
                <w:lang w:val="en-GB" w:eastAsia="en-GB"/>
              </w:rPr>
              <w:t>BL0640415: 2016-17</w:t>
            </w:r>
          </w:p>
        </w:tc>
        <w:tc>
          <w:tcPr>
            <w:tcW w:w="1324" w:type="dxa"/>
            <w:tcBorders>
              <w:top w:val="nil"/>
              <w:left w:val="nil"/>
              <w:bottom w:val="single" w:sz="12" w:space="0" w:color="008000"/>
              <w:right w:val="nil"/>
            </w:tcBorders>
            <w:noWrap/>
          </w:tcPr>
          <w:p w14:paraId="72F1ED91"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3</w:t>
            </w:r>
          </w:p>
        </w:tc>
        <w:tc>
          <w:tcPr>
            <w:tcW w:w="1701" w:type="dxa"/>
            <w:tcBorders>
              <w:top w:val="nil"/>
              <w:left w:val="nil"/>
              <w:bottom w:val="single" w:sz="12" w:space="0" w:color="008000"/>
              <w:right w:val="nil"/>
            </w:tcBorders>
            <w:noWrap/>
          </w:tcPr>
          <w:p w14:paraId="4633BC5A"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2</w:t>
            </w:r>
          </w:p>
        </w:tc>
        <w:tc>
          <w:tcPr>
            <w:tcW w:w="2126" w:type="dxa"/>
            <w:tcBorders>
              <w:top w:val="nil"/>
              <w:left w:val="nil"/>
              <w:bottom w:val="single" w:sz="12" w:space="0" w:color="008000"/>
              <w:right w:val="nil"/>
            </w:tcBorders>
            <w:noWrap/>
          </w:tcPr>
          <w:p w14:paraId="49CD9918"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5</w:t>
            </w:r>
          </w:p>
        </w:tc>
        <w:tc>
          <w:tcPr>
            <w:tcW w:w="1793" w:type="dxa"/>
            <w:tcBorders>
              <w:top w:val="nil"/>
              <w:left w:val="nil"/>
              <w:bottom w:val="single" w:sz="12" w:space="0" w:color="008000"/>
              <w:right w:val="nil"/>
            </w:tcBorders>
          </w:tcPr>
          <w:p w14:paraId="6F7703BC" w14:textId="77777777" w:rsidR="005205C3" w:rsidRPr="005205C3" w:rsidRDefault="005205C3" w:rsidP="005205C3">
            <w:pPr>
              <w:keepNext/>
              <w:keepLines/>
              <w:tabs>
                <w:tab w:val="clear" w:pos="1134"/>
              </w:tabs>
              <w:spacing w:line="276" w:lineRule="auto"/>
              <w:jc w:val="center"/>
              <w:rPr>
                <w:rFonts w:asciiTheme="minorHAnsi" w:hAnsiTheme="minorHAnsi" w:cs="Arial"/>
                <w:szCs w:val="24"/>
                <w:lang w:val="en-GB" w:eastAsia="en-GB"/>
              </w:rPr>
            </w:pPr>
            <w:r w:rsidRPr="005205C3">
              <w:rPr>
                <w:rFonts w:asciiTheme="minorHAnsi" w:eastAsiaTheme="minorEastAsia" w:hAnsiTheme="minorHAnsi" w:cs="Arial"/>
                <w:sz w:val="22"/>
                <w:szCs w:val="24"/>
                <w:lang w:val="en-GB" w:eastAsia="en-GB"/>
              </w:rPr>
              <w:t>1.00</w:t>
            </w:r>
          </w:p>
        </w:tc>
      </w:tr>
    </w:tbl>
    <w:p w14:paraId="3187F6CE" w14:textId="77777777" w:rsidR="005205C3" w:rsidRPr="005205C3" w:rsidRDefault="005205C3" w:rsidP="005205C3">
      <w:pPr>
        <w:tabs>
          <w:tab w:val="clear" w:pos="1134"/>
        </w:tabs>
        <w:spacing w:after="200" w:line="276" w:lineRule="auto"/>
        <w:jc w:val="left"/>
        <w:rPr>
          <w:rFonts w:asciiTheme="minorHAnsi" w:eastAsiaTheme="minorHAnsi" w:hAnsiTheme="minorHAnsi" w:cs="Arial"/>
          <w:sz w:val="22"/>
          <w:szCs w:val="24"/>
          <w:lang w:val="en-029" w:eastAsia="en-CA"/>
        </w:rPr>
        <w:sectPr w:rsidR="005205C3" w:rsidRPr="005205C3" w:rsidSect="008C3D37">
          <w:pgSz w:w="12240" w:h="15840" w:code="1"/>
          <w:pgMar w:top="1440" w:right="1327" w:bottom="1440" w:left="1525" w:header="720" w:footer="720" w:gutter="0"/>
          <w:pgNumType w:start="1"/>
          <w:cols w:space="720"/>
          <w:titlePg/>
          <w:docGrid w:linePitch="272"/>
        </w:sectPr>
      </w:pPr>
    </w:p>
    <w:p w14:paraId="4813FEEC" w14:textId="77777777" w:rsidR="005205C3" w:rsidRPr="005205C3" w:rsidRDefault="005205C3" w:rsidP="005205C3">
      <w:pPr>
        <w:tabs>
          <w:tab w:val="clear" w:pos="1134"/>
        </w:tabs>
        <w:spacing w:after="200" w:line="276" w:lineRule="auto"/>
        <w:jc w:val="center"/>
        <w:rPr>
          <w:rFonts w:asciiTheme="minorHAnsi" w:eastAsiaTheme="minorEastAsia" w:hAnsiTheme="minorHAnsi" w:cs="Arial"/>
          <w:sz w:val="22"/>
          <w:szCs w:val="24"/>
          <w:lang w:eastAsia="en-CA"/>
        </w:rPr>
      </w:pPr>
      <w:r w:rsidRPr="005205C3">
        <w:rPr>
          <w:rFonts w:asciiTheme="minorHAnsi" w:eastAsiaTheme="minorHAnsi" w:hAnsiTheme="minorHAnsi" w:cs="Arial"/>
          <w:noProof/>
          <w:sz w:val="22"/>
          <w:szCs w:val="24"/>
          <w:lang w:eastAsia="en-CA"/>
        </w:rPr>
        <w:lastRenderedPageBreak/>
        <w:drawing>
          <wp:inline distT="0" distB="0" distL="0" distR="0" wp14:anchorId="5A2C40D2" wp14:editId="6EBFA1EF">
            <wp:extent cx="3474876" cy="3305479"/>
            <wp:effectExtent l="0" t="0" r="0"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Projects\BC4283_RoadEffects_Caribou\Reports\Draft_Report\Figures\New_figures\Version2\Fig21_Slow_vs_normal_crossers.jpg"/>
                    <pic:cNvPicPr>
                      <a:picLocks noChangeAspect="1" noChangeArrowheads="1"/>
                    </pic:cNvPicPr>
                  </pic:nvPicPr>
                  <pic:blipFill>
                    <a:blip r:embed="rId36" cstate="email">
                      <a:extLst>
                        <a:ext uri="{28A0092B-C50C-407E-A947-70E740481C1C}">
                          <a14:useLocalDpi xmlns:a14="http://schemas.microsoft.com/office/drawing/2010/main"/>
                        </a:ext>
                      </a:extLst>
                    </a:blip>
                    <a:stretch>
                      <a:fillRect/>
                    </a:stretch>
                  </pic:blipFill>
                  <pic:spPr bwMode="auto">
                    <a:xfrm>
                      <a:off x="0" y="0"/>
                      <a:ext cx="3482902" cy="3313114"/>
                    </a:xfrm>
                    <a:prstGeom prst="rect">
                      <a:avLst/>
                    </a:prstGeom>
                    <a:noFill/>
                    <a:ln>
                      <a:noFill/>
                    </a:ln>
                  </pic:spPr>
                </pic:pic>
              </a:graphicData>
            </a:graphic>
          </wp:inline>
        </w:drawing>
      </w:r>
    </w:p>
    <w:p w14:paraId="42278584" w14:textId="7525F473" w:rsidR="005205C3" w:rsidRDefault="005205C3" w:rsidP="005205C3">
      <w:pPr>
        <w:tabs>
          <w:tab w:val="clear" w:pos="1134"/>
        </w:tabs>
        <w:spacing w:after="200" w:line="276" w:lineRule="auto"/>
        <w:jc w:val="left"/>
        <w:rPr>
          <w:rFonts w:ascii="Arial" w:eastAsiaTheme="minorEastAsia" w:hAnsi="Arial" w:cs="Arial"/>
          <w:sz w:val="24"/>
          <w:szCs w:val="24"/>
          <w:lang w:eastAsia="en-CA"/>
        </w:rPr>
      </w:pPr>
      <w:bookmarkStart w:id="144" w:name="_Toc14082155"/>
      <w:bookmarkStart w:id="145" w:name="_Toc14089847"/>
      <w:bookmarkStart w:id="146" w:name="_Toc17274322"/>
      <w:bookmarkStart w:id="147" w:name="_Toc20396167"/>
      <w:bookmarkStart w:id="148" w:name="_Toc20411373"/>
      <w:proofErr w:type="gramStart"/>
      <w:r w:rsidRPr="00FA3076">
        <w:rPr>
          <w:rFonts w:ascii="Arial" w:eastAsiaTheme="minorEastAsia" w:hAnsi="Arial" w:cs="Arial"/>
          <w:b/>
          <w:bCs/>
          <w:sz w:val="24"/>
          <w:szCs w:val="24"/>
          <w:lang w:eastAsia="en-CA"/>
        </w:rPr>
        <w:t xml:space="preserve">Figure </w:t>
      </w:r>
      <w:r w:rsidR="00E85D41">
        <w:rPr>
          <w:rFonts w:ascii="Arial" w:eastAsiaTheme="minorEastAsia" w:hAnsi="Arial" w:cs="Arial"/>
          <w:b/>
          <w:bCs/>
          <w:sz w:val="24"/>
          <w:szCs w:val="24"/>
          <w:lang w:eastAsia="en-CA"/>
        </w:rPr>
        <w:fldChar w:fldCharType="begin"/>
      </w:r>
      <w:r w:rsidR="00E85D41">
        <w:rPr>
          <w:rFonts w:ascii="Arial" w:eastAsiaTheme="minorEastAsia" w:hAnsi="Arial" w:cs="Arial"/>
          <w:b/>
          <w:bCs/>
          <w:sz w:val="24"/>
          <w:szCs w:val="24"/>
          <w:lang w:eastAsia="en-CA"/>
        </w:rPr>
        <w:instrText xml:space="preserve"> SEQ Figure \* ARABIC </w:instrText>
      </w:r>
      <w:r w:rsidR="00E85D41">
        <w:rPr>
          <w:rFonts w:ascii="Arial" w:eastAsiaTheme="minorEastAsia" w:hAnsi="Arial" w:cs="Arial"/>
          <w:b/>
          <w:bCs/>
          <w:sz w:val="24"/>
          <w:szCs w:val="24"/>
          <w:lang w:eastAsia="en-CA"/>
        </w:rPr>
        <w:fldChar w:fldCharType="separate"/>
      </w:r>
      <w:r w:rsidR="000D1C42">
        <w:rPr>
          <w:rFonts w:ascii="Arial" w:eastAsiaTheme="minorEastAsia" w:hAnsi="Arial" w:cs="Arial"/>
          <w:b/>
          <w:bCs/>
          <w:noProof/>
          <w:sz w:val="24"/>
          <w:szCs w:val="24"/>
          <w:lang w:eastAsia="en-CA"/>
        </w:rPr>
        <w:t>19</w:t>
      </w:r>
      <w:r w:rsidR="00E85D41">
        <w:rPr>
          <w:rFonts w:ascii="Arial" w:eastAsiaTheme="minorEastAsia" w:hAnsi="Arial" w:cs="Arial"/>
          <w:b/>
          <w:bCs/>
          <w:sz w:val="24"/>
          <w:szCs w:val="24"/>
          <w:lang w:eastAsia="en-CA"/>
        </w:rPr>
        <w:fldChar w:fldCharType="end"/>
      </w:r>
      <w:r w:rsidR="00884B0C">
        <w:rPr>
          <w:rFonts w:ascii="Arial" w:eastAsiaTheme="minorEastAsia" w:hAnsi="Arial" w:cs="Arial"/>
          <w:b/>
          <w:bCs/>
          <w:sz w:val="24"/>
          <w:szCs w:val="24"/>
          <w:lang w:eastAsia="en-CA"/>
        </w:rPr>
        <w:t>.</w:t>
      </w:r>
      <w:proofErr w:type="gramEnd"/>
      <w:r w:rsidRPr="00FA3076">
        <w:rPr>
          <w:rFonts w:ascii="Arial" w:eastAsiaTheme="minorEastAsia" w:hAnsi="Arial" w:cs="Arial"/>
          <w:sz w:val="24"/>
          <w:szCs w:val="24"/>
          <w:lang w:eastAsia="en-CA"/>
        </w:rPr>
        <w:tab/>
        <w:t>An example of a comparison between two observed trajectories for the spring migration period, one classified as a normal road crosser (Animal ID BL2018017: 2018-2019), and one as a delayed road crosser (Animal ID BL2018003: 2018-2019).  The normal crosser has relatively consistent spacing between telemetry points and an uninterrupted migration path.  This particular animal does not show significant change in movement speed as it nears the road location.  The slow crosser, on the other hand, shows more disjointed path characteristics surrounding the road with many short and convoluted/meandering segments.  These attributes show an overall slowing and interrupted path trajectory.</w:t>
      </w:r>
      <w:bookmarkEnd w:id="144"/>
      <w:bookmarkEnd w:id="145"/>
      <w:bookmarkEnd w:id="146"/>
      <w:bookmarkEnd w:id="147"/>
      <w:bookmarkEnd w:id="148"/>
    </w:p>
    <w:p w14:paraId="10DDAB36" w14:textId="77777777" w:rsidR="00AE0D26" w:rsidRDefault="00AE0D26" w:rsidP="005205C3">
      <w:pPr>
        <w:tabs>
          <w:tab w:val="clear" w:pos="1134"/>
        </w:tabs>
        <w:spacing w:after="200" w:line="276" w:lineRule="auto"/>
        <w:jc w:val="left"/>
        <w:rPr>
          <w:rFonts w:ascii="Arial" w:eastAsiaTheme="minorEastAsia" w:hAnsi="Arial" w:cs="Arial"/>
          <w:sz w:val="24"/>
          <w:szCs w:val="24"/>
          <w:lang w:eastAsia="en-CA"/>
        </w:rPr>
      </w:pPr>
    </w:p>
    <w:p w14:paraId="22FDF194" w14:textId="77777777" w:rsidR="00AE0D26" w:rsidRPr="00FA3076" w:rsidRDefault="00AE0D26" w:rsidP="005205C3">
      <w:pPr>
        <w:tabs>
          <w:tab w:val="clear" w:pos="1134"/>
        </w:tabs>
        <w:spacing w:after="200" w:line="276" w:lineRule="auto"/>
        <w:jc w:val="left"/>
        <w:rPr>
          <w:rFonts w:ascii="Arial" w:eastAsiaTheme="minorEastAsia" w:hAnsi="Arial" w:cs="Arial"/>
          <w:sz w:val="24"/>
          <w:szCs w:val="24"/>
          <w:lang w:eastAsia="en-CA"/>
        </w:rPr>
      </w:pPr>
    </w:p>
    <w:p w14:paraId="0139F45F" w14:textId="77777777" w:rsidR="005205C3" w:rsidRDefault="005205C3" w:rsidP="002C4AFC">
      <w:pPr>
        <w:keepNext/>
        <w:numPr>
          <w:ilvl w:val="0"/>
          <w:numId w:val="2"/>
        </w:numPr>
        <w:spacing w:after="240" w:line="276" w:lineRule="auto"/>
        <w:jc w:val="left"/>
        <w:outlineLvl w:val="0"/>
        <w:rPr>
          <w:rFonts w:ascii="Arial" w:eastAsiaTheme="minorEastAsia" w:hAnsi="Arial" w:cs="Arial"/>
          <w:b/>
          <w:caps/>
          <w:kern w:val="28"/>
          <w:sz w:val="24"/>
          <w:szCs w:val="24"/>
          <w:lang w:val="en-029" w:eastAsia="en-CA"/>
        </w:rPr>
      </w:pPr>
      <w:bookmarkStart w:id="149" w:name="_Toc20411401"/>
      <w:r w:rsidRPr="00FA3076">
        <w:rPr>
          <w:rFonts w:ascii="Arial" w:eastAsiaTheme="minorEastAsia" w:hAnsi="Arial" w:cs="Arial"/>
          <w:b/>
          <w:caps/>
          <w:kern w:val="28"/>
          <w:sz w:val="24"/>
          <w:szCs w:val="24"/>
          <w:lang w:val="en-029" w:eastAsia="en-CA"/>
        </w:rPr>
        <w:t>Discussion</w:t>
      </w:r>
      <w:bookmarkEnd w:id="149"/>
    </w:p>
    <w:p w14:paraId="4E9ABFD1" w14:textId="33C21699" w:rsidR="00451550" w:rsidRPr="00451550" w:rsidRDefault="00451550" w:rsidP="00B478B7">
      <w:pPr>
        <w:pStyle w:val="Heading2"/>
        <w:spacing w:after="200"/>
        <w:rPr>
          <w:rFonts w:ascii="Arial" w:eastAsiaTheme="minorEastAsia" w:hAnsi="Arial" w:cs="Arial"/>
          <w:caps/>
          <w:kern w:val="28"/>
          <w:sz w:val="24"/>
          <w:szCs w:val="24"/>
          <w:lang w:eastAsia="en-CA"/>
        </w:rPr>
      </w:pPr>
      <w:bookmarkStart w:id="150" w:name="_Toc20411402"/>
      <w:r w:rsidRPr="00451550">
        <w:rPr>
          <w:rFonts w:ascii="Arial" w:eastAsiaTheme="minorEastAsia" w:hAnsi="Arial" w:cs="Arial"/>
          <w:caps/>
          <w:kern w:val="28"/>
          <w:sz w:val="24"/>
          <w:szCs w:val="24"/>
          <w:lang w:eastAsia="en-CA"/>
        </w:rPr>
        <w:t>C</w:t>
      </w:r>
      <w:r w:rsidRPr="00451550">
        <w:rPr>
          <w:rFonts w:ascii="Arial" w:eastAsiaTheme="minorEastAsia" w:hAnsi="Arial" w:cs="Arial"/>
          <w:kern w:val="28"/>
          <w:sz w:val="24"/>
          <w:szCs w:val="24"/>
          <w:lang w:eastAsia="en-CA"/>
        </w:rPr>
        <w:t>omposition Studies</w:t>
      </w:r>
      <w:bookmarkEnd w:id="150"/>
    </w:p>
    <w:p w14:paraId="1DCFE457" w14:textId="03E3FEB0" w:rsidR="00451550" w:rsidRDefault="00104D08" w:rsidP="00B478B7">
      <w:pPr>
        <w:tabs>
          <w:tab w:val="clear" w:pos="1134"/>
        </w:tabs>
        <w:spacing w:after="200" w:line="276" w:lineRule="auto"/>
        <w:jc w:val="left"/>
        <w:rPr>
          <w:rFonts w:ascii="Arial" w:eastAsiaTheme="minorEastAsia" w:hAnsi="Arial" w:cs="Arial"/>
          <w:kern w:val="28"/>
          <w:sz w:val="24"/>
          <w:szCs w:val="24"/>
          <w:lang w:val="en-029" w:eastAsia="en-CA"/>
        </w:rPr>
      </w:pPr>
      <w:r>
        <w:rPr>
          <w:rFonts w:ascii="Arial" w:eastAsiaTheme="minorEastAsia" w:hAnsi="Arial" w:cs="Arial"/>
          <w:kern w:val="28"/>
          <w:sz w:val="24"/>
          <w:szCs w:val="24"/>
          <w:lang w:val="en-029" w:eastAsia="en-CA"/>
        </w:rPr>
        <w:t xml:space="preserve">Results of the </w:t>
      </w:r>
      <w:r w:rsidR="00A567FD">
        <w:rPr>
          <w:rFonts w:ascii="Arial" w:eastAsiaTheme="minorEastAsia" w:hAnsi="Arial" w:cs="Arial"/>
          <w:kern w:val="28"/>
          <w:sz w:val="24"/>
          <w:szCs w:val="24"/>
          <w:lang w:val="en-029" w:eastAsia="en-CA"/>
        </w:rPr>
        <w:t>Q</w:t>
      </w:r>
      <w:r>
        <w:rPr>
          <w:rFonts w:ascii="Arial" w:eastAsiaTheme="minorEastAsia" w:hAnsi="Arial" w:cs="Arial"/>
          <w:kern w:val="28"/>
          <w:sz w:val="24"/>
          <w:szCs w:val="24"/>
          <w:lang w:val="en-029" w:eastAsia="en-CA"/>
        </w:rPr>
        <w:t>amanirjuaq 2018 spring composition study suggest that the Qamanirjuaq Herd is in a continued decline.  We have now logged 4 years of calf / cow proportions of less than 25, with a mean value of 16.8</w:t>
      </w:r>
      <w:r w:rsidR="00A567FD">
        <w:rPr>
          <w:rFonts w:ascii="Arial" w:eastAsiaTheme="minorEastAsia" w:hAnsi="Arial" w:cs="Arial"/>
          <w:kern w:val="28"/>
          <w:sz w:val="24"/>
          <w:szCs w:val="24"/>
          <w:lang w:val="en-029" w:eastAsia="en-CA"/>
        </w:rPr>
        <w:t xml:space="preserve"> over four years of study</w:t>
      </w:r>
      <w:r>
        <w:rPr>
          <w:rFonts w:ascii="Arial" w:eastAsiaTheme="minorEastAsia" w:hAnsi="Arial" w:cs="Arial"/>
          <w:kern w:val="28"/>
          <w:sz w:val="24"/>
          <w:szCs w:val="24"/>
          <w:lang w:val="en-029" w:eastAsia="en-CA"/>
        </w:rPr>
        <w:t xml:space="preserve">, </w:t>
      </w:r>
      <w:r w:rsidR="00A567FD">
        <w:rPr>
          <w:rFonts w:ascii="Arial" w:eastAsiaTheme="minorEastAsia" w:hAnsi="Arial" w:cs="Arial"/>
          <w:kern w:val="28"/>
          <w:sz w:val="24"/>
          <w:szCs w:val="24"/>
          <w:lang w:val="en-029" w:eastAsia="en-CA"/>
        </w:rPr>
        <w:t xml:space="preserve">which is </w:t>
      </w:r>
      <w:r>
        <w:rPr>
          <w:rFonts w:ascii="Arial" w:eastAsiaTheme="minorEastAsia" w:hAnsi="Arial" w:cs="Arial"/>
          <w:kern w:val="28"/>
          <w:sz w:val="24"/>
          <w:szCs w:val="24"/>
          <w:lang w:val="en-029" w:eastAsia="en-CA"/>
        </w:rPr>
        <w:t xml:space="preserve">well below the indexed break point of 25 calves / 100 cows.  These findings along with continued shipments of Qamanirjuaq caribou </w:t>
      </w:r>
      <w:r w:rsidR="00A567FD">
        <w:rPr>
          <w:rFonts w:ascii="Arial" w:eastAsiaTheme="minorEastAsia" w:hAnsi="Arial" w:cs="Arial"/>
          <w:kern w:val="28"/>
          <w:sz w:val="24"/>
          <w:szCs w:val="24"/>
          <w:lang w:val="en-029" w:eastAsia="en-CA"/>
        </w:rPr>
        <w:t xml:space="preserve">meat </w:t>
      </w:r>
      <w:r>
        <w:rPr>
          <w:rFonts w:ascii="Arial" w:eastAsiaTheme="minorEastAsia" w:hAnsi="Arial" w:cs="Arial"/>
          <w:kern w:val="28"/>
          <w:sz w:val="24"/>
          <w:szCs w:val="24"/>
          <w:lang w:val="en-029" w:eastAsia="en-CA"/>
        </w:rPr>
        <w:t xml:space="preserve">to Baffin communities through internet sales is </w:t>
      </w:r>
      <w:r w:rsidR="00A567FD">
        <w:rPr>
          <w:rFonts w:ascii="Arial" w:eastAsiaTheme="minorEastAsia" w:hAnsi="Arial" w:cs="Arial"/>
          <w:kern w:val="28"/>
          <w:sz w:val="24"/>
          <w:szCs w:val="24"/>
          <w:lang w:val="en-029" w:eastAsia="en-CA"/>
        </w:rPr>
        <w:t xml:space="preserve">concerning </w:t>
      </w:r>
      <w:r>
        <w:rPr>
          <w:rFonts w:ascii="Arial" w:eastAsiaTheme="minorEastAsia" w:hAnsi="Arial" w:cs="Arial"/>
          <w:kern w:val="28"/>
          <w:sz w:val="24"/>
          <w:szCs w:val="24"/>
          <w:lang w:val="en-029" w:eastAsia="en-CA"/>
        </w:rPr>
        <w:t xml:space="preserve">in the wake of the current quantified declines for the herd.  A full abundance survey of the Qamanirjuaq Herd should be considered within the next </w:t>
      </w:r>
      <w:r>
        <w:rPr>
          <w:rFonts w:ascii="Arial" w:eastAsiaTheme="minorEastAsia" w:hAnsi="Arial" w:cs="Arial"/>
          <w:kern w:val="28"/>
          <w:sz w:val="24"/>
          <w:szCs w:val="24"/>
          <w:lang w:val="en-029" w:eastAsia="en-CA"/>
        </w:rPr>
        <w:lastRenderedPageBreak/>
        <w:t>two to three years if this indexed trend continues.  Additionally, monitoring efforts should be continued and where possible, increased so that prompt management action can be carried out should the herd begin to decline at a steeper rate.</w:t>
      </w:r>
    </w:p>
    <w:p w14:paraId="65B5766F" w14:textId="0C9EE4B5" w:rsidR="00104D08" w:rsidRPr="00104D08" w:rsidRDefault="00104D08" w:rsidP="00104D08">
      <w:pPr>
        <w:pStyle w:val="Heading2"/>
        <w:rPr>
          <w:rFonts w:ascii="Arial" w:eastAsiaTheme="minorEastAsia" w:hAnsi="Arial" w:cs="Arial"/>
          <w:caps/>
          <w:kern w:val="28"/>
          <w:sz w:val="24"/>
          <w:szCs w:val="24"/>
          <w:lang w:eastAsia="en-CA"/>
        </w:rPr>
      </w:pPr>
      <w:bookmarkStart w:id="151" w:name="_Toc20411403"/>
      <w:r w:rsidRPr="00104D08">
        <w:rPr>
          <w:rFonts w:ascii="Arial" w:eastAsiaTheme="minorEastAsia" w:hAnsi="Arial" w:cs="Arial"/>
          <w:kern w:val="28"/>
          <w:sz w:val="24"/>
          <w:szCs w:val="24"/>
          <w:lang w:eastAsia="en-CA"/>
        </w:rPr>
        <w:t>Caribou Telemetry Studies</w:t>
      </w:r>
      <w:bookmarkEnd w:id="151"/>
    </w:p>
    <w:p w14:paraId="4FFDD17F" w14:textId="5A59FF26" w:rsidR="00372327" w:rsidRPr="00372327" w:rsidRDefault="00FE13E0" w:rsidP="002D6912">
      <w:pPr>
        <w:spacing w:after="200"/>
        <w:rPr>
          <w:rFonts w:ascii="Arial" w:hAnsi="Arial" w:cs="Arial"/>
          <w:sz w:val="24"/>
          <w:szCs w:val="24"/>
        </w:rPr>
      </w:pPr>
      <w:r>
        <w:rPr>
          <w:rFonts w:ascii="Arial" w:hAnsi="Arial" w:cs="Arial"/>
          <w:sz w:val="24"/>
          <w:szCs w:val="24"/>
        </w:rPr>
        <w:t xml:space="preserve">Though the focus of telemetry studies and analysis since 2018 have been centered </w:t>
      </w:r>
      <w:proofErr w:type="gramStart"/>
      <w:r>
        <w:rPr>
          <w:rFonts w:ascii="Arial" w:hAnsi="Arial" w:cs="Arial"/>
          <w:sz w:val="24"/>
          <w:szCs w:val="24"/>
        </w:rPr>
        <w:t>around</w:t>
      </w:r>
      <w:proofErr w:type="gramEnd"/>
      <w:r>
        <w:rPr>
          <w:rFonts w:ascii="Arial" w:hAnsi="Arial" w:cs="Arial"/>
          <w:sz w:val="24"/>
          <w:szCs w:val="24"/>
        </w:rPr>
        <w:t xml:space="preserve"> road interactions, a parallel reassessment of barren-ground seasonal ranges, though delayed</w:t>
      </w:r>
      <w:r w:rsidR="00A567FD">
        <w:rPr>
          <w:rFonts w:ascii="Arial" w:hAnsi="Arial" w:cs="Arial"/>
          <w:sz w:val="24"/>
          <w:szCs w:val="24"/>
        </w:rPr>
        <w:t>, is</w:t>
      </w:r>
      <w:r>
        <w:rPr>
          <w:rFonts w:ascii="Arial" w:hAnsi="Arial" w:cs="Arial"/>
          <w:sz w:val="24"/>
          <w:szCs w:val="24"/>
        </w:rPr>
        <w:t xml:space="preserve"> ongoing</w:t>
      </w:r>
      <w:r w:rsidR="00A567FD">
        <w:rPr>
          <w:rFonts w:ascii="Arial" w:hAnsi="Arial" w:cs="Arial"/>
          <w:sz w:val="24"/>
          <w:szCs w:val="24"/>
        </w:rPr>
        <w:t xml:space="preserve"> and expected for release in February 2020</w:t>
      </w:r>
      <w:r>
        <w:rPr>
          <w:rFonts w:ascii="Arial" w:hAnsi="Arial" w:cs="Arial"/>
          <w:sz w:val="24"/>
          <w:szCs w:val="24"/>
        </w:rPr>
        <w:t xml:space="preserve">.  </w:t>
      </w:r>
      <w:r w:rsidR="00372327" w:rsidRPr="00372327">
        <w:rPr>
          <w:rFonts w:ascii="Arial" w:hAnsi="Arial" w:cs="Arial"/>
          <w:sz w:val="24"/>
          <w:szCs w:val="24"/>
        </w:rPr>
        <w:t xml:space="preserve">In Canada’s western </w:t>
      </w:r>
      <w:r w:rsidR="00A567FD">
        <w:rPr>
          <w:rFonts w:ascii="Arial" w:hAnsi="Arial" w:cs="Arial"/>
          <w:sz w:val="24"/>
          <w:szCs w:val="24"/>
        </w:rPr>
        <w:t>A</w:t>
      </w:r>
      <w:r w:rsidR="00372327" w:rsidRPr="00372327">
        <w:rPr>
          <w:rFonts w:ascii="Arial" w:hAnsi="Arial" w:cs="Arial"/>
          <w:sz w:val="24"/>
          <w:szCs w:val="24"/>
        </w:rPr>
        <w:t>rctic</w:t>
      </w:r>
      <w:r w:rsidR="00A567FD">
        <w:rPr>
          <w:rFonts w:ascii="Arial" w:hAnsi="Arial" w:cs="Arial"/>
          <w:sz w:val="24"/>
          <w:szCs w:val="24"/>
        </w:rPr>
        <w:t>,</w:t>
      </w:r>
      <w:r w:rsidR="00372327" w:rsidRPr="00372327">
        <w:rPr>
          <w:rFonts w:ascii="Arial" w:hAnsi="Arial" w:cs="Arial"/>
          <w:sz w:val="24"/>
          <w:szCs w:val="24"/>
        </w:rPr>
        <w:t xml:space="preserve"> the distribution of annual calving and post</w:t>
      </w:r>
      <w:r w:rsidR="00A567FD">
        <w:rPr>
          <w:rFonts w:ascii="Arial" w:hAnsi="Arial" w:cs="Arial"/>
          <w:sz w:val="24"/>
          <w:szCs w:val="24"/>
        </w:rPr>
        <w:t>-</w:t>
      </w:r>
      <w:r w:rsidR="00372327" w:rsidRPr="00372327">
        <w:rPr>
          <w:rFonts w:ascii="Arial" w:hAnsi="Arial" w:cs="Arial"/>
          <w:sz w:val="24"/>
          <w:szCs w:val="24"/>
        </w:rPr>
        <w:t xml:space="preserve">calving grounds covers a relatively small geographic area.  The uncertainty created by knowledge gaps for many herds necessitates closure of areas that at times may be larger than necessary due to the imprecision of small data sets.  The alternative is to risk disturbance that could negatively affect </w:t>
      </w:r>
      <w:r w:rsidR="00A567FD">
        <w:rPr>
          <w:rFonts w:ascii="Arial" w:hAnsi="Arial" w:cs="Arial"/>
          <w:sz w:val="24"/>
          <w:szCs w:val="24"/>
        </w:rPr>
        <w:t xml:space="preserve">caribou </w:t>
      </w:r>
      <w:r w:rsidR="00372327" w:rsidRPr="00372327">
        <w:rPr>
          <w:rFonts w:ascii="Arial" w:hAnsi="Arial" w:cs="Arial"/>
          <w:sz w:val="24"/>
          <w:szCs w:val="24"/>
        </w:rPr>
        <w:t xml:space="preserve">productivity.  Tolerance for disturbance by declining caribou populations are typically low due the generally poor condition of individuals making up </w:t>
      </w:r>
      <w:r w:rsidR="00A567FD">
        <w:rPr>
          <w:rFonts w:ascii="Arial" w:hAnsi="Arial" w:cs="Arial"/>
          <w:sz w:val="24"/>
          <w:szCs w:val="24"/>
        </w:rPr>
        <w:t>a</w:t>
      </w:r>
      <w:r w:rsidR="00A567FD" w:rsidRPr="00372327">
        <w:rPr>
          <w:rFonts w:ascii="Arial" w:hAnsi="Arial" w:cs="Arial"/>
          <w:sz w:val="24"/>
          <w:szCs w:val="24"/>
        </w:rPr>
        <w:t xml:space="preserve"> </w:t>
      </w:r>
      <w:r w:rsidR="00372327" w:rsidRPr="00372327">
        <w:rPr>
          <w:rFonts w:ascii="Arial" w:hAnsi="Arial" w:cs="Arial"/>
          <w:sz w:val="24"/>
          <w:szCs w:val="24"/>
        </w:rPr>
        <w:t>declining population.  In such a situation</w:t>
      </w:r>
      <w:r w:rsidR="00A567FD">
        <w:rPr>
          <w:rFonts w:ascii="Arial" w:hAnsi="Arial" w:cs="Arial"/>
          <w:sz w:val="24"/>
          <w:szCs w:val="24"/>
        </w:rPr>
        <w:t>,</w:t>
      </w:r>
      <w:r w:rsidR="00372327" w:rsidRPr="00372327">
        <w:rPr>
          <w:rFonts w:ascii="Arial" w:hAnsi="Arial" w:cs="Arial"/>
          <w:sz w:val="24"/>
          <w:szCs w:val="24"/>
        </w:rPr>
        <w:t xml:space="preserve"> disturbance within critical habitats such as core calving and post calving </w:t>
      </w:r>
      <w:proofErr w:type="gramStart"/>
      <w:r w:rsidR="00372327" w:rsidRPr="00372327">
        <w:rPr>
          <w:rFonts w:ascii="Arial" w:hAnsi="Arial" w:cs="Arial"/>
          <w:sz w:val="24"/>
          <w:szCs w:val="24"/>
        </w:rPr>
        <w:t>grounds,</w:t>
      </w:r>
      <w:proofErr w:type="gramEnd"/>
      <w:r w:rsidR="00372327" w:rsidRPr="00372327">
        <w:rPr>
          <w:rFonts w:ascii="Arial" w:hAnsi="Arial" w:cs="Arial"/>
          <w:sz w:val="24"/>
          <w:szCs w:val="24"/>
        </w:rPr>
        <w:t xml:space="preserve"> can have </w:t>
      </w:r>
      <w:r>
        <w:rPr>
          <w:rFonts w:ascii="Arial" w:hAnsi="Arial" w:cs="Arial"/>
          <w:sz w:val="24"/>
          <w:szCs w:val="24"/>
        </w:rPr>
        <w:t>their</w:t>
      </w:r>
      <w:r w:rsidR="00372327" w:rsidRPr="00372327">
        <w:rPr>
          <w:rFonts w:ascii="Arial" w:hAnsi="Arial" w:cs="Arial"/>
          <w:sz w:val="24"/>
          <w:szCs w:val="24"/>
        </w:rPr>
        <w:t xml:space="preserve"> most negative effects in the form of depressed productivity and low calf survival.  The results of the spatial analysis of telemetry data has and will continue to be used to identify core seasonal range such as calving grounds as well as such as key access corridors that identify critical habitat</w:t>
      </w:r>
      <w:r w:rsidR="00A567FD">
        <w:rPr>
          <w:rFonts w:ascii="Arial" w:hAnsi="Arial" w:cs="Arial"/>
          <w:sz w:val="24"/>
          <w:szCs w:val="24"/>
        </w:rPr>
        <w:t>,</w:t>
      </w:r>
      <w:r w:rsidR="00372327" w:rsidRPr="00372327">
        <w:rPr>
          <w:rFonts w:ascii="Arial" w:hAnsi="Arial" w:cs="Arial"/>
          <w:sz w:val="24"/>
          <w:szCs w:val="24"/>
        </w:rPr>
        <w:t xml:space="preserve"> based on a herd</w:t>
      </w:r>
      <w:r w:rsidR="00A567FD">
        <w:rPr>
          <w:rFonts w:ascii="Arial" w:hAnsi="Arial" w:cs="Arial"/>
          <w:sz w:val="24"/>
          <w:szCs w:val="24"/>
        </w:rPr>
        <w:t>’</w:t>
      </w:r>
      <w:r w:rsidR="00372327" w:rsidRPr="00372327">
        <w:rPr>
          <w:rFonts w:ascii="Arial" w:hAnsi="Arial" w:cs="Arial"/>
          <w:sz w:val="24"/>
          <w:szCs w:val="24"/>
        </w:rPr>
        <w:t>s dependence on a specific geographic area over multiple seasons.</w:t>
      </w:r>
    </w:p>
    <w:p w14:paraId="51D45DB7" w14:textId="70EABE71" w:rsidR="00372327" w:rsidRPr="00372327" w:rsidRDefault="00372327" w:rsidP="002D6912">
      <w:pPr>
        <w:spacing w:after="200"/>
        <w:rPr>
          <w:rFonts w:ascii="Arial" w:hAnsi="Arial" w:cs="Arial"/>
          <w:sz w:val="24"/>
          <w:szCs w:val="24"/>
        </w:rPr>
      </w:pPr>
      <w:r w:rsidRPr="00372327">
        <w:rPr>
          <w:rFonts w:ascii="Arial" w:hAnsi="Arial" w:cs="Arial"/>
          <w:sz w:val="24"/>
          <w:szCs w:val="24"/>
        </w:rPr>
        <w:t>Caribou are particularly vulnerable to disturbance during their critical calving and post-calving aggregation periods in the late spring and early summer</w:t>
      </w:r>
      <w:r w:rsidR="00A567FD">
        <w:rPr>
          <w:rFonts w:ascii="Arial" w:hAnsi="Arial" w:cs="Arial"/>
          <w:sz w:val="24"/>
          <w:szCs w:val="24"/>
        </w:rPr>
        <w:t>,</w:t>
      </w:r>
      <w:r w:rsidRPr="00372327">
        <w:rPr>
          <w:rFonts w:ascii="Arial" w:hAnsi="Arial" w:cs="Arial"/>
          <w:sz w:val="24"/>
          <w:szCs w:val="24"/>
        </w:rPr>
        <w:t xml:space="preserve"> though disturbance can impact caribou productivity during all seasons on the year.  The mainland herds are particularly sensitive because they congregate in such large numbers on annual concentrated calving areas, post calving areas</w:t>
      </w:r>
      <w:r w:rsidR="00FE13E0">
        <w:rPr>
          <w:rFonts w:ascii="Arial" w:hAnsi="Arial" w:cs="Arial"/>
          <w:sz w:val="24"/>
          <w:szCs w:val="24"/>
        </w:rPr>
        <w:t>,</w:t>
      </w:r>
      <w:r w:rsidRPr="00372327">
        <w:rPr>
          <w:rFonts w:ascii="Arial" w:hAnsi="Arial" w:cs="Arial"/>
          <w:sz w:val="24"/>
          <w:szCs w:val="24"/>
        </w:rPr>
        <w:t xml:space="preserve"> and along migratory corridors.  Currently most calving grounds are only lightly protected by “caribou protection measures” (CPM), which </w:t>
      </w:r>
      <w:proofErr w:type="gramStart"/>
      <w:r w:rsidRPr="00372327">
        <w:rPr>
          <w:rFonts w:ascii="Arial" w:hAnsi="Arial" w:cs="Arial"/>
          <w:sz w:val="24"/>
          <w:szCs w:val="24"/>
        </w:rPr>
        <w:t>recommend</w:t>
      </w:r>
      <w:proofErr w:type="gramEnd"/>
      <w:r w:rsidR="00A567FD">
        <w:rPr>
          <w:rFonts w:ascii="Arial" w:hAnsi="Arial" w:cs="Arial"/>
          <w:sz w:val="24"/>
          <w:szCs w:val="24"/>
        </w:rPr>
        <w:t>,</w:t>
      </w:r>
      <w:r w:rsidRPr="00372327">
        <w:rPr>
          <w:rFonts w:ascii="Arial" w:hAnsi="Arial" w:cs="Arial"/>
          <w:sz w:val="24"/>
          <w:szCs w:val="24"/>
        </w:rPr>
        <w:t xml:space="preserve"> but </w:t>
      </w:r>
      <w:r w:rsidR="004C21AC" w:rsidRPr="00372327">
        <w:rPr>
          <w:rFonts w:ascii="Arial" w:hAnsi="Arial" w:cs="Arial"/>
          <w:sz w:val="24"/>
          <w:szCs w:val="24"/>
        </w:rPr>
        <w:t>do</w:t>
      </w:r>
      <w:r w:rsidRPr="00372327">
        <w:rPr>
          <w:rFonts w:ascii="Arial" w:hAnsi="Arial" w:cs="Arial"/>
          <w:sz w:val="24"/>
          <w:szCs w:val="24"/>
        </w:rPr>
        <w:t xml:space="preserve"> not enforce, area closures to development and exploration during calving.  These measures, however, do not protect these sensitive habitats from development effects such as road construction, plant and surficial habitat modification, </w:t>
      </w:r>
      <w:r w:rsidR="004C21AC">
        <w:rPr>
          <w:rFonts w:ascii="Arial" w:hAnsi="Arial" w:cs="Arial"/>
          <w:sz w:val="24"/>
          <w:szCs w:val="24"/>
        </w:rPr>
        <w:t xml:space="preserve">and </w:t>
      </w:r>
      <w:r w:rsidRPr="00372327">
        <w:rPr>
          <w:rFonts w:ascii="Arial" w:hAnsi="Arial" w:cs="Arial"/>
          <w:sz w:val="24"/>
          <w:szCs w:val="24"/>
        </w:rPr>
        <w:t>aerial disturbance</w:t>
      </w:r>
      <w:r w:rsidR="00A567FD">
        <w:rPr>
          <w:rFonts w:ascii="Arial" w:hAnsi="Arial" w:cs="Arial"/>
          <w:sz w:val="24"/>
          <w:szCs w:val="24"/>
        </w:rPr>
        <w:t>,</w:t>
      </w:r>
      <w:r w:rsidRPr="00372327">
        <w:rPr>
          <w:rFonts w:ascii="Arial" w:hAnsi="Arial" w:cs="Arial"/>
          <w:sz w:val="24"/>
          <w:szCs w:val="24"/>
        </w:rPr>
        <w:t xml:space="preserve"> when CPMs cannot be practiced due to weather and/or emergencies, movement barriers</w:t>
      </w:r>
      <w:r w:rsidR="00D9759D">
        <w:rPr>
          <w:rFonts w:ascii="Arial" w:hAnsi="Arial" w:cs="Arial"/>
          <w:sz w:val="24"/>
          <w:szCs w:val="24"/>
        </w:rPr>
        <w:t>,</w:t>
      </w:r>
      <w:r w:rsidRPr="00372327">
        <w:rPr>
          <w:rFonts w:ascii="Arial" w:hAnsi="Arial" w:cs="Arial"/>
          <w:sz w:val="24"/>
          <w:szCs w:val="24"/>
        </w:rPr>
        <w:t xml:space="preserve"> and the long-term storage of onsite hazardous waste storage (tailings and tailings ponds </w:t>
      </w:r>
      <w:proofErr w:type="spellStart"/>
      <w:r w:rsidRPr="00372327">
        <w:rPr>
          <w:rFonts w:ascii="Arial" w:hAnsi="Arial" w:cs="Arial"/>
          <w:sz w:val="24"/>
          <w:szCs w:val="24"/>
        </w:rPr>
        <w:t>etc</w:t>
      </w:r>
      <w:proofErr w:type="spellEnd"/>
      <w:r w:rsidRPr="00372327">
        <w:rPr>
          <w:rFonts w:ascii="Arial" w:hAnsi="Arial" w:cs="Arial"/>
          <w:sz w:val="24"/>
          <w:szCs w:val="24"/>
        </w:rPr>
        <w:t xml:space="preserve">).  All these effects would </w:t>
      </w:r>
      <w:r w:rsidR="00FE13E0">
        <w:rPr>
          <w:rFonts w:ascii="Arial" w:hAnsi="Arial" w:cs="Arial"/>
          <w:sz w:val="24"/>
          <w:szCs w:val="24"/>
        </w:rPr>
        <w:t xml:space="preserve">impact caribou health and </w:t>
      </w:r>
      <w:r w:rsidRPr="00372327">
        <w:rPr>
          <w:rFonts w:ascii="Arial" w:hAnsi="Arial" w:cs="Arial"/>
          <w:sz w:val="24"/>
          <w:szCs w:val="24"/>
        </w:rPr>
        <w:t>modify and/or impede caribou movement through these critical areas as well as represent a long-term hazard.  Due to the number of calving grounds, post-calving grounds, and migratory corridors, the</w:t>
      </w:r>
      <w:r w:rsidR="00D9759D">
        <w:rPr>
          <w:rFonts w:ascii="Arial" w:hAnsi="Arial" w:cs="Arial"/>
          <w:sz w:val="24"/>
          <w:szCs w:val="24"/>
        </w:rPr>
        <w:t>se</w:t>
      </w:r>
      <w:r w:rsidRPr="00372327">
        <w:rPr>
          <w:rFonts w:ascii="Arial" w:hAnsi="Arial" w:cs="Arial"/>
          <w:sz w:val="24"/>
          <w:szCs w:val="24"/>
        </w:rPr>
        <w:t xml:space="preserve"> </w:t>
      </w:r>
      <w:r w:rsidR="00D9759D">
        <w:rPr>
          <w:rFonts w:ascii="Arial" w:hAnsi="Arial" w:cs="Arial"/>
          <w:sz w:val="24"/>
          <w:szCs w:val="24"/>
        </w:rPr>
        <w:t xml:space="preserve">Federal </w:t>
      </w:r>
      <w:r w:rsidRPr="00372327">
        <w:rPr>
          <w:rFonts w:ascii="Arial" w:hAnsi="Arial" w:cs="Arial"/>
          <w:sz w:val="24"/>
          <w:szCs w:val="24"/>
        </w:rPr>
        <w:t>caribou protection measures are ineffective</w:t>
      </w:r>
      <w:r w:rsidR="00FE13E0">
        <w:rPr>
          <w:rFonts w:ascii="Arial" w:hAnsi="Arial" w:cs="Arial"/>
          <w:sz w:val="24"/>
          <w:szCs w:val="24"/>
        </w:rPr>
        <w:t>ly</w:t>
      </w:r>
      <w:r w:rsidRPr="00372327">
        <w:rPr>
          <w:rFonts w:ascii="Arial" w:hAnsi="Arial" w:cs="Arial"/>
          <w:sz w:val="24"/>
          <w:szCs w:val="24"/>
        </w:rPr>
        <w:t xml:space="preserve"> monitored</w:t>
      </w:r>
      <w:r w:rsidR="00D9759D">
        <w:rPr>
          <w:rFonts w:ascii="Arial" w:hAnsi="Arial" w:cs="Arial"/>
          <w:sz w:val="24"/>
          <w:szCs w:val="24"/>
        </w:rPr>
        <w:t xml:space="preserve"> by Federal and Territorial agencies,</w:t>
      </w:r>
      <w:r w:rsidRPr="00372327">
        <w:rPr>
          <w:rFonts w:ascii="Arial" w:hAnsi="Arial" w:cs="Arial"/>
          <w:sz w:val="24"/>
          <w:szCs w:val="24"/>
        </w:rPr>
        <w:t xml:space="preserve"> as evidenced by several reports by hunters, wildlife officers</w:t>
      </w:r>
      <w:r w:rsidR="00D9759D">
        <w:rPr>
          <w:rFonts w:ascii="Arial" w:hAnsi="Arial" w:cs="Arial"/>
          <w:sz w:val="24"/>
          <w:szCs w:val="24"/>
        </w:rPr>
        <w:t>,</w:t>
      </w:r>
      <w:r w:rsidRPr="00372327">
        <w:rPr>
          <w:rFonts w:ascii="Arial" w:hAnsi="Arial" w:cs="Arial"/>
          <w:sz w:val="24"/>
          <w:szCs w:val="24"/>
        </w:rPr>
        <w:t xml:space="preserve"> and biologists alike of </w:t>
      </w:r>
      <w:r w:rsidR="00A567FD">
        <w:rPr>
          <w:rFonts w:ascii="Arial" w:hAnsi="Arial" w:cs="Arial"/>
          <w:sz w:val="24"/>
          <w:szCs w:val="24"/>
        </w:rPr>
        <w:t>a lack of</w:t>
      </w:r>
      <w:r w:rsidR="00A567FD" w:rsidRPr="00372327">
        <w:rPr>
          <w:rFonts w:ascii="Arial" w:hAnsi="Arial" w:cs="Arial"/>
          <w:sz w:val="24"/>
          <w:szCs w:val="24"/>
        </w:rPr>
        <w:t xml:space="preserve"> </w:t>
      </w:r>
      <w:r w:rsidRPr="00372327">
        <w:rPr>
          <w:rFonts w:ascii="Arial" w:hAnsi="Arial" w:cs="Arial"/>
          <w:sz w:val="24"/>
          <w:szCs w:val="24"/>
        </w:rPr>
        <w:t xml:space="preserve">compliance </w:t>
      </w:r>
      <w:r w:rsidR="00A567FD">
        <w:rPr>
          <w:rFonts w:ascii="Arial" w:hAnsi="Arial" w:cs="Arial"/>
          <w:sz w:val="24"/>
          <w:szCs w:val="24"/>
        </w:rPr>
        <w:t>with</w:t>
      </w:r>
      <w:r w:rsidRPr="00372327">
        <w:rPr>
          <w:rFonts w:ascii="Arial" w:hAnsi="Arial" w:cs="Arial"/>
          <w:sz w:val="24"/>
          <w:szCs w:val="24"/>
        </w:rPr>
        <w:t xml:space="preserve"> </w:t>
      </w:r>
      <w:r w:rsidR="00FE13E0">
        <w:rPr>
          <w:rFonts w:ascii="Arial" w:hAnsi="Arial" w:cs="Arial"/>
          <w:sz w:val="24"/>
          <w:szCs w:val="24"/>
        </w:rPr>
        <w:t xml:space="preserve">caribou protection </w:t>
      </w:r>
      <w:r w:rsidRPr="00372327">
        <w:rPr>
          <w:rFonts w:ascii="Arial" w:hAnsi="Arial" w:cs="Arial"/>
          <w:sz w:val="24"/>
          <w:szCs w:val="24"/>
        </w:rPr>
        <w:t>recommendations.  In addition</w:t>
      </w:r>
      <w:r w:rsidR="00A567FD">
        <w:rPr>
          <w:rFonts w:ascii="Arial" w:hAnsi="Arial" w:cs="Arial"/>
          <w:sz w:val="24"/>
          <w:szCs w:val="24"/>
        </w:rPr>
        <w:t>,</w:t>
      </w:r>
      <w:r w:rsidRPr="00372327">
        <w:rPr>
          <w:rFonts w:ascii="Arial" w:hAnsi="Arial" w:cs="Arial"/>
          <w:sz w:val="24"/>
          <w:szCs w:val="24"/>
        </w:rPr>
        <w:t xml:space="preserve"> current calving ground delineations and seasonal range distributional shifts, suggest th</w:t>
      </w:r>
      <w:r w:rsidR="00A567FD">
        <w:rPr>
          <w:rFonts w:ascii="Arial" w:hAnsi="Arial" w:cs="Arial"/>
          <w:sz w:val="24"/>
          <w:szCs w:val="24"/>
        </w:rPr>
        <w:t>at</w:t>
      </w:r>
      <w:r w:rsidRPr="00372327">
        <w:rPr>
          <w:rFonts w:ascii="Arial" w:hAnsi="Arial" w:cs="Arial"/>
          <w:sz w:val="24"/>
          <w:szCs w:val="24"/>
        </w:rPr>
        <w:t xml:space="preserve"> CPM is </w:t>
      </w:r>
      <w:r w:rsidR="00FE13E0">
        <w:rPr>
          <w:rFonts w:ascii="Arial" w:hAnsi="Arial" w:cs="Arial"/>
          <w:sz w:val="24"/>
          <w:szCs w:val="24"/>
        </w:rPr>
        <w:t>data deficient</w:t>
      </w:r>
      <w:r w:rsidRPr="00372327">
        <w:rPr>
          <w:rFonts w:ascii="Arial" w:hAnsi="Arial" w:cs="Arial"/>
          <w:sz w:val="24"/>
          <w:szCs w:val="24"/>
        </w:rPr>
        <w:t xml:space="preserve"> and its </w:t>
      </w:r>
      <w:r w:rsidRPr="00372327">
        <w:rPr>
          <w:rFonts w:ascii="Arial" w:hAnsi="Arial" w:cs="Arial"/>
          <w:sz w:val="24"/>
          <w:szCs w:val="24"/>
        </w:rPr>
        <w:lastRenderedPageBreak/>
        <w:t xml:space="preserve">scope inadequate to offer effective protection to </w:t>
      </w:r>
      <w:r w:rsidR="00A567FD">
        <w:rPr>
          <w:rFonts w:ascii="Arial" w:hAnsi="Arial" w:cs="Arial"/>
          <w:sz w:val="24"/>
          <w:szCs w:val="24"/>
        </w:rPr>
        <w:t>c</w:t>
      </w:r>
      <w:r w:rsidRPr="00372327">
        <w:rPr>
          <w:rFonts w:ascii="Arial" w:hAnsi="Arial" w:cs="Arial"/>
          <w:sz w:val="24"/>
          <w:szCs w:val="24"/>
        </w:rPr>
        <w:t>aribou populations throughout sensitive times of the year</w:t>
      </w:r>
      <w:r w:rsidR="00A567FD">
        <w:rPr>
          <w:rFonts w:ascii="Arial" w:hAnsi="Arial" w:cs="Arial"/>
          <w:sz w:val="24"/>
          <w:szCs w:val="24"/>
        </w:rPr>
        <w:t xml:space="preserve"> in Nunavut</w:t>
      </w:r>
      <w:r w:rsidRPr="00372327">
        <w:rPr>
          <w:rFonts w:ascii="Arial" w:hAnsi="Arial" w:cs="Arial"/>
          <w:sz w:val="24"/>
          <w:szCs w:val="24"/>
        </w:rPr>
        <w:t xml:space="preserve"> (Nagy et al, 2011; Nagy and Campbell, 2012).</w:t>
      </w:r>
    </w:p>
    <w:p w14:paraId="607E77B3" w14:textId="06A4EBAC" w:rsidR="00372327" w:rsidRPr="00372327" w:rsidRDefault="00372327" w:rsidP="002D6912">
      <w:pPr>
        <w:spacing w:after="200"/>
        <w:rPr>
          <w:rFonts w:ascii="Arial" w:hAnsi="Arial" w:cs="Arial"/>
          <w:sz w:val="24"/>
          <w:szCs w:val="24"/>
        </w:rPr>
      </w:pPr>
      <w:r w:rsidRPr="00372327">
        <w:rPr>
          <w:rFonts w:ascii="Arial" w:hAnsi="Arial" w:cs="Arial"/>
          <w:sz w:val="24"/>
          <w:szCs w:val="24"/>
        </w:rPr>
        <w:t xml:space="preserve">We are now in a period of intense exploration and development, and caribou are declining in numbers across Nunavut and the Northwest Territories.  Jurisdictions sharing mainland barren-ground caribou subpopulations need to develop an economic base, but this development must be sustainable and balanced to the wellbeing of </w:t>
      </w:r>
      <w:r w:rsidR="00A567FD">
        <w:rPr>
          <w:rFonts w:ascii="Arial" w:hAnsi="Arial" w:cs="Arial"/>
          <w:sz w:val="24"/>
          <w:szCs w:val="24"/>
        </w:rPr>
        <w:t>Indigenous</w:t>
      </w:r>
      <w:r w:rsidRPr="00372327">
        <w:rPr>
          <w:rFonts w:ascii="Arial" w:hAnsi="Arial" w:cs="Arial"/>
          <w:sz w:val="24"/>
          <w:szCs w:val="24"/>
        </w:rPr>
        <w:t xml:space="preserve"> </w:t>
      </w:r>
      <w:r w:rsidR="00A567FD">
        <w:rPr>
          <w:rFonts w:ascii="Arial" w:hAnsi="Arial" w:cs="Arial"/>
          <w:sz w:val="24"/>
          <w:szCs w:val="24"/>
        </w:rPr>
        <w:t>P</w:t>
      </w:r>
      <w:r w:rsidRPr="00372327">
        <w:rPr>
          <w:rFonts w:ascii="Arial" w:hAnsi="Arial" w:cs="Arial"/>
          <w:sz w:val="24"/>
          <w:szCs w:val="24"/>
        </w:rPr>
        <w:t>eople and the caribou on which they rely.  Caribou have and will decline naturally, and at some point in this cycle there will not be sufficient caribou to meet the needs of subsistence hunters.  This will lead to conflict between conservation goals, subsistence needs, and development/commercial interests</w:t>
      </w:r>
    </w:p>
    <w:p w14:paraId="7EAF9BCB" w14:textId="7DAF94EE" w:rsidR="00FE13E0" w:rsidRPr="00372327" w:rsidRDefault="00372327" w:rsidP="002D6912">
      <w:pPr>
        <w:spacing w:after="200"/>
        <w:rPr>
          <w:rFonts w:ascii="Arial" w:hAnsi="Arial" w:cs="Arial"/>
          <w:sz w:val="24"/>
          <w:szCs w:val="24"/>
        </w:rPr>
      </w:pPr>
      <w:r w:rsidRPr="00372327">
        <w:rPr>
          <w:rFonts w:ascii="Arial" w:hAnsi="Arial" w:cs="Arial"/>
          <w:sz w:val="24"/>
          <w:szCs w:val="24"/>
        </w:rPr>
        <w:t xml:space="preserve">Identifying critical seasonal range extents </w:t>
      </w:r>
      <w:r w:rsidR="00A567FD">
        <w:rPr>
          <w:rFonts w:ascii="Arial" w:hAnsi="Arial" w:cs="Arial"/>
          <w:sz w:val="24"/>
          <w:szCs w:val="24"/>
        </w:rPr>
        <w:t>will be</w:t>
      </w:r>
      <w:r w:rsidRPr="00372327">
        <w:rPr>
          <w:rFonts w:ascii="Arial" w:hAnsi="Arial" w:cs="Arial"/>
          <w:sz w:val="24"/>
          <w:szCs w:val="24"/>
        </w:rPr>
        <w:t xml:space="preserve"> complemented by the use of caribou monitoring data to strategically identify and define specific disturbance effects.  Roads are believed to cause major impacts to caribou in some circumstances.  </w:t>
      </w:r>
      <w:r w:rsidR="00FE13E0">
        <w:rPr>
          <w:rFonts w:ascii="Arial" w:hAnsi="Arial" w:cs="Arial"/>
          <w:sz w:val="24"/>
          <w:szCs w:val="24"/>
        </w:rPr>
        <w:t>The</w:t>
      </w:r>
      <w:r w:rsidRPr="00372327">
        <w:rPr>
          <w:rFonts w:ascii="Arial" w:hAnsi="Arial" w:cs="Arial"/>
          <w:sz w:val="24"/>
          <w:szCs w:val="24"/>
        </w:rPr>
        <w:t xml:space="preserve"> ongoing study of road effects on migratory barren-ground caribou has identified substantial impacts to caribou, many of which we are just now beginning to understand (Wilson et al. 2014).  </w:t>
      </w:r>
      <w:r w:rsidR="00ED6F26">
        <w:rPr>
          <w:rFonts w:ascii="Arial" w:hAnsi="Arial" w:cs="Arial"/>
          <w:sz w:val="24"/>
          <w:szCs w:val="24"/>
        </w:rPr>
        <w:t>The GN will continue to analyse caribou telemetry data to help inform any issues that may be explained through the assessment of caribou spatial data.</w:t>
      </w:r>
    </w:p>
    <w:p w14:paraId="276084B4" w14:textId="37E9B52A" w:rsidR="005205C3" w:rsidRPr="00FA3076" w:rsidRDefault="00451550" w:rsidP="005205C3">
      <w:pPr>
        <w:keepNext/>
        <w:numPr>
          <w:ilvl w:val="1"/>
          <w:numId w:val="2"/>
        </w:numPr>
        <w:tabs>
          <w:tab w:val="clear" w:pos="1134"/>
          <w:tab w:val="clear" w:pos="10792"/>
          <w:tab w:val="num" w:pos="1152"/>
        </w:tabs>
        <w:spacing w:before="320" w:after="120" w:line="276" w:lineRule="auto"/>
        <w:ind w:left="1152"/>
        <w:jc w:val="left"/>
        <w:outlineLvl w:val="1"/>
        <w:rPr>
          <w:rFonts w:ascii="Arial" w:eastAsiaTheme="minorEastAsia" w:hAnsi="Arial" w:cs="Arial"/>
          <w:b/>
          <w:sz w:val="24"/>
          <w:szCs w:val="24"/>
          <w:lang w:val="en-029" w:eastAsia="en-CA"/>
        </w:rPr>
      </w:pPr>
      <w:bookmarkStart w:id="152" w:name="_Toc20411404"/>
      <w:r>
        <w:rPr>
          <w:rFonts w:ascii="Arial" w:eastAsiaTheme="minorEastAsia" w:hAnsi="Arial" w:cs="Arial"/>
          <w:b/>
          <w:sz w:val="24"/>
          <w:szCs w:val="24"/>
          <w:lang w:val="en-029" w:eastAsia="en-CA"/>
        </w:rPr>
        <w:t xml:space="preserve">Road Disturbance - </w:t>
      </w:r>
      <w:r w:rsidR="005205C3" w:rsidRPr="00FA3076">
        <w:rPr>
          <w:rFonts w:ascii="Arial" w:eastAsiaTheme="minorEastAsia" w:hAnsi="Arial" w:cs="Arial"/>
          <w:b/>
          <w:sz w:val="24"/>
          <w:szCs w:val="24"/>
          <w:lang w:val="en-029" w:eastAsia="en-CA"/>
        </w:rPr>
        <w:t>General comments</w:t>
      </w:r>
      <w:bookmarkEnd w:id="152"/>
    </w:p>
    <w:p w14:paraId="3CCFBCF7" w14:textId="53F16CB7" w:rsidR="005205C3" w:rsidRPr="00FA3076" w:rsidRDefault="005205C3" w:rsidP="002D6912">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The results of </w:t>
      </w:r>
      <w:r w:rsidR="00451550">
        <w:rPr>
          <w:rFonts w:ascii="Arial" w:eastAsiaTheme="minorEastAsia" w:hAnsi="Arial" w:cs="Arial"/>
          <w:sz w:val="24"/>
          <w:szCs w:val="24"/>
          <w:lang w:eastAsia="en-CA"/>
        </w:rPr>
        <w:t xml:space="preserve">the road </w:t>
      </w:r>
      <w:r w:rsidRPr="00FA3076">
        <w:rPr>
          <w:rFonts w:ascii="Arial" w:eastAsiaTheme="minorEastAsia" w:hAnsi="Arial" w:cs="Arial"/>
          <w:sz w:val="24"/>
          <w:szCs w:val="24"/>
          <w:lang w:eastAsia="en-CA"/>
        </w:rPr>
        <w:t xml:space="preserve">analysis demonstrate that movements relative to the </w:t>
      </w:r>
      <w:proofErr w:type="spellStart"/>
      <w:r w:rsidRPr="00FA3076">
        <w:rPr>
          <w:rFonts w:ascii="Arial" w:eastAsiaTheme="minorEastAsia" w:hAnsi="Arial" w:cs="Arial"/>
          <w:sz w:val="24"/>
          <w:szCs w:val="24"/>
          <w:lang w:eastAsia="en-CA"/>
        </w:rPr>
        <w:t>Meadowbank</w:t>
      </w:r>
      <w:proofErr w:type="spellEnd"/>
      <w:r w:rsidRPr="00FA3076">
        <w:rPr>
          <w:rFonts w:ascii="Arial" w:eastAsiaTheme="minorEastAsia" w:hAnsi="Arial" w:cs="Arial"/>
          <w:sz w:val="24"/>
          <w:szCs w:val="24"/>
          <w:lang w:eastAsia="en-CA"/>
        </w:rPr>
        <w:t xml:space="preserve"> mine and associated roads are dynamic with year and season-specific patterning.  This complexity makes it difficult to generalize analyses across years</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given that caribou are often interacting differently with the mine on a</w:t>
      </w:r>
      <w:r w:rsidR="00A567FD">
        <w:rPr>
          <w:rFonts w:ascii="Arial" w:eastAsiaTheme="minorEastAsia" w:hAnsi="Arial" w:cs="Arial"/>
          <w:sz w:val="24"/>
          <w:szCs w:val="24"/>
          <w:lang w:eastAsia="en-CA"/>
        </w:rPr>
        <w:t xml:space="preserve">n annual </w:t>
      </w:r>
      <w:r w:rsidRPr="00FA3076">
        <w:rPr>
          <w:rFonts w:ascii="Arial" w:eastAsiaTheme="minorEastAsia" w:hAnsi="Arial" w:cs="Arial"/>
          <w:sz w:val="24"/>
          <w:szCs w:val="24"/>
          <w:lang w:eastAsia="en-CA"/>
        </w:rPr>
        <w:t>and seasonal basis.  Of seasons considered, caribou displayed reasonably similar patterns during spring migration compared to late summer and fall.  We note that estimates of ZOI from this study pertain to the Lorillard Herd.</w:t>
      </w:r>
    </w:p>
    <w:p w14:paraId="6AB917BA" w14:textId="77777777" w:rsidR="00A567FD"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The mechanisms that cause zone of influence can be dichotomized into direct and indirect effects.  Direct effects would include immediate stressors around the road such as high traffic volume, aggregate size used in road construction, dust, increased snow thickness (snow fence effect), noise, and other factors that could cause caribou to reduce movements around the road </w:t>
      </w:r>
      <w:proofErr w:type="gramStart"/>
      <w:r w:rsidRPr="00FA3076">
        <w:rPr>
          <w:rFonts w:ascii="Arial" w:eastAsiaTheme="minorEastAsia" w:hAnsi="Arial" w:cs="Arial"/>
          <w:sz w:val="24"/>
          <w:szCs w:val="24"/>
          <w:lang w:eastAsia="en-CA"/>
        </w:rPr>
        <w:t>vis</w:t>
      </w:r>
      <w:proofErr w:type="gramEnd"/>
      <w:r w:rsidRPr="00FA3076">
        <w:rPr>
          <w:rFonts w:ascii="Arial" w:eastAsiaTheme="minorEastAsia" w:hAnsi="Arial" w:cs="Arial"/>
          <w:sz w:val="24"/>
          <w:szCs w:val="24"/>
          <w:lang w:eastAsia="en-CA"/>
        </w:rPr>
        <w:t xml:space="preserve"> visual and physical stimuli.  This is the type of zone of influence assumed in most caribou studies.  Indirect effects would be factors that are associated with the road such as hunter access, the road as a travel corridor to allow easier access of predators to caribou, and other disturbance factors that would not exist if the road were not present.  We note that the zone of influence estimates in this study will include both direct and indirect effects.  </w:t>
      </w:r>
    </w:p>
    <w:p w14:paraId="08913154" w14:textId="0D88C364"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lastRenderedPageBreak/>
        <w:t>The best way to tease apart direct and indirect effects would be the use of covariates such as traffic volume</w:t>
      </w:r>
      <w:r w:rsidR="00A567FD">
        <w:rPr>
          <w:rFonts w:ascii="Arial" w:eastAsiaTheme="minorEastAsia" w:hAnsi="Arial" w:cs="Arial"/>
          <w:sz w:val="24"/>
          <w:szCs w:val="24"/>
          <w:lang w:eastAsia="en-CA"/>
        </w:rPr>
        <w:t xml:space="preserve">, </w:t>
      </w:r>
      <w:r w:rsidRPr="00FA3076">
        <w:rPr>
          <w:rFonts w:ascii="Arial" w:eastAsiaTheme="minorEastAsia" w:hAnsi="Arial" w:cs="Arial"/>
          <w:sz w:val="24"/>
          <w:szCs w:val="24"/>
          <w:lang w:eastAsia="en-CA"/>
        </w:rPr>
        <w:t>broken down by haul truck traffic, hunter traffic including tracks of areas traveled off the road, hunter and predator kill locations, assessments of snow thickness and hardness along the road, and other physical and spatial data measured through time</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where appropriate.  These types of covariates were not available for the analysis in this report.</w:t>
      </w:r>
    </w:p>
    <w:p w14:paraId="451E1A5D" w14:textId="28FBF6F0"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Both the ZOI and biased correlated random walk analysis suggest that the road and/or its effects delayed spring migration through the modification of caribou behaviour and movement patterns.  The mean delay based on the change in caribou movements at the ZOI was 6.2 days (</w:t>
      </w:r>
      <w:proofErr w:type="spellStart"/>
      <w:r w:rsidRPr="00FA3076">
        <w:rPr>
          <w:rFonts w:ascii="Arial" w:eastAsiaTheme="minorEastAsia" w:hAnsi="Arial" w:cs="Arial"/>
          <w:sz w:val="24"/>
          <w:szCs w:val="24"/>
          <w:lang w:eastAsia="en-CA"/>
        </w:rPr>
        <w:t>std</w:t>
      </w:r>
      <w:proofErr w:type="spellEnd"/>
      <w:r w:rsidRPr="00FA3076">
        <w:rPr>
          <w:rFonts w:ascii="Arial" w:eastAsiaTheme="minorEastAsia" w:hAnsi="Arial" w:cs="Arial"/>
          <w:sz w:val="24"/>
          <w:szCs w:val="24"/>
          <w:lang w:eastAsia="en-CA"/>
        </w:rPr>
        <w:t xml:space="preserve">=3.2, min=1.9, max=11.1, </w:t>
      </w:r>
      <w:proofErr w:type="spellStart"/>
      <w:r w:rsidRPr="00FA3076">
        <w:rPr>
          <w:rFonts w:ascii="Arial" w:eastAsiaTheme="minorEastAsia" w:hAnsi="Arial" w:cs="Arial"/>
          <w:sz w:val="24"/>
          <w:szCs w:val="24"/>
          <w:lang w:eastAsia="en-CA"/>
        </w:rPr>
        <w:t>std</w:t>
      </w:r>
      <w:proofErr w:type="spellEnd"/>
      <w:r w:rsidRPr="00FA3076">
        <w:rPr>
          <w:rFonts w:ascii="Arial" w:eastAsiaTheme="minorEastAsia" w:hAnsi="Arial" w:cs="Arial"/>
          <w:sz w:val="24"/>
          <w:szCs w:val="24"/>
          <w:lang w:eastAsia="en-CA"/>
        </w:rPr>
        <w:t xml:space="preserve">=3.24) whereas the estimate from the bias correlated random walk was </w:t>
      </w:r>
      <w:r w:rsidRPr="00FA3076">
        <w:rPr>
          <w:rFonts w:ascii="Arial" w:eastAsiaTheme="minorHAnsi" w:hAnsi="Arial" w:cs="Arial"/>
          <w:sz w:val="24"/>
          <w:szCs w:val="24"/>
          <w:lang w:val="en-029" w:eastAsia="en-CA"/>
        </w:rPr>
        <w:t>4.95 days (std. dev</w:t>
      </w:r>
      <w:proofErr w:type="gramStart"/>
      <w:r w:rsidRPr="00FA3076">
        <w:rPr>
          <w:rFonts w:ascii="Arial" w:eastAsiaTheme="minorHAnsi" w:hAnsi="Arial" w:cs="Arial"/>
          <w:sz w:val="24"/>
          <w:szCs w:val="24"/>
          <w:lang w:val="en-029" w:eastAsia="en-CA"/>
        </w:rPr>
        <w:t>.=</w:t>
      </w:r>
      <w:proofErr w:type="gramEnd"/>
      <w:r w:rsidRPr="00FA3076">
        <w:rPr>
          <w:rFonts w:ascii="Arial" w:eastAsiaTheme="minorHAnsi" w:hAnsi="Arial" w:cs="Arial"/>
          <w:sz w:val="24"/>
          <w:szCs w:val="24"/>
          <w:lang w:val="en-029" w:eastAsia="en-CA"/>
        </w:rPr>
        <w:t xml:space="preserve">3.9, min=0, max=10).  </w:t>
      </w:r>
      <w:r w:rsidRPr="00FA3076">
        <w:rPr>
          <w:rFonts w:ascii="Arial" w:eastAsiaTheme="minorEastAsia" w:hAnsi="Arial" w:cs="Arial"/>
          <w:sz w:val="24"/>
          <w:szCs w:val="24"/>
          <w:lang w:eastAsia="en-CA"/>
        </w:rPr>
        <w:t>The relative similarity in estimates is reassuring in this case</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given different assumptions of the respective analyses.  We note that it was not an objective of this analysis to infer demographic impacts of delays in migration.  </w:t>
      </w:r>
      <w:proofErr w:type="gramStart"/>
      <w:r w:rsidRPr="00FA3076">
        <w:rPr>
          <w:rFonts w:ascii="Arial" w:eastAsiaTheme="minorEastAsia" w:hAnsi="Arial" w:cs="Arial"/>
          <w:sz w:val="24"/>
          <w:szCs w:val="24"/>
          <w:lang w:eastAsia="en-CA"/>
        </w:rPr>
        <w:t xml:space="preserve">This type of analysis which would require the use of demographic modelling </w:t>
      </w:r>
      <w:r w:rsidR="00A567FD">
        <w:rPr>
          <w:rFonts w:ascii="Arial" w:eastAsiaTheme="minorEastAsia" w:hAnsi="Arial" w:cs="Arial"/>
          <w:sz w:val="24"/>
          <w:szCs w:val="24"/>
          <w:lang w:eastAsia="en-CA"/>
        </w:rPr>
        <w:t xml:space="preserve">and is </w:t>
      </w:r>
      <w:r w:rsidRPr="00FA3076">
        <w:rPr>
          <w:rFonts w:ascii="Arial" w:eastAsiaTheme="minorEastAsia" w:hAnsi="Arial" w:cs="Arial"/>
          <w:sz w:val="24"/>
          <w:szCs w:val="24"/>
          <w:lang w:eastAsia="en-CA"/>
        </w:rPr>
        <w:t>beyond the scope of the current analysis.</w:t>
      </w:r>
      <w:proofErr w:type="gramEnd"/>
      <w:r w:rsidRPr="00FA3076">
        <w:rPr>
          <w:rFonts w:ascii="Arial" w:eastAsiaTheme="minorEastAsia" w:hAnsi="Arial" w:cs="Arial"/>
          <w:sz w:val="24"/>
          <w:szCs w:val="24"/>
          <w:lang w:eastAsia="en-CA"/>
        </w:rPr>
        <w:t xml:space="preserve">  We do believe, however, that the results of this analysis set the foundation for further study into demographic consequences to the observed behavioural modifications in this specific road analysis.</w:t>
      </w:r>
    </w:p>
    <w:p w14:paraId="59EFAE4E" w14:textId="653D0D28" w:rsidR="00A567FD"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One assumption of </w:t>
      </w:r>
      <w:r w:rsidR="00A567FD">
        <w:rPr>
          <w:rFonts w:ascii="Arial" w:eastAsiaTheme="minorEastAsia" w:hAnsi="Arial" w:cs="Arial"/>
          <w:sz w:val="24"/>
          <w:szCs w:val="24"/>
          <w:lang w:eastAsia="en-CA"/>
        </w:rPr>
        <w:t xml:space="preserve">the </w:t>
      </w:r>
      <w:r w:rsidRPr="00FA3076">
        <w:rPr>
          <w:rFonts w:ascii="Arial" w:eastAsiaTheme="minorEastAsia" w:hAnsi="Arial" w:cs="Arial"/>
          <w:sz w:val="24"/>
          <w:szCs w:val="24"/>
          <w:lang w:eastAsia="en-CA"/>
        </w:rPr>
        <w:t xml:space="preserve">analyses is that caribou are exhibiting migratory behaviour which obligates them to cross the road.  Using the data from the Lorillard herd helped meet this assumption given the East-West and West-East migration pattern relative to their calving grounds in most years.  Other herds such as the </w:t>
      </w:r>
      <w:proofErr w:type="spellStart"/>
      <w:r w:rsidRPr="00FA3076">
        <w:rPr>
          <w:rFonts w:ascii="Arial" w:eastAsiaTheme="minorEastAsia" w:hAnsi="Arial" w:cs="Arial"/>
          <w:sz w:val="24"/>
          <w:szCs w:val="24"/>
          <w:lang w:eastAsia="en-CA"/>
        </w:rPr>
        <w:t>Ahiak</w:t>
      </w:r>
      <w:proofErr w:type="spellEnd"/>
      <w:r w:rsidRPr="00FA3076">
        <w:rPr>
          <w:rFonts w:ascii="Arial" w:eastAsiaTheme="minorEastAsia" w:hAnsi="Arial" w:cs="Arial"/>
          <w:sz w:val="24"/>
          <w:szCs w:val="24"/>
          <w:lang w:eastAsia="en-CA"/>
        </w:rPr>
        <w:t xml:space="preserve"> and Wager Bay have calving grounds at higher latitudes than the mine and therefore the migration paths of these herds may not always traverse through the mine area as they express a different trajectory than the Lorillard (Campbell et al. 2014).  Directional migration behaviour was certainly evident for the spring migration as shown in date plot figures (Figures </w:t>
      </w:r>
      <w:r w:rsidR="007A74B1">
        <w:rPr>
          <w:rFonts w:ascii="Arial" w:eastAsiaTheme="minorEastAsia" w:hAnsi="Arial" w:cs="Arial"/>
          <w:sz w:val="24"/>
          <w:szCs w:val="24"/>
          <w:lang w:eastAsia="en-CA"/>
        </w:rPr>
        <w:t>8</w:t>
      </w:r>
      <w:r w:rsidRPr="00FA3076">
        <w:rPr>
          <w:rFonts w:ascii="Arial" w:eastAsiaTheme="minorEastAsia" w:hAnsi="Arial" w:cs="Arial"/>
          <w:sz w:val="24"/>
          <w:szCs w:val="24"/>
          <w:lang w:eastAsia="en-CA"/>
        </w:rPr>
        <w:t xml:space="preserve"> and </w:t>
      </w:r>
      <w:r w:rsidR="007A74B1">
        <w:rPr>
          <w:rFonts w:ascii="Arial" w:eastAsiaTheme="minorEastAsia" w:hAnsi="Arial" w:cs="Arial"/>
          <w:sz w:val="24"/>
          <w:szCs w:val="24"/>
          <w:lang w:eastAsia="en-CA"/>
        </w:rPr>
        <w:t>9</w:t>
      </w:r>
      <w:r w:rsidRPr="00FA3076">
        <w:rPr>
          <w:rFonts w:ascii="Arial" w:eastAsiaTheme="minorEastAsia" w:hAnsi="Arial" w:cs="Arial"/>
          <w:sz w:val="24"/>
          <w:szCs w:val="24"/>
          <w:lang w:eastAsia="en-CA"/>
        </w:rPr>
        <w:t>).  Though the late summer and fall trajectories are less deterministic, in most cases</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all the caribou had crossed the road by the end of the fall</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which indicates that the road did restrict movement during various periods</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of which the 2018 was the most significant.  We do not believe that small lakes, rivers or streams represent an important barrier to caribou during the ice-free period given caribou’s well</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known ability to swim across substantial waterbodies.  Frozen lakes during spring migration are known to be used by caribou as travel corridors and migrating caribou are frequently seen travelling and resting on Lakes of any size.  Though lakes and Rivers with ice cover not sufficient to support caribou can slow or at times divert migratory caribou, they are generally in these conditions for only a short period during late fall and are still not considered a complete barrier to movement</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as observed by biologists and hunters alike.  Lakes are present in this area, however lakes did not restrict access to the road in the southern area where milling occurred</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suggesting they did not play a significant role in the delays.  </w:t>
      </w:r>
    </w:p>
    <w:p w14:paraId="2EE63A21" w14:textId="722EABAB"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lastRenderedPageBreak/>
        <w:t xml:space="preserve">A more obvious example </w:t>
      </w:r>
      <w:r w:rsidR="00A567FD">
        <w:rPr>
          <w:rFonts w:ascii="Arial" w:eastAsiaTheme="minorEastAsia" w:hAnsi="Arial" w:cs="Arial"/>
          <w:sz w:val="24"/>
          <w:szCs w:val="24"/>
          <w:lang w:eastAsia="en-CA"/>
        </w:rPr>
        <w:t xml:space="preserve">depicting the </w:t>
      </w:r>
      <w:r w:rsidRPr="00FA3076">
        <w:rPr>
          <w:rFonts w:ascii="Arial" w:eastAsiaTheme="minorEastAsia" w:hAnsi="Arial" w:cs="Arial"/>
          <w:sz w:val="24"/>
          <w:szCs w:val="24"/>
          <w:lang w:eastAsia="en-CA"/>
        </w:rPr>
        <w:t>ZOI can be seen in the paths of 2 collared caribou in September of 2018.  The 2 caribou were near the road then travelled approximately 59 km from the road before turning back and crossing the road (Figure 1</w:t>
      </w:r>
      <w:r w:rsidR="007A74B1">
        <w:rPr>
          <w:rFonts w:ascii="Arial" w:eastAsiaTheme="minorEastAsia" w:hAnsi="Arial" w:cs="Arial"/>
          <w:sz w:val="24"/>
          <w:szCs w:val="24"/>
          <w:lang w:eastAsia="en-CA"/>
        </w:rPr>
        <w:t>5</w:t>
      </w:r>
      <w:r w:rsidRPr="00FA3076">
        <w:rPr>
          <w:rFonts w:ascii="Arial" w:eastAsiaTheme="minorEastAsia" w:hAnsi="Arial" w:cs="Arial"/>
          <w:sz w:val="24"/>
          <w:szCs w:val="24"/>
          <w:lang w:eastAsia="en-CA"/>
        </w:rPr>
        <w:t>).  The influence of habitat in the summer will be considered further using NDVI vegetation green up indices.  It is possible that habitat factors may draw caribou to this area and increase milling behaviour</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which might inflate zone of influence </w:t>
      </w:r>
      <w:proofErr w:type="gramStart"/>
      <w:r w:rsidRPr="00FA3076">
        <w:rPr>
          <w:rFonts w:ascii="Arial" w:eastAsiaTheme="minorEastAsia" w:hAnsi="Arial" w:cs="Arial"/>
          <w:sz w:val="24"/>
          <w:szCs w:val="24"/>
          <w:lang w:eastAsia="en-CA"/>
        </w:rPr>
        <w:t>estimates,</w:t>
      </w:r>
      <w:proofErr w:type="gramEnd"/>
      <w:r w:rsidRPr="00FA3076">
        <w:rPr>
          <w:rFonts w:ascii="Arial" w:eastAsiaTheme="minorEastAsia" w:hAnsi="Arial" w:cs="Arial"/>
          <w:sz w:val="24"/>
          <w:szCs w:val="24"/>
          <w:lang w:eastAsia="en-CA"/>
        </w:rPr>
        <w:t xml:space="preserve"> however, habitat cannot explain the abrupt edge in distribution at the road, or the larger-scale movements away from the road (Figure 1</w:t>
      </w:r>
      <w:r w:rsidR="007A74B1">
        <w:rPr>
          <w:rFonts w:ascii="Arial" w:eastAsiaTheme="minorEastAsia" w:hAnsi="Arial" w:cs="Arial"/>
          <w:sz w:val="24"/>
          <w:szCs w:val="24"/>
          <w:lang w:eastAsia="en-CA"/>
        </w:rPr>
        <w:t>4</w:t>
      </w:r>
      <w:r w:rsidRPr="00FA3076">
        <w:rPr>
          <w:rFonts w:ascii="Arial" w:eastAsiaTheme="minorEastAsia" w:hAnsi="Arial" w:cs="Arial"/>
          <w:sz w:val="24"/>
          <w:szCs w:val="24"/>
          <w:lang w:eastAsia="en-CA"/>
        </w:rPr>
        <w:t>).</w:t>
      </w:r>
    </w:p>
    <w:p w14:paraId="5150BD62" w14:textId="77777777" w:rsidR="005205C3" w:rsidRPr="00FA3076" w:rsidRDefault="005205C3" w:rsidP="005205C3">
      <w:pPr>
        <w:keepNext/>
        <w:numPr>
          <w:ilvl w:val="1"/>
          <w:numId w:val="2"/>
        </w:numPr>
        <w:tabs>
          <w:tab w:val="clear" w:pos="1134"/>
          <w:tab w:val="clear" w:pos="10792"/>
          <w:tab w:val="num" w:pos="1152"/>
        </w:tabs>
        <w:spacing w:before="320" w:after="120" w:line="276" w:lineRule="auto"/>
        <w:ind w:left="1152"/>
        <w:jc w:val="left"/>
        <w:outlineLvl w:val="1"/>
        <w:rPr>
          <w:rFonts w:ascii="Arial" w:eastAsiaTheme="minorEastAsia" w:hAnsi="Arial" w:cs="Arial"/>
          <w:b/>
          <w:sz w:val="24"/>
          <w:szCs w:val="24"/>
          <w:lang w:val="en-029" w:eastAsia="en-CA"/>
        </w:rPr>
      </w:pPr>
      <w:bookmarkStart w:id="153" w:name="_Toc20411405"/>
      <w:r w:rsidRPr="00FA3076">
        <w:rPr>
          <w:rFonts w:ascii="Arial" w:eastAsiaTheme="minorEastAsia" w:hAnsi="Arial" w:cs="Arial"/>
          <w:b/>
          <w:sz w:val="24"/>
          <w:szCs w:val="24"/>
          <w:lang w:val="en-029" w:eastAsia="en-CA"/>
        </w:rPr>
        <w:t>Zone of influence estimation</w:t>
      </w:r>
      <w:bookmarkEnd w:id="153"/>
    </w:p>
    <w:p w14:paraId="217E37B0" w14:textId="61240329"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Zone of influence provides a standardized metric to consider the spatial impact of the road</w:t>
      </w:r>
      <w:r w:rsidR="00A567FD">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across years and seasons. Unlike other metrics, it provides </w:t>
      </w:r>
      <w:r w:rsidRPr="00FA3076">
        <w:rPr>
          <w:rFonts w:ascii="Arial" w:eastAsiaTheme="minorEastAsia" w:hAnsi="Arial" w:cs="Arial"/>
          <w:i/>
          <w:iCs/>
          <w:sz w:val="24"/>
          <w:szCs w:val="24"/>
          <w:lang w:eastAsia="en-CA"/>
        </w:rPr>
        <w:t>a statistical estimate of both spatial extent and magnitude of effect of roads or other stressors that can be compared temporally</w:t>
      </w:r>
      <w:r w:rsidR="00B02A65">
        <w:rPr>
          <w:rFonts w:ascii="Arial" w:eastAsiaTheme="minorEastAsia" w:hAnsi="Arial" w:cs="Arial"/>
          <w:i/>
          <w:iCs/>
          <w:sz w:val="24"/>
          <w:szCs w:val="24"/>
          <w:lang w:eastAsia="en-CA"/>
        </w:rPr>
        <w:t>,</w:t>
      </w:r>
      <w:r w:rsidRPr="00FA3076">
        <w:rPr>
          <w:rFonts w:ascii="Arial" w:eastAsiaTheme="minorEastAsia" w:hAnsi="Arial" w:cs="Arial"/>
          <w:i/>
          <w:iCs/>
          <w:sz w:val="24"/>
          <w:szCs w:val="24"/>
          <w:lang w:eastAsia="en-CA"/>
        </w:rPr>
        <w:t xml:space="preserve"> and between studies</w:t>
      </w:r>
      <w:r w:rsidRPr="00FA3076">
        <w:rPr>
          <w:rFonts w:ascii="Arial" w:eastAsiaTheme="minorEastAsia" w:hAnsi="Arial" w:cs="Arial"/>
          <w:sz w:val="24"/>
          <w:szCs w:val="24"/>
          <w:lang w:eastAsia="en-CA"/>
        </w:rPr>
        <w:t xml:space="preserve"> (Boulanger et al 2011). </w:t>
      </w:r>
      <w:r w:rsidR="007A74B1">
        <w:rPr>
          <w:rFonts w:ascii="Arial" w:eastAsiaTheme="minorEastAsia" w:hAnsi="Arial" w:cs="Arial"/>
          <w:sz w:val="24"/>
          <w:szCs w:val="24"/>
          <w:lang w:eastAsia="en-CA"/>
        </w:rPr>
        <w:t xml:space="preserve"> </w:t>
      </w:r>
      <w:r w:rsidRPr="00FA3076">
        <w:rPr>
          <w:rFonts w:ascii="Arial" w:eastAsiaTheme="minorEastAsia" w:hAnsi="Arial" w:cs="Arial"/>
          <w:sz w:val="24"/>
          <w:szCs w:val="24"/>
          <w:lang w:eastAsia="en-CA"/>
        </w:rPr>
        <w:t xml:space="preserve">Zone of influence can be used to better assess mitigation measures such as road closure (by estimating zones of influence when roads are closed versus not closed).  It was </w:t>
      </w:r>
      <w:r w:rsidR="00B02A65">
        <w:rPr>
          <w:rFonts w:ascii="Arial" w:eastAsiaTheme="minorEastAsia" w:hAnsi="Arial" w:cs="Arial"/>
          <w:sz w:val="24"/>
          <w:szCs w:val="24"/>
          <w:lang w:eastAsia="en-CA"/>
        </w:rPr>
        <w:t>also employed in this study</w:t>
      </w:r>
      <w:r w:rsidRPr="00FA3076">
        <w:rPr>
          <w:rFonts w:ascii="Arial" w:eastAsiaTheme="minorEastAsia" w:hAnsi="Arial" w:cs="Arial"/>
          <w:sz w:val="24"/>
          <w:szCs w:val="24"/>
          <w:lang w:eastAsia="en-CA"/>
        </w:rPr>
        <w:t xml:space="preserve"> to estimate delays in </w:t>
      </w:r>
      <w:r w:rsidR="00B02A65">
        <w:rPr>
          <w:rFonts w:ascii="Arial" w:eastAsiaTheme="minorEastAsia" w:hAnsi="Arial" w:cs="Arial"/>
          <w:sz w:val="24"/>
          <w:szCs w:val="24"/>
          <w:lang w:eastAsia="en-CA"/>
        </w:rPr>
        <w:t xml:space="preserve">caribou timing for </w:t>
      </w:r>
      <w:r w:rsidRPr="00FA3076">
        <w:rPr>
          <w:rFonts w:ascii="Arial" w:eastAsiaTheme="minorEastAsia" w:hAnsi="Arial" w:cs="Arial"/>
          <w:sz w:val="24"/>
          <w:szCs w:val="24"/>
          <w:lang w:eastAsia="en-CA"/>
        </w:rPr>
        <w:t>road</w:t>
      </w:r>
      <w:r w:rsidR="00B02A65">
        <w:rPr>
          <w:rFonts w:ascii="Arial" w:eastAsiaTheme="minorEastAsia" w:hAnsi="Arial" w:cs="Arial"/>
          <w:sz w:val="24"/>
          <w:szCs w:val="24"/>
          <w:lang w:eastAsia="en-CA"/>
        </w:rPr>
        <w:t xml:space="preserve"> crossing</w:t>
      </w:r>
      <w:r w:rsidRPr="00FA3076">
        <w:rPr>
          <w:rFonts w:ascii="Arial" w:eastAsiaTheme="minorEastAsia" w:hAnsi="Arial" w:cs="Arial"/>
          <w:sz w:val="24"/>
          <w:szCs w:val="24"/>
          <w:lang w:eastAsia="en-CA"/>
        </w:rPr>
        <w:t xml:space="preserve">s during spring migration.  An estimated zone of influence could also be used to signal road closure times (when caribou are within the zone of influence during spring migration).   </w:t>
      </w:r>
    </w:p>
    <w:p w14:paraId="022B21AD" w14:textId="7A325708"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Our approach to this analysis has been to first develop graphical methods to show patterns in the data</w:t>
      </w:r>
      <w:r w:rsidR="00B02A65">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followed by </w:t>
      </w:r>
      <w:r w:rsidR="00B02A65">
        <w:rPr>
          <w:rFonts w:ascii="Arial" w:eastAsiaTheme="minorEastAsia" w:hAnsi="Arial" w:cs="Arial"/>
          <w:sz w:val="24"/>
          <w:szCs w:val="24"/>
          <w:lang w:eastAsia="en-CA"/>
        </w:rPr>
        <w:t xml:space="preserve">multivariate </w:t>
      </w:r>
      <w:r w:rsidRPr="00FA3076">
        <w:rPr>
          <w:rFonts w:ascii="Arial" w:eastAsiaTheme="minorEastAsia" w:hAnsi="Arial" w:cs="Arial"/>
          <w:sz w:val="24"/>
          <w:szCs w:val="24"/>
          <w:lang w:eastAsia="en-CA"/>
        </w:rPr>
        <w:t xml:space="preserve">statistical </w:t>
      </w:r>
      <w:r w:rsidR="00B02A65">
        <w:rPr>
          <w:rFonts w:ascii="Arial" w:eastAsiaTheme="minorEastAsia" w:hAnsi="Arial" w:cs="Arial"/>
          <w:sz w:val="24"/>
          <w:szCs w:val="24"/>
          <w:lang w:eastAsia="en-CA"/>
        </w:rPr>
        <w:t xml:space="preserve">modelling and </w:t>
      </w:r>
      <w:r w:rsidRPr="00FA3076">
        <w:rPr>
          <w:rFonts w:ascii="Arial" w:eastAsiaTheme="minorEastAsia" w:hAnsi="Arial" w:cs="Arial"/>
          <w:sz w:val="24"/>
          <w:szCs w:val="24"/>
          <w:lang w:eastAsia="en-CA"/>
        </w:rPr>
        <w:t xml:space="preserve">analyses.  The date trajectory plots (Figures </w:t>
      </w:r>
      <w:r w:rsidR="007A74B1">
        <w:rPr>
          <w:rFonts w:ascii="Arial" w:eastAsiaTheme="minorEastAsia" w:hAnsi="Arial" w:cs="Arial"/>
          <w:sz w:val="24"/>
          <w:szCs w:val="24"/>
          <w:lang w:eastAsia="en-CA"/>
        </w:rPr>
        <w:t>8</w:t>
      </w:r>
      <w:r w:rsidRPr="00FA3076">
        <w:rPr>
          <w:rFonts w:ascii="Arial" w:eastAsiaTheme="minorEastAsia" w:hAnsi="Arial" w:cs="Arial"/>
          <w:sz w:val="24"/>
          <w:szCs w:val="24"/>
          <w:lang w:eastAsia="en-CA"/>
        </w:rPr>
        <w:t xml:space="preserve">, </w:t>
      </w:r>
      <w:r w:rsidR="007A74B1">
        <w:rPr>
          <w:rFonts w:ascii="Arial" w:eastAsiaTheme="minorEastAsia" w:hAnsi="Arial" w:cs="Arial"/>
          <w:sz w:val="24"/>
          <w:szCs w:val="24"/>
          <w:lang w:eastAsia="en-CA"/>
        </w:rPr>
        <w:t>9</w:t>
      </w:r>
      <w:r w:rsidRPr="00FA3076">
        <w:rPr>
          <w:rFonts w:ascii="Arial" w:eastAsiaTheme="minorEastAsia" w:hAnsi="Arial" w:cs="Arial"/>
          <w:sz w:val="24"/>
          <w:szCs w:val="24"/>
          <w:lang w:eastAsia="en-CA"/>
        </w:rPr>
        <w:t xml:space="preserve">, </w:t>
      </w:r>
      <w:r w:rsidR="007A74B1">
        <w:rPr>
          <w:rFonts w:ascii="Arial" w:eastAsiaTheme="minorEastAsia" w:hAnsi="Arial" w:cs="Arial"/>
          <w:sz w:val="24"/>
          <w:szCs w:val="24"/>
          <w:lang w:eastAsia="en-CA"/>
        </w:rPr>
        <w:t>11</w:t>
      </w:r>
      <w:r w:rsidRPr="00FA3076">
        <w:rPr>
          <w:rFonts w:ascii="Arial" w:eastAsiaTheme="minorEastAsia" w:hAnsi="Arial" w:cs="Arial"/>
          <w:sz w:val="24"/>
          <w:szCs w:val="24"/>
          <w:lang w:eastAsia="en-CA"/>
        </w:rPr>
        <w:t>, and 1</w:t>
      </w:r>
      <w:r w:rsidR="007A74B1">
        <w:rPr>
          <w:rFonts w:ascii="Arial" w:eastAsiaTheme="minorEastAsia" w:hAnsi="Arial" w:cs="Arial"/>
          <w:sz w:val="24"/>
          <w:szCs w:val="24"/>
          <w:lang w:eastAsia="en-CA"/>
        </w:rPr>
        <w:t>2</w:t>
      </w:r>
      <w:r w:rsidRPr="00FA3076">
        <w:rPr>
          <w:rFonts w:ascii="Arial" w:eastAsiaTheme="minorEastAsia" w:hAnsi="Arial" w:cs="Arial"/>
          <w:sz w:val="24"/>
          <w:szCs w:val="24"/>
          <w:lang w:eastAsia="en-CA"/>
        </w:rPr>
        <w:t>) provide</w:t>
      </w:r>
      <w:r w:rsidR="00B02A65">
        <w:rPr>
          <w:rFonts w:ascii="Arial" w:eastAsiaTheme="minorEastAsia" w:hAnsi="Arial" w:cs="Arial"/>
          <w:sz w:val="24"/>
          <w:szCs w:val="24"/>
          <w:lang w:eastAsia="en-CA"/>
        </w:rPr>
        <w:t>d</w:t>
      </w:r>
      <w:r w:rsidRPr="00FA3076">
        <w:rPr>
          <w:rFonts w:ascii="Arial" w:eastAsiaTheme="minorEastAsia" w:hAnsi="Arial" w:cs="Arial"/>
          <w:sz w:val="24"/>
          <w:szCs w:val="24"/>
          <w:lang w:eastAsia="en-CA"/>
        </w:rPr>
        <w:t xml:space="preserve"> a way to show relative movement of caribou in the vicinity of the mine roads for the seasons considered in the analysis.  Effects of the road are indicated by vertical trajectories near the road compared to distances further from the road.  This graphical approach is then followed by analyses</w:t>
      </w:r>
      <w:r w:rsidR="00B02A65">
        <w:rPr>
          <w:rFonts w:ascii="Arial" w:eastAsiaTheme="minorEastAsia" w:hAnsi="Arial" w:cs="Arial"/>
          <w:sz w:val="24"/>
          <w:szCs w:val="24"/>
          <w:lang w:eastAsia="en-CA"/>
        </w:rPr>
        <w:t xml:space="preserve"> of ZOI impacts and spatial extent</w:t>
      </w:r>
      <w:r w:rsidRPr="00FA3076">
        <w:rPr>
          <w:rFonts w:ascii="Arial" w:eastAsiaTheme="minorEastAsia" w:hAnsi="Arial" w:cs="Arial"/>
          <w:sz w:val="24"/>
          <w:szCs w:val="24"/>
          <w:lang w:eastAsia="en-CA"/>
        </w:rPr>
        <w:t xml:space="preserve">.  Predictions of </w:t>
      </w:r>
      <w:r w:rsidR="00B02A65">
        <w:rPr>
          <w:rFonts w:ascii="Arial" w:eastAsiaTheme="minorEastAsia" w:hAnsi="Arial" w:cs="Arial"/>
          <w:sz w:val="24"/>
          <w:szCs w:val="24"/>
          <w:lang w:eastAsia="en-CA"/>
        </w:rPr>
        <w:t>ZOI</w:t>
      </w:r>
      <w:r w:rsidRPr="00FA3076">
        <w:rPr>
          <w:rFonts w:ascii="Arial" w:eastAsiaTheme="minorEastAsia" w:hAnsi="Arial" w:cs="Arial"/>
          <w:sz w:val="24"/>
          <w:szCs w:val="24"/>
          <w:lang w:eastAsia="en-CA"/>
        </w:rPr>
        <w:t xml:space="preserve"> </w:t>
      </w:r>
      <w:r w:rsidR="00B02A65">
        <w:rPr>
          <w:rFonts w:ascii="Arial" w:eastAsiaTheme="minorEastAsia" w:hAnsi="Arial" w:cs="Arial"/>
          <w:sz w:val="24"/>
          <w:szCs w:val="24"/>
          <w:lang w:eastAsia="en-CA"/>
        </w:rPr>
        <w:t>we</w:t>
      </w:r>
      <w:r w:rsidRPr="00FA3076">
        <w:rPr>
          <w:rFonts w:ascii="Arial" w:eastAsiaTheme="minorEastAsia" w:hAnsi="Arial" w:cs="Arial"/>
          <w:sz w:val="24"/>
          <w:szCs w:val="24"/>
          <w:lang w:eastAsia="en-CA"/>
        </w:rPr>
        <w:t xml:space="preserve">re then plotted with the raw point data to further allow readers to evaluate the relative fit and support of ZOI models.    </w:t>
      </w:r>
    </w:p>
    <w:p w14:paraId="50A80676" w14:textId="77777777" w:rsidR="00B02A65"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An interesting finding of the ZOI analysis was the identification of a ZOI prior to crossing </w:t>
      </w:r>
      <w:proofErr w:type="gramStart"/>
      <w:r w:rsidRPr="00FA3076">
        <w:rPr>
          <w:rFonts w:ascii="Arial" w:eastAsiaTheme="minorEastAsia" w:hAnsi="Arial" w:cs="Arial"/>
          <w:sz w:val="24"/>
          <w:szCs w:val="24"/>
          <w:lang w:eastAsia="en-CA"/>
        </w:rPr>
        <w:t>the</w:t>
      </w:r>
      <w:proofErr w:type="gramEnd"/>
      <w:r w:rsidRPr="00FA3076">
        <w:rPr>
          <w:rFonts w:ascii="Arial" w:eastAsiaTheme="minorEastAsia" w:hAnsi="Arial" w:cs="Arial"/>
          <w:sz w:val="24"/>
          <w:szCs w:val="24"/>
          <w:lang w:eastAsia="en-CA"/>
        </w:rPr>
        <w:t xml:space="preserve"> road and one after crossing the road.  A ZOI prior to crossing the road is easily explained by caribou displaying potential blocking or aversion responses</w:t>
      </w:r>
      <w:r w:rsidR="00B02A65">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resulting from the road and therefore restricting movement.  The zone in this context is defined as the area where caribou movements (as indicated by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lang w:eastAsia="en-CA"/>
        </w:rPr>
        <w:t xml:space="preserve">) were influenced by the road.  </w:t>
      </w:r>
    </w:p>
    <w:p w14:paraId="4BB788F1" w14:textId="41D728DA"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Movement responses </w:t>
      </w:r>
      <w:r w:rsidR="00B02A65">
        <w:rPr>
          <w:rFonts w:ascii="Arial" w:eastAsiaTheme="minorEastAsia" w:hAnsi="Arial" w:cs="Arial"/>
          <w:sz w:val="24"/>
          <w:szCs w:val="24"/>
          <w:lang w:eastAsia="en-CA"/>
        </w:rPr>
        <w:t xml:space="preserve">in relation to the road </w:t>
      </w:r>
      <w:r w:rsidRPr="00FA3076">
        <w:rPr>
          <w:rFonts w:ascii="Arial" w:eastAsiaTheme="minorEastAsia" w:hAnsi="Arial" w:cs="Arial"/>
          <w:sz w:val="24"/>
          <w:szCs w:val="24"/>
          <w:lang w:eastAsia="en-CA"/>
        </w:rPr>
        <w:t>included lower movement</w:t>
      </w:r>
      <w:r w:rsidR="00B02A65">
        <w:rPr>
          <w:rFonts w:ascii="Arial" w:eastAsiaTheme="minorEastAsia" w:hAnsi="Arial" w:cs="Arial"/>
          <w:sz w:val="24"/>
          <w:szCs w:val="24"/>
          <w:lang w:eastAsia="en-CA"/>
        </w:rPr>
        <w:t xml:space="preserve"> rate</w:t>
      </w:r>
      <w:r w:rsidRPr="00FA3076">
        <w:rPr>
          <w:rFonts w:ascii="Arial" w:eastAsiaTheme="minorEastAsia" w:hAnsi="Arial" w:cs="Arial"/>
          <w:sz w:val="24"/>
          <w:szCs w:val="24"/>
          <w:lang w:eastAsia="en-CA"/>
        </w:rPr>
        <w:t xml:space="preserve">s toward the road, movements parallel to the road, and movements away from the road.  The ZOI after crossing, which was smaller, was potentially due to gregarious behaviour as well as increased movement rates after crossing the road to compensate for delays in migration, especially during the spring migration period.  Once caribou moved past the </w:t>
      </w:r>
      <w:r w:rsidRPr="00FA3076">
        <w:rPr>
          <w:rFonts w:ascii="Arial" w:eastAsiaTheme="minorEastAsia" w:hAnsi="Arial" w:cs="Arial"/>
          <w:sz w:val="24"/>
          <w:szCs w:val="24"/>
          <w:lang w:eastAsia="en-CA"/>
        </w:rPr>
        <w:lastRenderedPageBreak/>
        <w:t>ZOI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vertAlign w:val="subscript"/>
          <w:lang w:eastAsia="en-CA"/>
        </w:rPr>
        <w:t xml:space="preserve"> </w:t>
      </w:r>
      <w:r w:rsidRPr="00FA3076">
        <w:rPr>
          <w:rFonts w:ascii="Arial" w:eastAsiaTheme="minorEastAsia" w:hAnsi="Arial" w:cs="Arial"/>
          <w:sz w:val="24"/>
          <w:szCs w:val="24"/>
          <w:lang w:eastAsia="en-CA"/>
        </w:rPr>
        <w:t>values were equal or higher than prior to crossing, especially during the spring migration.  The general finding of caribou increasing movement rates if delayed by crossing roads has been found in other studies (Wilson et al 2016).</w:t>
      </w:r>
    </w:p>
    <w:p w14:paraId="5B0D6E00" w14:textId="77777777"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One potential confounding factor with estimation of zone of influence after crossing is that daily fixes are only capturing a partial path of actual movements of caribou when they cross.  If movement rates near the road are reduced prior to crossing then it is possible that the lower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lang w:eastAsia="en-CA"/>
        </w:rPr>
        <w:t xml:space="preserve"> value, which is measured </w:t>
      </w:r>
      <w:proofErr w:type="gramStart"/>
      <w:r w:rsidRPr="00FA3076">
        <w:rPr>
          <w:rFonts w:ascii="Arial" w:eastAsiaTheme="minorEastAsia" w:hAnsi="Arial" w:cs="Arial"/>
          <w:sz w:val="24"/>
          <w:szCs w:val="24"/>
          <w:lang w:eastAsia="en-CA"/>
        </w:rPr>
        <w:t>daily</w:t>
      </w:r>
      <w:proofErr w:type="gramEnd"/>
      <w:r w:rsidRPr="00FA3076">
        <w:rPr>
          <w:rFonts w:ascii="Arial" w:eastAsiaTheme="minorEastAsia" w:hAnsi="Arial" w:cs="Arial"/>
          <w:sz w:val="24"/>
          <w:szCs w:val="24"/>
          <w:lang w:eastAsia="en-CA"/>
        </w:rPr>
        <w:t xml:space="preserve"> may be assigned to a point once the road is crossed.  The best way to assess finer scale movements would be to use collar data with finer scale fix rates (i.e. every 4 hours) to construct finer scale paths of caribou.  The finer scale data sources are only available for a subset of recent collar data.  It is likely that this effect would mainly pertain to zone of influence estimates after crossing, than zone of influence prior to crossing.</w:t>
      </w:r>
    </w:p>
    <w:p w14:paraId="2D41EEC9" w14:textId="7841B528"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The regression analyses account for non-independence of repeated locations of caribou by using the generalized estimating equation approach to estimate parameter significance and confidence limits.  However, analyses d</w:t>
      </w:r>
      <w:r w:rsidR="00B02A65">
        <w:rPr>
          <w:rFonts w:ascii="Arial" w:eastAsiaTheme="minorEastAsia" w:hAnsi="Arial" w:cs="Arial"/>
          <w:sz w:val="24"/>
          <w:szCs w:val="24"/>
          <w:lang w:eastAsia="en-CA"/>
        </w:rPr>
        <w:t>id</w:t>
      </w:r>
      <w:r w:rsidRPr="00FA3076">
        <w:rPr>
          <w:rFonts w:ascii="Arial" w:eastAsiaTheme="minorEastAsia" w:hAnsi="Arial" w:cs="Arial"/>
          <w:sz w:val="24"/>
          <w:szCs w:val="24"/>
          <w:lang w:eastAsia="en-CA"/>
        </w:rPr>
        <w:t xml:space="preserve"> assume independence between individuals</w:t>
      </w:r>
      <w:r w:rsidR="00B02A65">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which may be partially violated by gregarious behaviour especially during spring migration.   Inspection of movement trajectories (Figure </w:t>
      </w:r>
      <w:r w:rsidR="007A74B1">
        <w:rPr>
          <w:rFonts w:ascii="Arial" w:eastAsiaTheme="minorEastAsia" w:hAnsi="Arial" w:cs="Arial"/>
          <w:sz w:val="24"/>
          <w:szCs w:val="24"/>
          <w:lang w:eastAsia="en-CA"/>
        </w:rPr>
        <w:t>8</w:t>
      </w:r>
      <w:r w:rsidRPr="00FA3076">
        <w:rPr>
          <w:rFonts w:ascii="Arial" w:eastAsiaTheme="minorEastAsia" w:hAnsi="Arial" w:cs="Arial"/>
          <w:sz w:val="24"/>
          <w:szCs w:val="24"/>
          <w:lang w:eastAsia="en-CA"/>
        </w:rPr>
        <w:t>) suggests that caribou migration occurred across a range of dates</w:t>
      </w:r>
      <w:r w:rsidR="00B02A65">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as indicated by the spread of trajectories.  Further randomization methods could be used to better explore the effect of this assumption of estimates.  The most likely result of non-independence would be lower precision of estimates rather than bias in point estimates of zone of influence.</w:t>
      </w:r>
    </w:p>
    <w:p w14:paraId="58E7FE35" w14:textId="5C7B06F0" w:rsidR="00695F53"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Given the variability of caribou movements relative to the mine footprint and roads, various metrics need to be considered to measure caribou response to the </w:t>
      </w:r>
      <w:r w:rsidR="00695F53">
        <w:rPr>
          <w:rFonts w:ascii="Arial" w:eastAsiaTheme="minorEastAsia" w:hAnsi="Arial" w:cs="Arial"/>
          <w:sz w:val="24"/>
          <w:szCs w:val="24"/>
          <w:lang w:eastAsia="en-CA"/>
        </w:rPr>
        <w:t>road</w:t>
      </w:r>
      <w:r w:rsidRPr="00FA3076">
        <w:rPr>
          <w:rFonts w:ascii="Arial" w:eastAsiaTheme="minorEastAsia" w:hAnsi="Arial" w:cs="Arial"/>
          <w:sz w:val="24"/>
          <w:szCs w:val="24"/>
          <w:lang w:eastAsia="en-CA"/>
        </w:rPr>
        <w:t>.  The results of the analysis suggest that change in daily distance from the mine ∆</w:t>
      </w:r>
      <w:proofErr w:type="spellStart"/>
      <w:r w:rsidRPr="00FA3076">
        <w:rPr>
          <w:rFonts w:ascii="Arial" w:eastAsiaTheme="minorEastAsia" w:hAnsi="Arial" w:cs="Arial"/>
          <w:sz w:val="24"/>
          <w:szCs w:val="24"/>
          <w:lang w:eastAsia="en-CA"/>
        </w:rPr>
        <w:t>D</w:t>
      </w:r>
      <w:r w:rsidRPr="00FA3076">
        <w:rPr>
          <w:rFonts w:ascii="Arial" w:eastAsiaTheme="minorEastAsia" w:hAnsi="Arial" w:cs="Arial"/>
          <w:sz w:val="24"/>
          <w:szCs w:val="24"/>
          <w:vertAlign w:val="subscript"/>
          <w:lang w:eastAsia="en-CA"/>
        </w:rPr>
        <w:t>mine</w:t>
      </w:r>
      <w:proofErr w:type="spellEnd"/>
      <w:r w:rsidRPr="00FA3076">
        <w:rPr>
          <w:rFonts w:ascii="Arial" w:eastAsiaTheme="minorEastAsia" w:hAnsi="Arial" w:cs="Arial"/>
          <w:sz w:val="24"/>
          <w:szCs w:val="24"/>
          <w:lang w:eastAsia="en-CA"/>
        </w:rPr>
        <w:t xml:space="preserve"> is a useful metric</w:t>
      </w:r>
      <w:r w:rsidR="00695F5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especially when caribou interact directly with the mine road and are directly east or west of the mine road.  This metric directly measures the interaction of the caribou with the mine road.  If caribou are moving directly toward the mine road then values will be higher for a given path length then if the caribou are moving parallel, away, or milling near the road.  In contrast, tortuosity, used in previous analys</w:t>
      </w:r>
      <w:r w:rsidR="00695F53">
        <w:rPr>
          <w:rFonts w:ascii="Arial" w:eastAsiaTheme="minorEastAsia" w:hAnsi="Arial" w:cs="Arial"/>
          <w:sz w:val="24"/>
          <w:szCs w:val="24"/>
          <w:lang w:eastAsia="en-CA"/>
        </w:rPr>
        <w:t>es,</w:t>
      </w:r>
      <w:r w:rsidRPr="00FA3076">
        <w:rPr>
          <w:rFonts w:ascii="Arial" w:eastAsiaTheme="minorEastAsia" w:hAnsi="Arial" w:cs="Arial"/>
          <w:sz w:val="24"/>
          <w:szCs w:val="24"/>
          <w:lang w:eastAsia="en-CA"/>
        </w:rPr>
        <w:t xml:space="preserve"> considers relative complexity of path and therefore</w:t>
      </w:r>
      <w:r w:rsidR="00695F5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may show similar values if a caribou is moving toward or away from the mine road.  Tortuosity is potentially a better metric when caribou are at further distances from the mine road given that it will be more sensitive to small</w:t>
      </w:r>
      <w:r w:rsidR="00695F5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scale variation in path complexity.  </w:t>
      </w:r>
    </w:p>
    <w:p w14:paraId="5572675D" w14:textId="4D372DE1"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Regardless, estimates of ZOI which were primarily based on caribou locations prior to crossing (36.3 km (CI=10.3-62.3) for fall migration 2012-2017) from previous analyses </w:t>
      </w:r>
      <w:r w:rsidRPr="00FA3076">
        <w:rPr>
          <w:rFonts w:ascii="Arial" w:eastAsiaTheme="minorEastAsia" w:hAnsi="Arial" w:cs="Arial"/>
          <w:sz w:val="24"/>
          <w:szCs w:val="24"/>
          <w:lang w:eastAsia="en-CA"/>
        </w:rPr>
        <w:fldChar w:fldCharType="begin"/>
      </w:r>
      <w:r w:rsidRPr="00FA3076">
        <w:rPr>
          <w:rFonts w:ascii="Arial" w:eastAsiaTheme="minorEastAsia" w:hAnsi="Arial" w:cs="Arial"/>
          <w:sz w:val="24"/>
          <w:szCs w:val="24"/>
          <w:lang w:eastAsia="en-CA"/>
        </w:rPr>
        <w:instrText xml:space="preserve"> ADDIN EN.CITE &lt;EndNote&gt;&lt;Cite&gt;&lt;Author&gt;Kite&lt;/Author&gt;&lt;Year&gt;2017&lt;/Year&gt;&lt;RecNum&gt;6159&lt;/RecNum&gt;&lt;DisplayText&gt;(Kite et al. 2017)&lt;/DisplayText&gt;&lt;record&gt;&lt;rec-number&gt;6159&lt;/rec-number&gt;&lt;foreign-keys&gt;&lt;key app="EN" db-id="2d2f50xwu0drd5e2rpapftptdpp2zrawxvtp" timestamp="1560876814"&gt;6159&lt;/key&gt;&lt;/foreign-keys&gt;&lt;ref-type name="Report"&gt;27&lt;/ref-type&gt;&lt;contributors&gt;&lt;authors&gt;&lt;author&gt;Kite, R.&lt;/author&gt;&lt;author&gt;Boulanger, J&lt;/author&gt;&lt;author&gt;Campbell, M.&lt;/author&gt;&lt;author&gt;Harvey, G.&lt;/author&gt;&lt;author&gt;Shaw, J.&lt;/author&gt;&lt;author&gt;Lee, D.&lt;/author&gt;&lt;/authors&gt;&lt;/contributors&gt;&lt;titles&gt;&lt;title&gt;Seasonal caribou distributions and movement patterns in relation to a road in the Kivalliq region of Nunavut&lt;/title&gt;&lt;/titles&gt;&lt;dates&gt;&lt;year&gt;2017&lt;/year&gt;&lt;/dates&gt;&lt;urls&gt;&lt;/urls&gt;&lt;/record&gt;&lt;/Cite&gt;&lt;/EndNote&gt;</w:instrText>
      </w:r>
      <w:r w:rsidRPr="00FA3076">
        <w:rPr>
          <w:rFonts w:ascii="Arial" w:eastAsiaTheme="minorEastAsia" w:hAnsi="Arial" w:cs="Arial"/>
          <w:sz w:val="24"/>
          <w:szCs w:val="24"/>
          <w:lang w:eastAsia="en-CA"/>
        </w:rPr>
        <w:fldChar w:fldCharType="separate"/>
      </w:r>
      <w:r w:rsidRPr="00FA3076">
        <w:rPr>
          <w:rFonts w:ascii="Arial" w:eastAsiaTheme="minorEastAsia" w:hAnsi="Arial" w:cs="Arial"/>
          <w:noProof/>
          <w:sz w:val="24"/>
          <w:szCs w:val="24"/>
          <w:lang w:eastAsia="en-CA"/>
        </w:rPr>
        <w:t>(Kite et al. 2017)</w:t>
      </w:r>
      <w:r w:rsidRPr="00FA3076">
        <w:rPr>
          <w:rFonts w:ascii="Arial" w:eastAsiaTheme="minorEastAsia" w:hAnsi="Arial" w:cs="Arial"/>
          <w:sz w:val="24"/>
          <w:szCs w:val="24"/>
          <w:lang w:eastAsia="en-CA"/>
        </w:rPr>
        <w:fldChar w:fldCharType="end"/>
      </w:r>
      <w:r w:rsidRPr="00FA3076">
        <w:rPr>
          <w:rFonts w:ascii="Arial" w:eastAsiaTheme="minorEastAsia" w:hAnsi="Arial" w:cs="Arial"/>
          <w:sz w:val="24"/>
          <w:szCs w:val="24"/>
          <w:lang w:eastAsia="en-CA"/>
        </w:rPr>
        <w:t xml:space="preserve"> were reasonably similar to estimates for the late-summer season in 2018 (59.7 km, CI=20.2-99.1).  Future research will provide more exact guidelines for the use of tortuosity versus change in daily distance from mine.</w:t>
      </w:r>
    </w:p>
    <w:p w14:paraId="20F44C87" w14:textId="77777777" w:rsidR="005205C3" w:rsidRPr="00FA3076" w:rsidRDefault="005205C3" w:rsidP="005205C3">
      <w:pPr>
        <w:keepNext/>
        <w:numPr>
          <w:ilvl w:val="1"/>
          <w:numId w:val="2"/>
        </w:numPr>
        <w:tabs>
          <w:tab w:val="clear" w:pos="1134"/>
          <w:tab w:val="clear" w:pos="10792"/>
          <w:tab w:val="num" w:pos="1152"/>
        </w:tabs>
        <w:spacing w:before="320" w:after="120" w:line="276" w:lineRule="auto"/>
        <w:ind w:left="1152"/>
        <w:jc w:val="left"/>
        <w:outlineLvl w:val="1"/>
        <w:rPr>
          <w:rFonts w:ascii="Arial" w:eastAsiaTheme="minorEastAsia" w:hAnsi="Arial" w:cs="Arial"/>
          <w:b/>
          <w:sz w:val="24"/>
          <w:szCs w:val="24"/>
          <w:lang w:val="en-029" w:eastAsia="en-CA"/>
        </w:rPr>
      </w:pPr>
      <w:bookmarkStart w:id="154" w:name="_Toc20411406"/>
      <w:r w:rsidRPr="00FA3076">
        <w:rPr>
          <w:rFonts w:ascii="Arial" w:eastAsiaTheme="minorEastAsia" w:hAnsi="Arial" w:cs="Arial"/>
          <w:b/>
          <w:sz w:val="24"/>
          <w:szCs w:val="24"/>
          <w:lang w:val="en-029" w:eastAsia="en-CA"/>
        </w:rPr>
        <w:lastRenderedPageBreak/>
        <w:t>Data gaps in analysis</w:t>
      </w:r>
      <w:bookmarkEnd w:id="154"/>
    </w:p>
    <w:p w14:paraId="5728A68A" w14:textId="6D40C3B0"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A </w:t>
      </w:r>
      <w:r w:rsidR="00695F53">
        <w:rPr>
          <w:rFonts w:ascii="Arial" w:eastAsiaTheme="minorEastAsia" w:hAnsi="Arial" w:cs="Arial"/>
          <w:sz w:val="24"/>
          <w:szCs w:val="24"/>
          <w:lang w:eastAsia="en-CA"/>
        </w:rPr>
        <w:t xml:space="preserve">major </w:t>
      </w:r>
      <w:r w:rsidRPr="00FA3076">
        <w:rPr>
          <w:rFonts w:ascii="Arial" w:eastAsiaTheme="minorEastAsia" w:hAnsi="Arial" w:cs="Arial"/>
          <w:sz w:val="24"/>
          <w:szCs w:val="24"/>
          <w:lang w:eastAsia="en-CA"/>
        </w:rPr>
        <w:t>data gap in this analysis is relative traffic volume</w:t>
      </w:r>
      <w:r w:rsidR="00695F5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given that the impact of a road with high traffic volumes is likely to be very different than a road with minimal traffic.  For example, the road was closed intermittently during spring migration which may have assisted in caribou crossing</w:t>
      </w:r>
      <w:r w:rsidR="00695F5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though did not resolve the problem.  In addition, traffic volume on the Whale Tail </w:t>
      </w:r>
      <w:r w:rsidR="00695F53">
        <w:rPr>
          <w:rFonts w:ascii="Arial" w:eastAsiaTheme="minorEastAsia" w:hAnsi="Arial" w:cs="Arial"/>
          <w:sz w:val="24"/>
          <w:szCs w:val="24"/>
          <w:lang w:eastAsia="en-CA"/>
        </w:rPr>
        <w:t xml:space="preserve">haul road </w:t>
      </w:r>
      <w:r w:rsidRPr="00FA3076">
        <w:rPr>
          <w:rFonts w:ascii="Arial" w:eastAsiaTheme="minorEastAsia" w:hAnsi="Arial" w:cs="Arial"/>
          <w:sz w:val="24"/>
          <w:szCs w:val="24"/>
          <w:lang w:eastAsia="en-CA"/>
        </w:rPr>
        <w:t xml:space="preserve">is likely to be different </w:t>
      </w:r>
      <w:r w:rsidR="00695F53">
        <w:rPr>
          <w:rFonts w:ascii="Arial" w:eastAsiaTheme="minorEastAsia" w:hAnsi="Arial" w:cs="Arial"/>
          <w:sz w:val="24"/>
          <w:szCs w:val="24"/>
          <w:lang w:eastAsia="en-CA"/>
        </w:rPr>
        <w:t xml:space="preserve">in size and volume </w:t>
      </w:r>
      <w:r w:rsidRPr="00FA3076">
        <w:rPr>
          <w:rFonts w:ascii="Arial" w:eastAsiaTheme="minorEastAsia" w:hAnsi="Arial" w:cs="Arial"/>
          <w:sz w:val="24"/>
          <w:szCs w:val="24"/>
          <w:lang w:eastAsia="en-CA"/>
        </w:rPr>
        <w:t>than the all- weather access road.  In addition, the all-weather access road may also be used for hunting</w:t>
      </w:r>
      <w:r w:rsidR="00695F5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which would create a different response than constant vehicle traffic.  Further, the use of the road corridor by predators to access caribou that are delayed by either direct and/or indirect road</w:t>
      </w:r>
      <w:r w:rsidR="00695F5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related effects can further complicate disturbance mechanisms and demographic impacts.  Ideally, both traffic volume and road use information could be used to better assess the utility of the timing and duration of road closures to crossing behaviour.  In the absence of traffic volume data, it would have to be assumed that traffic volume was constant throughout the entire time in which caribou were in the vicinity of the road (to allow assessment of road closure on caribou crossing). </w:t>
      </w:r>
    </w:p>
    <w:p w14:paraId="4D89F19F" w14:textId="68A02E72" w:rsidR="005205C3" w:rsidRPr="00FA3076" w:rsidRDefault="005205C3" w:rsidP="005205C3">
      <w:pPr>
        <w:tabs>
          <w:tab w:val="clear" w:pos="1134"/>
        </w:tabs>
        <w:spacing w:after="200" w:line="276" w:lineRule="auto"/>
        <w:rPr>
          <w:rFonts w:ascii="Arial" w:eastAsiaTheme="minorEastAsia" w:hAnsi="Arial" w:cs="Arial"/>
          <w:sz w:val="24"/>
          <w:szCs w:val="24"/>
          <w:lang w:val="en-029" w:eastAsia="en-CA"/>
        </w:rPr>
      </w:pPr>
      <w:bookmarkStart w:id="155" w:name="_Hlk14090857"/>
      <w:r w:rsidRPr="00FA3076">
        <w:rPr>
          <w:rFonts w:ascii="Arial" w:eastAsiaTheme="minorEastAsia" w:hAnsi="Arial" w:cs="Arial"/>
          <w:sz w:val="24"/>
          <w:szCs w:val="24"/>
          <w:lang w:eastAsia="en-CA"/>
        </w:rPr>
        <w:t xml:space="preserve">The other limitation to the analysis was lower sample sizes of caribou over some years/seasons which reduced power and resolution to estimate ZOI and assess distribution of caribou relative to the road.  A larger sample size of collars would improve resolution of ZOI estimates including more detail on seasonal and yearly variation in caribou response to the </w:t>
      </w:r>
      <w:proofErr w:type="spellStart"/>
      <w:r w:rsidRPr="00FA3076">
        <w:rPr>
          <w:rFonts w:ascii="Arial" w:eastAsiaTheme="minorEastAsia" w:hAnsi="Arial" w:cs="Arial"/>
          <w:sz w:val="24"/>
          <w:szCs w:val="24"/>
          <w:lang w:eastAsia="en-CA"/>
        </w:rPr>
        <w:t>Meadowbank</w:t>
      </w:r>
      <w:proofErr w:type="spellEnd"/>
      <w:r w:rsidRPr="00FA3076">
        <w:rPr>
          <w:rFonts w:ascii="Arial" w:eastAsiaTheme="minorEastAsia" w:hAnsi="Arial" w:cs="Arial"/>
          <w:sz w:val="24"/>
          <w:szCs w:val="24"/>
          <w:lang w:eastAsia="en-CA"/>
        </w:rPr>
        <w:t xml:space="preserve"> road.  Inclusion of collar data from other herds will increase sample size but this increase will potentially be offset by additional complexity needed to model subpopulation (herd)-specific differences in migration patterns.  The power to detect a ZOI will be influenced by collar sample size and the magnitude of the effect  (how much does </w:t>
      </w:r>
      <w:r w:rsidRPr="00FA3076">
        <w:rPr>
          <w:rFonts w:ascii="Arial" w:eastAsiaTheme="minorEastAsia" w:hAnsi="Arial" w:cs="Arial"/>
          <w:sz w:val="24"/>
          <w:szCs w:val="24"/>
          <w:lang w:val="en-029" w:eastAsia="en-CA"/>
        </w:rPr>
        <w:t>∆</w:t>
      </w:r>
      <w:proofErr w:type="spellStart"/>
      <w:r w:rsidRPr="00FA3076">
        <w:rPr>
          <w:rFonts w:ascii="Arial" w:eastAsiaTheme="minorEastAsia" w:hAnsi="Arial" w:cs="Arial"/>
          <w:sz w:val="24"/>
          <w:szCs w:val="24"/>
          <w:lang w:val="en-029" w:eastAsia="en-CA"/>
        </w:rPr>
        <w:t>D</w:t>
      </w:r>
      <w:r w:rsidRPr="00FA3076">
        <w:rPr>
          <w:rFonts w:ascii="Arial" w:eastAsiaTheme="minorEastAsia" w:hAnsi="Arial" w:cs="Arial"/>
          <w:sz w:val="24"/>
          <w:szCs w:val="24"/>
          <w:vertAlign w:val="subscript"/>
          <w:lang w:val="en-029" w:eastAsia="en-CA"/>
        </w:rPr>
        <w:t>mine</w:t>
      </w:r>
      <w:proofErr w:type="spellEnd"/>
      <w:r w:rsidRPr="00FA3076">
        <w:rPr>
          <w:rFonts w:ascii="Arial" w:eastAsiaTheme="minorEastAsia" w:hAnsi="Arial" w:cs="Arial"/>
          <w:sz w:val="24"/>
          <w:szCs w:val="24"/>
          <w:lang w:val="en-029" w:eastAsia="en-CA"/>
        </w:rPr>
        <w:t xml:space="preserve"> change as caribou come closer to the mine in relation to areas further from the mine), as well as the statistical method employed to estimate ZOI.  The analyses in this report used an analysis of covariance approach to estimate ZOI</w:t>
      </w:r>
      <w:r w:rsidR="00695F53">
        <w:rPr>
          <w:rFonts w:ascii="Arial" w:eastAsiaTheme="minorEastAsia" w:hAnsi="Arial" w:cs="Arial"/>
          <w:sz w:val="24"/>
          <w:szCs w:val="24"/>
          <w:lang w:val="en-029" w:eastAsia="en-CA"/>
        </w:rPr>
        <w:t>,</w:t>
      </w:r>
      <w:r w:rsidRPr="00FA3076">
        <w:rPr>
          <w:rFonts w:ascii="Arial" w:eastAsiaTheme="minorEastAsia" w:hAnsi="Arial" w:cs="Arial"/>
          <w:sz w:val="24"/>
          <w:szCs w:val="24"/>
          <w:lang w:val="en-029" w:eastAsia="en-CA"/>
        </w:rPr>
        <w:t xml:space="preserve"> where primary factors causing variation in ∆</w:t>
      </w:r>
      <w:proofErr w:type="spellStart"/>
      <w:r w:rsidRPr="00FA3076">
        <w:rPr>
          <w:rFonts w:ascii="Arial" w:eastAsiaTheme="minorEastAsia" w:hAnsi="Arial" w:cs="Arial"/>
          <w:sz w:val="24"/>
          <w:szCs w:val="24"/>
          <w:lang w:val="en-029" w:eastAsia="en-CA"/>
        </w:rPr>
        <w:t>D</w:t>
      </w:r>
      <w:r w:rsidRPr="00FA3076">
        <w:rPr>
          <w:rFonts w:ascii="Arial" w:eastAsiaTheme="minorEastAsia" w:hAnsi="Arial" w:cs="Arial"/>
          <w:sz w:val="24"/>
          <w:szCs w:val="24"/>
          <w:vertAlign w:val="subscript"/>
          <w:lang w:val="en-029" w:eastAsia="en-CA"/>
        </w:rPr>
        <w:t>mine</w:t>
      </w:r>
      <w:proofErr w:type="spellEnd"/>
      <w:r w:rsidRPr="00FA3076">
        <w:rPr>
          <w:rFonts w:ascii="Arial" w:eastAsiaTheme="minorEastAsia" w:hAnsi="Arial" w:cs="Arial"/>
          <w:sz w:val="24"/>
          <w:szCs w:val="24"/>
          <w:lang w:val="en-029" w:eastAsia="en-CA"/>
        </w:rPr>
        <w:t xml:space="preserve"> were included in the model, and ZOI terms were added individually to obtain the most parsimonious model to estimate </w:t>
      </w:r>
      <w:r w:rsidR="00695F53">
        <w:rPr>
          <w:rFonts w:ascii="Arial" w:eastAsiaTheme="minorEastAsia" w:hAnsi="Arial" w:cs="Arial"/>
          <w:sz w:val="24"/>
          <w:szCs w:val="24"/>
          <w:lang w:val="en-029" w:eastAsia="en-CA"/>
        </w:rPr>
        <w:t xml:space="preserve">the </w:t>
      </w:r>
      <w:r w:rsidRPr="00FA3076">
        <w:rPr>
          <w:rFonts w:ascii="Arial" w:eastAsiaTheme="minorEastAsia" w:hAnsi="Arial" w:cs="Arial"/>
          <w:sz w:val="24"/>
          <w:szCs w:val="24"/>
          <w:lang w:val="en-029" w:eastAsia="en-CA"/>
        </w:rPr>
        <w:t xml:space="preserve">ZOI.  Simulations could be used to further assess </w:t>
      </w:r>
      <w:r w:rsidR="00695F53">
        <w:rPr>
          <w:rFonts w:ascii="Arial" w:eastAsiaTheme="minorEastAsia" w:hAnsi="Arial" w:cs="Arial"/>
          <w:sz w:val="24"/>
          <w:szCs w:val="24"/>
          <w:lang w:val="en-029" w:eastAsia="en-CA"/>
        </w:rPr>
        <w:t xml:space="preserve">the </w:t>
      </w:r>
      <w:r w:rsidRPr="00FA3076">
        <w:rPr>
          <w:rFonts w:ascii="Arial" w:eastAsiaTheme="minorEastAsia" w:hAnsi="Arial" w:cs="Arial"/>
          <w:sz w:val="24"/>
          <w:szCs w:val="24"/>
          <w:lang w:val="en-029" w:eastAsia="en-CA"/>
        </w:rPr>
        <w:t>power</w:t>
      </w:r>
      <w:r w:rsidR="00695F53">
        <w:rPr>
          <w:rFonts w:ascii="Arial" w:eastAsiaTheme="minorEastAsia" w:hAnsi="Arial" w:cs="Arial"/>
          <w:sz w:val="24"/>
          <w:szCs w:val="24"/>
          <w:lang w:val="en-029" w:eastAsia="en-CA"/>
        </w:rPr>
        <w:t xml:space="preserve"> of models</w:t>
      </w:r>
      <w:r w:rsidRPr="00FA3076">
        <w:rPr>
          <w:rFonts w:ascii="Arial" w:eastAsiaTheme="minorEastAsia" w:hAnsi="Arial" w:cs="Arial"/>
          <w:sz w:val="24"/>
          <w:szCs w:val="24"/>
          <w:lang w:val="en-029" w:eastAsia="en-CA"/>
        </w:rPr>
        <w:t xml:space="preserve"> to detect zones of influence; however, this type of analysis is beyond the scope of the current report.</w:t>
      </w:r>
    </w:p>
    <w:p w14:paraId="40073368" w14:textId="77777777" w:rsidR="005205C3" w:rsidRPr="00FA3076" w:rsidRDefault="005205C3" w:rsidP="005205C3">
      <w:pPr>
        <w:keepNext/>
        <w:numPr>
          <w:ilvl w:val="1"/>
          <w:numId w:val="2"/>
        </w:numPr>
        <w:tabs>
          <w:tab w:val="clear" w:pos="1134"/>
          <w:tab w:val="clear" w:pos="10792"/>
          <w:tab w:val="num" w:pos="1152"/>
        </w:tabs>
        <w:spacing w:before="320" w:after="120" w:line="276" w:lineRule="auto"/>
        <w:ind w:left="1152"/>
        <w:jc w:val="left"/>
        <w:outlineLvl w:val="1"/>
        <w:rPr>
          <w:rFonts w:ascii="Arial" w:eastAsiaTheme="minorEastAsia" w:hAnsi="Arial" w:cs="Arial"/>
          <w:b/>
          <w:sz w:val="24"/>
          <w:szCs w:val="24"/>
          <w:lang w:val="en-029" w:eastAsia="en-CA"/>
        </w:rPr>
      </w:pPr>
      <w:bookmarkStart w:id="156" w:name="_Toc20411407"/>
      <w:r w:rsidRPr="00FA3076">
        <w:rPr>
          <w:rFonts w:ascii="Arial" w:eastAsiaTheme="minorEastAsia" w:hAnsi="Arial" w:cs="Arial"/>
          <w:b/>
          <w:sz w:val="24"/>
          <w:szCs w:val="24"/>
          <w:lang w:val="en-029" w:eastAsia="en-CA"/>
        </w:rPr>
        <w:t xml:space="preserve">Consideration of all herds that encounter the </w:t>
      </w:r>
      <w:proofErr w:type="spellStart"/>
      <w:r w:rsidRPr="00FA3076">
        <w:rPr>
          <w:rFonts w:ascii="Arial" w:eastAsiaTheme="minorEastAsia" w:hAnsi="Arial" w:cs="Arial"/>
          <w:b/>
          <w:sz w:val="24"/>
          <w:szCs w:val="24"/>
          <w:lang w:val="en-029" w:eastAsia="en-CA"/>
        </w:rPr>
        <w:t>Meadowbank</w:t>
      </w:r>
      <w:proofErr w:type="spellEnd"/>
      <w:r w:rsidRPr="00FA3076">
        <w:rPr>
          <w:rFonts w:ascii="Arial" w:eastAsiaTheme="minorEastAsia" w:hAnsi="Arial" w:cs="Arial"/>
          <w:b/>
          <w:sz w:val="24"/>
          <w:szCs w:val="24"/>
          <w:lang w:val="en-029" w:eastAsia="en-CA"/>
        </w:rPr>
        <w:t xml:space="preserve"> mine and roads.</w:t>
      </w:r>
      <w:bookmarkEnd w:id="156"/>
    </w:p>
    <w:p w14:paraId="6F4C0408" w14:textId="6422C0D3" w:rsidR="005205C3" w:rsidRPr="00FA3076" w:rsidRDefault="005205C3" w:rsidP="005205C3">
      <w:pPr>
        <w:tabs>
          <w:tab w:val="clear" w:pos="1134"/>
        </w:tabs>
        <w:spacing w:after="200" w:line="276" w:lineRule="auto"/>
        <w:rPr>
          <w:rFonts w:ascii="Arial" w:eastAsiaTheme="minorEastAsia" w:hAnsi="Arial" w:cs="Arial"/>
          <w:sz w:val="24"/>
          <w:szCs w:val="24"/>
          <w:lang w:eastAsia="en-CA"/>
        </w:rPr>
      </w:pPr>
      <w:r w:rsidRPr="00FA3076">
        <w:rPr>
          <w:rFonts w:ascii="Arial" w:eastAsiaTheme="minorEastAsia" w:hAnsi="Arial" w:cs="Arial"/>
          <w:sz w:val="24"/>
          <w:szCs w:val="24"/>
          <w:lang w:eastAsia="en-CA"/>
        </w:rPr>
        <w:t xml:space="preserve">The estimate of overall ZOI depends on how well the collared caribou represent caribou that encounter the mine area in a given year and season.  The current analysis used collar locations from the Lorillard caribou herd given that they exhibit the most consistent migration pattern through the mine area and have the most complete historic data set (Kite et al 2017), therefore allowing comparison of ZOI estimates between the current </w:t>
      </w:r>
      <w:r w:rsidRPr="00FA3076">
        <w:rPr>
          <w:rFonts w:ascii="Arial" w:eastAsiaTheme="minorEastAsia" w:hAnsi="Arial" w:cs="Arial"/>
          <w:sz w:val="24"/>
          <w:szCs w:val="24"/>
          <w:lang w:eastAsia="en-CA"/>
        </w:rPr>
        <w:lastRenderedPageBreak/>
        <w:t xml:space="preserve">analysis and the analysis of Kite et al (2017).  Dependent on the year and season, </w:t>
      </w:r>
      <w:proofErr w:type="spellStart"/>
      <w:r w:rsidRPr="00FA3076">
        <w:rPr>
          <w:rFonts w:ascii="Arial" w:eastAsiaTheme="minorEastAsia" w:hAnsi="Arial" w:cs="Arial"/>
          <w:sz w:val="24"/>
          <w:szCs w:val="24"/>
          <w:lang w:eastAsia="en-CA"/>
        </w:rPr>
        <w:t>Ahiak</w:t>
      </w:r>
      <w:proofErr w:type="spellEnd"/>
      <w:r w:rsidRPr="00FA3076">
        <w:rPr>
          <w:rFonts w:ascii="Arial" w:eastAsiaTheme="minorEastAsia" w:hAnsi="Arial" w:cs="Arial"/>
          <w:sz w:val="24"/>
          <w:szCs w:val="24"/>
          <w:lang w:eastAsia="en-CA"/>
        </w:rPr>
        <w:t xml:space="preserve"> and Wager Bay caribou may interact with the mine road during migration or other periods.  Ongoing analysis suggests that the Wager Bay</w:t>
      </w:r>
      <w:r w:rsidR="00695F53">
        <w:rPr>
          <w:rFonts w:ascii="Arial" w:eastAsiaTheme="minorEastAsia" w:hAnsi="Arial" w:cs="Arial"/>
          <w:sz w:val="24"/>
          <w:szCs w:val="24"/>
          <w:lang w:eastAsia="en-CA"/>
        </w:rPr>
        <w:t xml:space="preserve"> caribou herd</w:t>
      </w:r>
      <w:r w:rsidRPr="00FA3076">
        <w:rPr>
          <w:rFonts w:ascii="Arial" w:eastAsiaTheme="minorEastAsia" w:hAnsi="Arial" w:cs="Arial"/>
          <w:sz w:val="24"/>
          <w:szCs w:val="24"/>
          <w:lang w:eastAsia="en-CA"/>
        </w:rPr>
        <w:t xml:space="preserve"> has a more northerly migration path in the spring</w:t>
      </w:r>
      <w:r w:rsidR="00695F5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with a higher likelihood of this herd passing north of the mine area and encountering the Whale Tail road.  The </w:t>
      </w:r>
      <w:proofErr w:type="spellStart"/>
      <w:r w:rsidRPr="00FA3076">
        <w:rPr>
          <w:rFonts w:ascii="Arial" w:eastAsiaTheme="minorEastAsia" w:hAnsi="Arial" w:cs="Arial"/>
          <w:sz w:val="24"/>
          <w:szCs w:val="24"/>
          <w:lang w:eastAsia="en-CA"/>
        </w:rPr>
        <w:t>Ahiak</w:t>
      </w:r>
      <w:proofErr w:type="spellEnd"/>
      <w:r w:rsidRPr="00FA3076">
        <w:rPr>
          <w:rFonts w:ascii="Arial" w:eastAsiaTheme="minorEastAsia" w:hAnsi="Arial" w:cs="Arial"/>
          <w:sz w:val="24"/>
          <w:szCs w:val="24"/>
          <w:lang w:eastAsia="en-CA"/>
        </w:rPr>
        <w:t xml:space="preserve"> infrequently encounters the mine</w:t>
      </w:r>
      <w:r w:rsidR="00695F53">
        <w:rPr>
          <w:rFonts w:ascii="Arial" w:eastAsiaTheme="minorEastAsia" w:hAnsi="Arial" w:cs="Arial"/>
          <w:sz w:val="24"/>
          <w:szCs w:val="24"/>
          <w:lang w:eastAsia="en-CA"/>
        </w:rPr>
        <w:t xml:space="preserve"> and road</w:t>
      </w:r>
      <w:r w:rsidRPr="00FA3076">
        <w:rPr>
          <w:rFonts w:ascii="Arial" w:eastAsiaTheme="minorEastAsia" w:hAnsi="Arial" w:cs="Arial"/>
          <w:sz w:val="24"/>
          <w:szCs w:val="24"/>
          <w:lang w:eastAsia="en-CA"/>
        </w:rPr>
        <w:t xml:space="preserve"> and also has a tendency to pass</w:t>
      </w:r>
      <w:r w:rsidR="00695F5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or deflect</w:t>
      </w:r>
      <w:r w:rsidR="00695F53">
        <w:rPr>
          <w:rFonts w:ascii="Arial" w:eastAsiaTheme="minorEastAsia" w:hAnsi="Arial" w:cs="Arial"/>
          <w:sz w:val="24"/>
          <w:szCs w:val="24"/>
          <w:lang w:eastAsia="en-CA"/>
        </w:rPr>
        <w:t>,</w:t>
      </w:r>
      <w:r w:rsidRPr="00FA3076">
        <w:rPr>
          <w:rFonts w:ascii="Arial" w:eastAsiaTheme="minorEastAsia" w:hAnsi="Arial" w:cs="Arial"/>
          <w:sz w:val="24"/>
          <w:szCs w:val="24"/>
          <w:lang w:eastAsia="en-CA"/>
        </w:rPr>
        <w:t xml:space="preserve"> north of the mine.  The Beverly herd rarely encounters the mine area given that their migration corridor is mainly to the north.  </w:t>
      </w:r>
    </w:p>
    <w:p w14:paraId="52438C49" w14:textId="77777777" w:rsidR="005205C3" w:rsidRPr="00FA3076" w:rsidRDefault="005205C3" w:rsidP="005205C3">
      <w:pPr>
        <w:keepNext/>
        <w:numPr>
          <w:ilvl w:val="1"/>
          <w:numId w:val="2"/>
        </w:numPr>
        <w:tabs>
          <w:tab w:val="clear" w:pos="1134"/>
          <w:tab w:val="clear" w:pos="10792"/>
          <w:tab w:val="num" w:pos="1152"/>
        </w:tabs>
        <w:spacing w:before="320" w:after="120" w:line="276" w:lineRule="auto"/>
        <w:ind w:left="1152"/>
        <w:jc w:val="left"/>
        <w:outlineLvl w:val="1"/>
        <w:rPr>
          <w:rFonts w:ascii="Arial" w:eastAsiaTheme="minorEastAsia" w:hAnsi="Arial" w:cs="Arial"/>
          <w:b/>
          <w:sz w:val="24"/>
          <w:szCs w:val="24"/>
          <w:lang w:val="en-029" w:eastAsia="en-CA"/>
        </w:rPr>
      </w:pPr>
      <w:bookmarkStart w:id="157" w:name="_Toc20411408"/>
      <w:r w:rsidRPr="00FA3076">
        <w:rPr>
          <w:rFonts w:ascii="Arial" w:eastAsiaTheme="minorEastAsia" w:hAnsi="Arial" w:cs="Arial"/>
          <w:b/>
          <w:sz w:val="24"/>
          <w:szCs w:val="24"/>
          <w:lang w:val="en-029" w:eastAsia="en-CA"/>
        </w:rPr>
        <w:t>Additional Work</w:t>
      </w:r>
      <w:bookmarkEnd w:id="157"/>
    </w:p>
    <w:p w14:paraId="04699D39" w14:textId="77777777" w:rsidR="005205C3" w:rsidRPr="00FA3076" w:rsidRDefault="005205C3" w:rsidP="002D6912">
      <w:pPr>
        <w:tabs>
          <w:tab w:val="clear" w:pos="1134"/>
        </w:tabs>
        <w:spacing w:after="200" w:line="276" w:lineRule="auto"/>
        <w:rPr>
          <w:rFonts w:ascii="Arial" w:eastAsiaTheme="minorEastAsia" w:hAnsi="Arial" w:cs="Arial"/>
          <w:sz w:val="24"/>
          <w:szCs w:val="24"/>
          <w:lang w:val="en-029" w:eastAsia="en-CA"/>
        </w:rPr>
      </w:pPr>
      <w:r w:rsidRPr="00FA3076">
        <w:rPr>
          <w:rFonts w:ascii="Arial" w:eastAsiaTheme="minorEastAsia" w:hAnsi="Arial" w:cs="Arial"/>
          <w:sz w:val="24"/>
          <w:szCs w:val="24"/>
          <w:lang w:val="en-029" w:eastAsia="en-CA"/>
        </w:rPr>
        <w:t>The analyses in this report detail the development of new metrics (∆</w:t>
      </w:r>
      <w:proofErr w:type="spellStart"/>
      <w:r w:rsidRPr="00FA3076">
        <w:rPr>
          <w:rFonts w:ascii="Arial" w:eastAsiaTheme="minorEastAsia" w:hAnsi="Arial" w:cs="Arial"/>
          <w:sz w:val="24"/>
          <w:szCs w:val="24"/>
          <w:lang w:val="en-029" w:eastAsia="en-CA"/>
        </w:rPr>
        <w:t>D</w:t>
      </w:r>
      <w:r w:rsidRPr="00FA3076">
        <w:rPr>
          <w:rFonts w:ascii="Arial" w:eastAsiaTheme="minorEastAsia" w:hAnsi="Arial" w:cs="Arial"/>
          <w:sz w:val="24"/>
          <w:szCs w:val="24"/>
          <w:vertAlign w:val="subscript"/>
          <w:lang w:val="en-029" w:eastAsia="en-CA"/>
        </w:rPr>
        <w:t>mine</w:t>
      </w:r>
      <w:proofErr w:type="spellEnd"/>
      <w:r w:rsidRPr="00FA3076">
        <w:rPr>
          <w:rFonts w:ascii="Arial" w:eastAsiaTheme="minorEastAsia" w:hAnsi="Arial" w:cs="Arial"/>
          <w:sz w:val="24"/>
          <w:szCs w:val="24"/>
          <w:lang w:val="en-029" w:eastAsia="en-CA"/>
        </w:rPr>
        <w:t>), new methods to display migration data, as well as season and road-side specific zones of influence.  The analysis has substantiated significant effects, either direct or indirect, of the road on caribou behaviour and associated movement patterns.  This work will be further developed with the following future analyses which will allow more precise estimates of ZOI and testing of potential impacts of mine and roads on caribou distribution and movement.</w:t>
      </w:r>
    </w:p>
    <w:p w14:paraId="62C138DF" w14:textId="1EC081AD" w:rsidR="005205C3" w:rsidRPr="00FA3076" w:rsidRDefault="005205C3" w:rsidP="002D6912">
      <w:pPr>
        <w:numPr>
          <w:ilvl w:val="0"/>
          <w:numId w:val="38"/>
        </w:numPr>
        <w:tabs>
          <w:tab w:val="clear" w:pos="1134"/>
        </w:tabs>
        <w:spacing w:after="120" w:line="276" w:lineRule="auto"/>
        <w:ind w:left="714" w:hanging="357"/>
        <w:rPr>
          <w:rFonts w:ascii="Arial" w:eastAsiaTheme="minorHAnsi" w:hAnsi="Arial" w:cs="Arial"/>
          <w:sz w:val="24"/>
          <w:szCs w:val="24"/>
          <w:lang w:val="en-029" w:eastAsia="en-CA"/>
        </w:rPr>
      </w:pPr>
      <w:r w:rsidRPr="00FA3076">
        <w:rPr>
          <w:rFonts w:ascii="Arial" w:eastAsiaTheme="minorEastAsia" w:hAnsi="Arial" w:cs="Arial"/>
          <w:sz w:val="24"/>
          <w:szCs w:val="24"/>
          <w:lang w:eastAsia="en-CA"/>
        </w:rPr>
        <w:t>Collars from other herds will also be considered</w:t>
      </w:r>
      <w:r w:rsidR="00695F53">
        <w:rPr>
          <w:rFonts w:ascii="Arial" w:eastAsiaTheme="minorEastAsia" w:hAnsi="Arial" w:cs="Arial"/>
          <w:sz w:val="24"/>
          <w:szCs w:val="24"/>
          <w:lang w:eastAsia="en-CA"/>
        </w:rPr>
        <w:t xml:space="preserve"> in future analyses</w:t>
      </w:r>
      <w:r w:rsidRPr="00FA3076">
        <w:rPr>
          <w:rFonts w:ascii="Arial" w:eastAsiaTheme="minorEastAsia" w:hAnsi="Arial" w:cs="Arial"/>
          <w:sz w:val="24"/>
          <w:szCs w:val="24"/>
          <w:lang w:eastAsia="en-CA"/>
        </w:rPr>
        <w:t>, however, herd-specific migration patterns would need to be considered further and accounted for in the analysis given the different locations of calving grounds of each herd and likely differences in migration patterns relative to the mine.  Part of this analysis will also consider the likelihood of each herd occurring near the road in each season and year (where collar sample permit) therefore allowing a ZOI estimate that considers the relative abundance as well as the number of collared caribou interacting with the mine in each herd.  This analysis is currently in progress.  In general, estimates of ZOI with all herds have been relatively similar to the Lorillard only analysis in this paper.  However, analyses are still considering herd-specific trajectories and deflection behaviour to the north around the road.</w:t>
      </w:r>
    </w:p>
    <w:p w14:paraId="29AFA073" w14:textId="77777777" w:rsidR="005205C3" w:rsidRPr="00FA3076" w:rsidRDefault="005205C3" w:rsidP="002D6912">
      <w:pPr>
        <w:numPr>
          <w:ilvl w:val="0"/>
          <w:numId w:val="38"/>
        </w:numPr>
        <w:tabs>
          <w:tab w:val="clear" w:pos="1134"/>
        </w:tabs>
        <w:spacing w:after="120" w:line="276" w:lineRule="auto"/>
        <w:ind w:left="714" w:hanging="357"/>
        <w:rPr>
          <w:rFonts w:ascii="Arial" w:eastAsiaTheme="minorHAnsi" w:hAnsi="Arial" w:cs="Arial"/>
          <w:sz w:val="24"/>
          <w:szCs w:val="24"/>
          <w:lang w:val="en-029" w:eastAsia="en-CA"/>
        </w:rPr>
      </w:pPr>
      <w:r w:rsidRPr="00FA3076">
        <w:rPr>
          <w:rFonts w:ascii="Arial" w:eastAsiaTheme="minorEastAsia" w:hAnsi="Arial" w:cs="Arial"/>
          <w:sz w:val="24"/>
          <w:szCs w:val="24"/>
          <w:lang w:eastAsia="en-CA"/>
        </w:rPr>
        <w:t xml:space="preserve">The earlier data sets (prior to 2016) detailed in Kite et al (2017) will be further assessed using the </w:t>
      </w:r>
      <w:bookmarkStart w:id="158" w:name="_Hlk16931009"/>
      <w:r w:rsidRPr="00FA3076">
        <w:rPr>
          <w:rFonts w:ascii="Arial" w:eastAsiaTheme="minorEastAsia" w:hAnsi="Arial" w:cs="Arial"/>
          <w:sz w:val="24"/>
          <w:szCs w:val="24"/>
          <w:lang w:val="en-029" w:eastAsia="en-CA"/>
        </w:rPr>
        <w:t>∆</w:t>
      </w:r>
      <w:proofErr w:type="spellStart"/>
      <w:r w:rsidRPr="00FA3076">
        <w:rPr>
          <w:rFonts w:ascii="Arial" w:eastAsiaTheme="minorEastAsia" w:hAnsi="Arial" w:cs="Arial"/>
          <w:sz w:val="24"/>
          <w:szCs w:val="24"/>
          <w:lang w:val="en-029" w:eastAsia="en-CA"/>
        </w:rPr>
        <w:t>D</w:t>
      </w:r>
      <w:r w:rsidRPr="00FA3076">
        <w:rPr>
          <w:rFonts w:ascii="Arial" w:eastAsiaTheme="minorEastAsia" w:hAnsi="Arial" w:cs="Arial"/>
          <w:sz w:val="24"/>
          <w:szCs w:val="24"/>
          <w:vertAlign w:val="subscript"/>
          <w:lang w:val="en-029" w:eastAsia="en-CA"/>
        </w:rPr>
        <w:t>mine</w:t>
      </w:r>
      <w:proofErr w:type="spellEnd"/>
      <w:r w:rsidRPr="00FA3076">
        <w:rPr>
          <w:rFonts w:ascii="Arial" w:eastAsiaTheme="minorEastAsia" w:hAnsi="Arial" w:cs="Arial"/>
          <w:sz w:val="24"/>
          <w:szCs w:val="24"/>
          <w:vertAlign w:val="subscript"/>
          <w:lang w:val="en-029" w:eastAsia="en-CA"/>
        </w:rPr>
        <w:t xml:space="preserve"> </w:t>
      </w:r>
      <w:bookmarkEnd w:id="158"/>
      <w:r w:rsidRPr="00FA3076">
        <w:rPr>
          <w:rFonts w:ascii="Arial" w:eastAsiaTheme="minorEastAsia" w:hAnsi="Arial" w:cs="Arial"/>
          <w:sz w:val="24"/>
          <w:szCs w:val="24"/>
          <w:lang w:val="en-029" w:eastAsia="en-CA"/>
        </w:rPr>
        <w:t xml:space="preserve">metric in comparison to the tortuosity.  Guidelines will be given on the best metric for specific situations such as relative distance of the caribou from the </w:t>
      </w:r>
      <w:proofErr w:type="spellStart"/>
      <w:r w:rsidRPr="00FA3076">
        <w:rPr>
          <w:rFonts w:ascii="Arial" w:eastAsiaTheme="minorEastAsia" w:hAnsi="Arial" w:cs="Arial"/>
          <w:sz w:val="24"/>
          <w:szCs w:val="24"/>
          <w:lang w:val="en-029" w:eastAsia="en-CA"/>
        </w:rPr>
        <w:t>Meadowbank</w:t>
      </w:r>
      <w:proofErr w:type="spellEnd"/>
      <w:r w:rsidRPr="00FA3076">
        <w:rPr>
          <w:rFonts w:ascii="Arial" w:eastAsiaTheme="minorEastAsia" w:hAnsi="Arial" w:cs="Arial"/>
          <w:sz w:val="24"/>
          <w:szCs w:val="24"/>
          <w:lang w:val="en-029" w:eastAsia="en-CA"/>
        </w:rPr>
        <w:t xml:space="preserve"> Mine roads.</w:t>
      </w:r>
    </w:p>
    <w:p w14:paraId="51AB22A9" w14:textId="2E13346F" w:rsidR="005205C3" w:rsidRPr="00FA3076" w:rsidRDefault="005205C3" w:rsidP="002D6912">
      <w:pPr>
        <w:numPr>
          <w:ilvl w:val="0"/>
          <w:numId w:val="38"/>
        </w:numPr>
        <w:tabs>
          <w:tab w:val="clear" w:pos="1134"/>
        </w:tabs>
        <w:spacing w:after="120" w:line="276" w:lineRule="auto"/>
        <w:ind w:left="714" w:hanging="357"/>
        <w:rPr>
          <w:rFonts w:ascii="Arial" w:eastAsiaTheme="minorHAnsi" w:hAnsi="Arial" w:cs="Arial"/>
          <w:sz w:val="24"/>
          <w:szCs w:val="24"/>
          <w:lang w:val="en-029" w:eastAsia="en-CA"/>
        </w:rPr>
      </w:pPr>
      <w:bookmarkStart w:id="159" w:name="_Hlk14260030"/>
      <w:r w:rsidRPr="00FA3076">
        <w:rPr>
          <w:rFonts w:ascii="Arial" w:eastAsiaTheme="minorEastAsia" w:hAnsi="Arial" w:cs="Arial"/>
          <w:sz w:val="24"/>
          <w:szCs w:val="24"/>
          <w:lang w:val="en-029" w:eastAsia="en-CA"/>
        </w:rPr>
        <w:t xml:space="preserve">Specific zones of influence for the AWAR and Whale </w:t>
      </w:r>
      <w:r w:rsidR="00695F53">
        <w:rPr>
          <w:rFonts w:ascii="Arial" w:eastAsiaTheme="minorEastAsia" w:hAnsi="Arial" w:cs="Arial"/>
          <w:sz w:val="24"/>
          <w:szCs w:val="24"/>
          <w:lang w:val="en-029" w:eastAsia="en-CA"/>
        </w:rPr>
        <w:t>T</w:t>
      </w:r>
      <w:r w:rsidRPr="00FA3076">
        <w:rPr>
          <w:rFonts w:ascii="Arial" w:eastAsiaTheme="minorEastAsia" w:hAnsi="Arial" w:cs="Arial"/>
          <w:sz w:val="24"/>
          <w:szCs w:val="24"/>
          <w:lang w:val="en-029" w:eastAsia="en-CA"/>
        </w:rPr>
        <w:t>ail</w:t>
      </w:r>
      <w:r w:rsidR="00695F53">
        <w:rPr>
          <w:rFonts w:ascii="Arial" w:eastAsiaTheme="minorEastAsia" w:hAnsi="Arial" w:cs="Arial"/>
          <w:sz w:val="24"/>
          <w:szCs w:val="24"/>
          <w:lang w:val="en-029" w:eastAsia="en-CA"/>
        </w:rPr>
        <w:t xml:space="preserve"> haul</w:t>
      </w:r>
      <w:r w:rsidRPr="00FA3076">
        <w:rPr>
          <w:rFonts w:ascii="Arial" w:eastAsiaTheme="minorEastAsia" w:hAnsi="Arial" w:cs="Arial"/>
          <w:sz w:val="24"/>
          <w:szCs w:val="24"/>
          <w:lang w:val="en-029" w:eastAsia="en-CA"/>
        </w:rPr>
        <w:t xml:space="preserve"> road could be considered for situations when caribou were in the immediate vicinity of either road.  However, if caribou traverse both road types it may be difficult to separate different road effects due to correlation of distance from each road.  Ideally, this analysis would be conducted in unison with traffic volume and road closure data.  A complete set of traffic volume data was not available for this analysis.  Further </w:t>
      </w:r>
      <w:r w:rsidRPr="00FA3076">
        <w:rPr>
          <w:rFonts w:ascii="Arial" w:eastAsiaTheme="minorEastAsia" w:hAnsi="Arial" w:cs="Arial"/>
          <w:sz w:val="24"/>
          <w:szCs w:val="24"/>
          <w:lang w:val="en-029" w:eastAsia="en-CA"/>
        </w:rPr>
        <w:lastRenderedPageBreak/>
        <w:t>discussion on relative traffic volume by date range (i.e. high, moderate, or low) may suffice if exact traffic volume data remains unavailable.  If relative traffic volume can be formulated</w:t>
      </w:r>
      <w:proofErr w:type="gramStart"/>
      <w:r w:rsidRPr="00FA3076">
        <w:rPr>
          <w:rFonts w:ascii="Arial" w:eastAsiaTheme="minorEastAsia" w:hAnsi="Arial" w:cs="Arial"/>
          <w:sz w:val="24"/>
          <w:szCs w:val="24"/>
          <w:lang w:val="en-029" w:eastAsia="en-CA"/>
        </w:rPr>
        <w:t>,  a</w:t>
      </w:r>
      <w:proofErr w:type="gramEnd"/>
      <w:r w:rsidRPr="00FA3076">
        <w:rPr>
          <w:rFonts w:ascii="Arial" w:eastAsiaTheme="minorEastAsia" w:hAnsi="Arial" w:cs="Arial"/>
          <w:sz w:val="24"/>
          <w:szCs w:val="24"/>
          <w:lang w:val="en-029" w:eastAsia="en-CA"/>
        </w:rPr>
        <w:t xml:space="preserve"> more direct approach would be to estimate ZOI’s as a function of traffic volumes rather than for the </w:t>
      </w:r>
      <w:bookmarkStart w:id="160" w:name="_Hlk14253730"/>
      <w:r w:rsidRPr="00FA3076">
        <w:rPr>
          <w:rFonts w:ascii="Arial" w:eastAsiaTheme="minorEastAsia" w:hAnsi="Arial" w:cs="Arial"/>
          <w:sz w:val="24"/>
          <w:szCs w:val="24"/>
          <w:lang w:val="en-029" w:eastAsia="en-CA"/>
        </w:rPr>
        <w:t xml:space="preserve">AWAR and Whale tail road </w:t>
      </w:r>
      <w:bookmarkEnd w:id="160"/>
      <w:r w:rsidRPr="00FA3076">
        <w:rPr>
          <w:rFonts w:ascii="Arial" w:eastAsiaTheme="minorEastAsia" w:hAnsi="Arial" w:cs="Arial"/>
          <w:sz w:val="24"/>
          <w:szCs w:val="24"/>
          <w:lang w:val="en-029" w:eastAsia="en-CA"/>
        </w:rPr>
        <w:t>separately given that the main distinction between the two roads is likely the relative traffic volume.  Future analyses will also produce metrics on the proportion of locations nearest to each road to provide a relative index of the magnitude</w:t>
      </w:r>
      <w:r w:rsidR="00695F53">
        <w:rPr>
          <w:rFonts w:ascii="Arial" w:eastAsiaTheme="minorEastAsia" w:hAnsi="Arial" w:cs="Arial"/>
          <w:sz w:val="24"/>
          <w:szCs w:val="24"/>
          <w:lang w:val="en-029" w:eastAsia="en-CA"/>
        </w:rPr>
        <w:t xml:space="preserve"> of effect, </w:t>
      </w:r>
      <w:r w:rsidRPr="00FA3076">
        <w:rPr>
          <w:rFonts w:ascii="Arial" w:eastAsiaTheme="minorEastAsia" w:hAnsi="Arial" w:cs="Arial"/>
          <w:sz w:val="24"/>
          <w:szCs w:val="24"/>
          <w:lang w:val="en-029" w:eastAsia="en-CA"/>
        </w:rPr>
        <w:t xml:space="preserve">expressed </w:t>
      </w:r>
      <w:r w:rsidR="00695F53">
        <w:rPr>
          <w:rFonts w:ascii="Arial" w:eastAsiaTheme="minorEastAsia" w:hAnsi="Arial" w:cs="Arial"/>
          <w:sz w:val="24"/>
          <w:szCs w:val="24"/>
          <w:lang w:val="en-029" w:eastAsia="en-CA"/>
        </w:rPr>
        <w:t>for</w:t>
      </w:r>
      <w:r w:rsidRPr="00FA3076">
        <w:rPr>
          <w:rFonts w:ascii="Arial" w:eastAsiaTheme="minorEastAsia" w:hAnsi="Arial" w:cs="Arial"/>
          <w:sz w:val="24"/>
          <w:szCs w:val="24"/>
          <w:lang w:val="en-029" w:eastAsia="en-CA"/>
        </w:rPr>
        <w:t xml:space="preserve"> each </w:t>
      </w:r>
      <w:r w:rsidR="00695F53">
        <w:rPr>
          <w:rFonts w:ascii="Arial" w:eastAsiaTheme="minorEastAsia" w:hAnsi="Arial" w:cs="Arial"/>
          <w:sz w:val="24"/>
          <w:szCs w:val="24"/>
          <w:lang w:val="en-029" w:eastAsia="en-CA"/>
        </w:rPr>
        <w:t xml:space="preserve">of the two </w:t>
      </w:r>
      <w:r w:rsidRPr="00FA3076">
        <w:rPr>
          <w:rFonts w:ascii="Arial" w:eastAsiaTheme="minorEastAsia" w:hAnsi="Arial" w:cs="Arial"/>
          <w:sz w:val="24"/>
          <w:szCs w:val="24"/>
          <w:lang w:val="en-029" w:eastAsia="en-CA"/>
        </w:rPr>
        <w:t>road type</w:t>
      </w:r>
      <w:r w:rsidR="00695F53">
        <w:rPr>
          <w:rFonts w:ascii="Arial" w:eastAsiaTheme="minorEastAsia" w:hAnsi="Arial" w:cs="Arial"/>
          <w:sz w:val="24"/>
          <w:szCs w:val="24"/>
          <w:lang w:val="en-029" w:eastAsia="en-CA"/>
        </w:rPr>
        <w:t>s,</w:t>
      </w:r>
      <w:r w:rsidRPr="00FA3076">
        <w:rPr>
          <w:rFonts w:ascii="Arial" w:eastAsiaTheme="minorEastAsia" w:hAnsi="Arial" w:cs="Arial"/>
          <w:sz w:val="24"/>
          <w:szCs w:val="24"/>
          <w:lang w:val="en-029" w:eastAsia="en-CA"/>
        </w:rPr>
        <w:t xml:space="preserve"> and their respective effects on caribou  movement (if a ZOI is detected).</w:t>
      </w:r>
    </w:p>
    <w:p w14:paraId="2D5D80CB" w14:textId="71D079E7" w:rsidR="005205C3" w:rsidRPr="00FA3076" w:rsidRDefault="005205C3" w:rsidP="002D6912">
      <w:pPr>
        <w:numPr>
          <w:ilvl w:val="0"/>
          <w:numId w:val="38"/>
        </w:numPr>
        <w:tabs>
          <w:tab w:val="clear" w:pos="1134"/>
        </w:tabs>
        <w:spacing w:after="120" w:line="276" w:lineRule="auto"/>
        <w:ind w:left="714" w:hanging="357"/>
        <w:rPr>
          <w:rFonts w:ascii="Arial" w:eastAsiaTheme="minorHAnsi" w:hAnsi="Arial" w:cs="Arial"/>
          <w:sz w:val="24"/>
          <w:szCs w:val="24"/>
          <w:lang w:val="en-029" w:eastAsia="en-CA"/>
        </w:rPr>
      </w:pPr>
      <w:bookmarkStart w:id="161" w:name="_Hlk14260200"/>
      <w:bookmarkEnd w:id="159"/>
      <w:r w:rsidRPr="00FA3076">
        <w:rPr>
          <w:rFonts w:ascii="Arial" w:eastAsiaTheme="minorEastAsia" w:hAnsi="Arial" w:cs="Arial"/>
          <w:sz w:val="24"/>
          <w:szCs w:val="24"/>
          <w:lang w:val="en-029" w:eastAsia="en-CA"/>
        </w:rPr>
        <w:t xml:space="preserve">It is possible to estimate additional distances walked when caribou were delayed in road crossing from the ZOI analysis (Figure </w:t>
      </w:r>
      <w:r w:rsidR="007A74B1">
        <w:rPr>
          <w:rFonts w:ascii="Arial" w:eastAsiaTheme="minorEastAsia" w:hAnsi="Arial" w:cs="Arial"/>
          <w:sz w:val="24"/>
          <w:szCs w:val="24"/>
          <w:lang w:val="en-029" w:eastAsia="en-CA"/>
        </w:rPr>
        <w:t>11</w:t>
      </w:r>
      <w:r w:rsidRPr="00FA3076">
        <w:rPr>
          <w:rFonts w:ascii="Arial" w:eastAsiaTheme="minorEastAsia" w:hAnsi="Arial" w:cs="Arial"/>
          <w:sz w:val="24"/>
          <w:szCs w:val="24"/>
          <w:lang w:val="en-029" w:eastAsia="en-CA"/>
        </w:rPr>
        <w:t>.  This type of analyses would mainly pertain to the spring migration season when trajectories relative to the road were more deterministic.</w:t>
      </w:r>
    </w:p>
    <w:p w14:paraId="7722A596" w14:textId="7B66DFE7" w:rsidR="005205C3" w:rsidRPr="002D6912" w:rsidRDefault="005205C3" w:rsidP="002D6912">
      <w:pPr>
        <w:numPr>
          <w:ilvl w:val="0"/>
          <w:numId w:val="38"/>
        </w:numPr>
        <w:tabs>
          <w:tab w:val="clear" w:pos="1134"/>
        </w:tabs>
        <w:spacing w:after="120" w:line="276" w:lineRule="auto"/>
        <w:ind w:left="714" w:hanging="357"/>
        <w:rPr>
          <w:rFonts w:ascii="Arial" w:eastAsiaTheme="minorHAnsi" w:hAnsi="Arial" w:cs="Arial"/>
          <w:sz w:val="24"/>
          <w:szCs w:val="24"/>
          <w:lang w:val="en-029" w:eastAsia="en-CA"/>
        </w:rPr>
      </w:pPr>
      <w:r w:rsidRPr="002D6912">
        <w:rPr>
          <w:rFonts w:ascii="Arial" w:eastAsiaTheme="minorEastAsia" w:hAnsi="Arial" w:cs="Arial"/>
          <w:sz w:val="24"/>
          <w:szCs w:val="24"/>
          <w:lang w:val="en-029" w:eastAsia="en-CA"/>
        </w:rPr>
        <w:t>Further consideration of habitat effects in the late</w:t>
      </w:r>
      <w:r w:rsidR="00695F53">
        <w:rPr>
          <w:rFonts w:ascii="Arial" w:eastAsiaTheme="minorEastAsia" w:hAnsi="Arial" w:cs="Arial"/>
          <w:sz w:val="24"/>
          <w:szCs w:val="24"/>
          <w:lang w:val="en-029" w:eastAsia="en-CA"/>
        </w:rPr>
        <w:t>-</w:t>
      </w:r>
      <w:r w:rsidRPr="002D6912">
        <w:rPr>
          <w:rFonts w:ascii="Arial" w:eastAsiaTheme="minorEastAsia" w:hAnsi="Arial" w:cs="Arial"/>
          <w:sz w:val="24"/>
          <w:szCs w:val="24"/>
          <w:lang w:val="en-029" w:eastAsia="en-CA"/>
        </w:rPr>
        <w:t xml:space="preserve">summer will be considered including the use </w:t>
      </w:r>
      <w:r w:rsidR="00695F53">
        <w:rPr>
          <w:rFonts w:ascii="Arial" w:eastAsiaTheme="minorEastAsia" w:hAnsi="Arial" w:cs="Arial"/>
          <w:sz w:val="24"/>
          <w:szCs w:val="24"/>
          <w:lang w:val="en-029" w:eastAsia="en-CA"/>
        </w:rPr>
        <w:t xml:space="preserve">of </w:t>
      </w:r>
      <w:r w:rsidRPr="002D6912">
        <w:rPr>
          <w:rFonts w:ascii="Arial" w:eastAsiaTheme="minorEastAsia" w:hAnsi="Arial" w:cs="Arial"/>
          <w:sz w:val="24"/>
          <w:szCs w:val="24"/>
          <w:lang w:val="en-029" w:eastAsia="en-CA"/>
        </w:rPr>
        <w:t>RSF</w:t>
      </w:r>
      <w:r w:rsidR="00AA5B9A">
        <w:rPr>
          <w:rFonts w:ascii="Arial" w:eastAsiaTheme="minorEastAsia" w:hAnsi="Arial" w:cs="Arial"/>
          <w:sz w:val="24"/>
          <w:szCs w:val="24"/>
          <w:lang w:val="en-029" w:eastAsia="en-CA"/>
        </w:rPr>
        <w:t xml:space="preserve"> (Resource Selection Function)</w:t>
      </w:r>
      <w:r w:rsidRPr="002D6912">
        <w:rPr>
          <w:rFonts w:ascii="Arial" w:eastAsiaTheme="minorEastAsia" w:hAnsi="Arial" w:cs="Arial"/>
          <w:sz w:val="24"/>
          <w:szCs w:val="24"/>
          <w:lang w:val="en-029" w:eastAsia="en-CA"/>
        </w:rPr>
        <w:t xml:space="preserve"> methods to model ZOI and the use of NDVI metrics to assess seasonality of forage as discussed further in Appendix 2.</w:t>
      </w:r>
    </w:p>
    <w:bookmarkEnd w:id="161"/>
    <w:p w14:paraId="07377464" w14:textId="4CBEE57F" w:rsidR="00E22B60" w:rsidRDefault="00E22B60">
      <w:pPr>
        <w:tabs>
          <w:tab w:val="clear" w:pos="1134"/>
        </w:tabs>
        <w:spacing w:line="240" w:lineRule="auto"/>
        <w:jc w:val="left"/>
        <w:rPr>
          <w:rFonts w:ascii="Arial" w:eastAsiaTheme="minorHAnsi" w:hAnsi="Arial" w:cs="Arial"/>
          <w:sz w:val="24"/>
          <w:szCs w:val="24"/>
          <w:lang w:val="en-029" w:eastAsia="en-CA"/>
        </w:rPr>
      </w:pPr>
      <w:r>
        <w:rPr>
          <w:rFonts w:ascii="Arial" w:eastAsiaTheme="minorHAnsi" w:hAnsi="Arial" w:cs="Arial"/>
          <w:sz w:val="24"/>
          <w:szCs w:val="24"/>
          <w:lang w:val="en-029" w:eastAsia="en-CA"/>
        </w:rPr>
        <w:br w:type="page"/>
      </w:r>
    </w:p>
    <w:p w14:paraId="7578CE68" w14:textId="682FFEF4" w:rsidR="005205C3" w:rsidRDefault="005205C3" w:rsidP="005205C3">
      <w:pPr>
        <w:keepNext/>
        <w:numPr>
          <w:ilvl w:val="0"/>
          <w:numId w:val="2"/>
        </w:numPr>
        <w:spacing w:after="60" w:line="276" w:lineRule="auto"/>
        <w:jc w:val="left"/>
        <w:outlineLvl w:val="0"/>
        <w:rPr>
          <w:rFonts w:ascii="Arial" w:eastAsiaTheme="minorEastAsia" w:hAnsi="Arial" w:cs="Arial"/>
          <w:b/>
          <w:caps/>
          <w:kern w:val="28"/>
          <w:sz w:val="24"/>
          <w:szCs w:val="24"/>
          <w:lang w:val="en-029" w:eastAsia="en-CA"/>
        </w:rPr>
      </w:pPr>
      <w:bookmarkStart w:id="162" w:name="_Toc20411409"/>
      <w:bookmarkEnd w:id="155"/>
      <w:r w:rsidRPr="00FA3076">
        <w:rPr>
          <w:rFonts w:ascii="Arial" w:eastAsiaTheme="minorEastAsia" w:hAnsi="Arial" w:cs="Arial"/>
          <w:b/>
          <w:caps/>
          <w:kern w:val="28"/>
          <w:sz w:val="24"/>
          <w:szCs w:val="24"/>
          <w:lang w:val="en-029" w:eastAsia="en-CA"/>
        </w:rPr>
        <w:lastRenderedPageBreak/>
        <w:t>Appendices</w:t>
      </w:r>
      <w:bookmarkEnd w:id="162"/>
    </w:p>
    <w:p w14:paraId="369360D2" w14:textId="77777777" w:rsidR="005205C3" w:rsidRPr="00FA3076" w:rsidRDefault="005205C3" w:rsidP="005205C3">
      <w:pPr>
        <w:keepNext/>
        <w:numPr>
          <w:ilvl w:val="1"/>
          <w:numId w:val="2"/>
        </w:numPr>
        <w:tabs>
          <w:tab w:val="clear" w:pos="1134"/>
          <w:tab w:val="clear" w:pos="10792"/>
          <w:tab w:val="num" w:pos="1152"/>
        </w:tabs>
        <w:spacing w:before="320" w:after="120" w:line="276" w:lineRule="auto"/>
        <w:ind w:left="1152"/>
        <w:jc w:val="left"/>
        <w:outlineLvl w:val="1"/>
        <w:rPr>
          <w:rFonts w:ascii="Arial" w:eastAsiaTheme="minorEastAsia" w:hAnsi="Arial" w:cs="Arial"/>
          <w:b/>
          <w:sz w:val="24"/>
          <w:szCs w:val="24"/>
          <w:lang w:val="en-029" w:eastAsia="en-CA"/>
        </w:rPr>
      </w:pPr>
      <w:bookmarkStart w:id="163" w:name="_Toc20411410"/>
      <w:r w:rsidRPr="00FA3076">
        <w:rPr>
          <w:rFonts w:ascii="Arial" w:eastAsiaTheme="minorEastAsia" w:hAnsi="Arial" w:cs="Arial"/>
          <w:b/>
          <w:sz w:val="24"/>
          <w:szCs w:val="24"/>
          <w:lang w:val="en-029" w:eastAsia="en-CA"/>
        </w:rPr>
        <w:t>Appendix 1: Ecological Land Classification habitat classes</w:t>
      </w:r>
      <w:bookmarkEnd w:id="163"/>
    </w:p>
    <w:p w14:paraId="4EF627A3" w14:textId="70CF361D" w:rsidR="005205C3" w:rsidRDefault="005205C3" w:rsidP="005205C3">
      <w:pPr>
        <w:tabs>
          <w:tab w:val="clear" w:pos="1134"/>
        </w:tabs>
        <w:spacing w:after="200" w:line="276" w:lineRule="auto"/>
        <w:jc w:val="left"/>
        <w:rPr>
          <w:rFonts w:ascii="Arial" w:eastAsiaTheme="minorEastAsia" w:hAnsi="Arial" w:cs="Arial"/>
          <w:sz w:val="24"/>
          <w:szCs w:val="24"/>
          <w:lang w:val="en-029" w:eastAsia="en-CA"/>
        </w:rPr>
      </w:pPr>
      <w:r w:rsidRPr="00FA3076">
        <w:rPr>
          <w:rFonts w:ascii="Arial" w:eastAsiaTheme="minorEastAsia" w:hAnsi="Arial" w:cs="Arial"/>
          <w:sz w:val="24"/>
          <w:szCs w:val="24"/>
          <w:lang w:val="en-029" w:eastAsia="en-CA"/>
        </w:rPr>
        <w:t>Table 12 and Figure 1</w:t>
      </w:r>
      <w:r w:rsidR="00F74261">
        <w:rPr>
          <w:rFonts w:ascii="Arial" w:eastAsiaTheme="minorEastAsia" w:hAnsi="Arial" w:cs="Arial"/>
          <w:sz w:val="24"/>
          <w:szCs w:val="24"/>
          <w:lang w:val="en-029" w:eastAsia="en-CA"/>
        </w:rPr>
        <w:t>9</w:t>
      </w:r>
      <w:r w:rsidRPr="00FA3076">
        <w:rPr>
          <w:rFonts w:ascii="Arial" w:eastAsiaTheme="minorEastAsia" w:hAnsi="Arial" w:cs="Arial"/>
          <w:sz w:val="24"/>
          <w:szCs w:val="24"/>
          <w:lang w:val="en-029" w:eastAsia="en-CA"/>
        </w:rPr>
        <w:t xml:space="preserve"> below shows the pooling of ELC groups  </w:t>
      </w:r>
      <w:r w:rsidRPr="00FA3076">
        <w:rPr>
          <w:rFonts w:ascii="Arial" w:eastAsiaTheme="minorEastAsia" w:hAnsi="Arial" w:cs="Arial"/>
          <w:sz w:val="24"/>
          <w:szCs w:val="24"/>
          <w:lang w:val="en-029" w:eastAsia="en-CA"/>
        </w:rPr>
        <w:fldChar w:fldCharType="begin"/>
      </w:r>
      <w:r w:rsidRPr="00FA3076">
        <w:rPr>
          <w:rFonts w:ascii="Arial" w:eastAsiaTheme="minorEastAsia" w:hAnsi="Arial" w:cs="Arial"/>
          <w:sz w:val="24"/>
          <w:szCs w:val="24"/>
          <w:lang w:val="en-029" w:eastAsia="en-CA"/>
        </w:rPr>
        <w:instrText xml:space="preserve"> ADDIN EN.CITE &lt;EndNote&gt;&lt;Cite&gt;&lt;Author&gt;Campbell&lt;/Author&gt;&lt;Year&gt;2012&lt;/Year&gt;&lt;RecNum&gt;6168&lt;/RecNum&gt;&lt;DisplayText&gt;(Campbell et al. 2012)&lt;/DisplayText&gt;&lt;record&gt;&lt;rec-number&gt;6168&lt;/rec-number&gt;&lt;foreign-keys&gt;&lt;key app="EN" db-id="2d2f50xwu0drd5e2rpapftptdpp2zrawxvtp" timestamp="1566230414"&gt;6168&lt;/key&gt;&lt;/foreign-keys&gt;&lt;ref-type name="Journal Article"&gt;17&lt;/ref-type&gt;&lt;contributors&gt;&lt;authors&gt;&lt;author&gt;Campbell, M.&lt;/author&gt;&lt;author&gt;Shaw, J.&lt;/author&gt;&lt;author&gt;Blyth, C.A.&lt;/author&gt;&lt;/authors&gt;&lt;/contributors&gt;&lt;titles&gt;&lt;title&gt;Kivalliq Ecological Land Classification Map Atlas: A Wildlife Perspective. Government of Nunavut, Department of  Environment. Technical Report Series#1-2012. 274 pp&lt;/title&gt;&lt;/titles&gt;&lt;dates&gt;&lt;year&gt;2012&lt;/year&gt;&lt;/dates&gt;&lt;urls&gt;&lt;/urls&gt;&lt;/record&gt;&lt;/Cite&gt;&lt;/EndNote&gt;</w:instrText>
      </w:r>
      <w:r w:rsidRPr="00FA3076">
        <w:rPr>
          <w:rFonts w:ascii="Arial" w:eastAsiaTheme="minorEastAsia" w:hAnsi="Arial" w:cs="Arial"/>
          <w:sz w:val="24"/>
          <w:szCs w:val="24"/>
          <w:lang w:val="en-029" w:eastAsia="en-CA"/>
        </w:rPr>
        <w:fldChar w:fldCharType="separate"/>
      </w:r>
      <w:r w:rsidRPr="00FA3076">
        <w:rPr>
          <w:rFonts w:ascii="Arial" w:eastAsiaTheme="minorEastAsia" w:hAnsi="Arial" w:cs="Arial"/>
          <w:noProof/>
          <w:sz w:val="24"/>
          <w:szCs w:val="24"/>
          <w:lang w:val="en-029" w:eastAsia="en-CA"/>
        </w:rPr>
        <w:t>(Campbell et al. 2012)</w:t>
      </w:r>
      <w:r w:rsidRPr="00FA3076">
        <w:rPr>
          <w:rFonts w:ascii="Arial" w:eastAsiaTheme="minorEastAsia" w:hAnsi="Arial" w:cs="Arial"/>
          <w:sz w:val="24"/>
          <w:szCs w:val="24"/>
          <w:lang w:val="en-029" w:eastAsia="en-CA"/>
        </w:rPr>
        <w:fldChar w:fldCharType="end"/>
      </w:r>
      <w:r w:rsidRPr="00FA3076">
        <w:rPr>
          <w:rFonts w:ascii="Arial" w:eastAsiaTheme="minorEastAsia" w:hAnsi="Arial" w:cs="Arial"/>
          <w:sz w:val="24"/>
          <w:szCs w:val="24"/>
          <w:lang w:val="en-029" w:eastAsia="en-CA"/>
        </w:rPr>
        <w:t xml:space="preserve"> used in regression analyses as also discussed in Kite et al (2017).</w:t>
      </w:r>
    </w:p>
    <w:p w14:paraId="20CAF78D" w14:textId="77777777" w:rsidR="002D6912" w:rsidRPr="00FA3076" w:rsidRDefault="002D6912" w:rsidP="005205C3">
      <w:pPr>
        <w:tabs>
          <w:tab w:val="clear" w:pos="1134"/>
        </w:tabs>
        <w:spacing w:after="200" w:line="276" w:lineRule="auto"/>
        <w:jc w:val="left"/>
        <w:rPr>
          <w:rFonts w:ascii="Arial" w:eastAsiaTheme="minorEastAsia" w:hAnsi="Arial" w:cs="Arial"/>
          <w:sz w:val="24"/>
          <w:szCs w:val="24"/>
          <w:lang w:val="en-029" w:eastAsia="en-CA"/>
        </w:rPr>
      </w:pPr>
    </w:p>
    <w:p w14:paraId="545B7FC4" w14:textId="4347EE74" w:rsidR="005205C3" w:rsidRPr="00FA3076" w:rsidRDefault="005205C3" w:rsidP="005205C3">
      <w:pPr>
        <w:keepNext/>
        <w:keepLines/>
        <w:tabs>
          <w:tab w:val="clear" w:pos="1134"/>
          <w:tab w:val="left" w:pos="0"/>
        </w:tabs>
        <w:spacing w:before="120" w:line="240" w:lineRule="auto"/>
        <w:jc w:val="left"/>
        <w:rPr>
          <w:rFonts w:ascii="Arial" w:eastAsiaTheme="minorHAnsi" w:hAnsi="Arial" w:cs="Arial"/>
          <w:b/>
          <w:color w:val="000000"/>
          <w:sz w:val="24"/>
          <w:szCs w:val="24"/>
          <w:lang w:val="en-029" w:eastAsia="en-CA"/>
        </w:rPr>
      </w:pPr>
      <w:bookmarkStart w:id="164" w:name="_Toc17274254"/>
      <w:proofErr w:type="gramStart"/>
      <w:r w:rsidRPr="00FA3076">
        <w:rPr>
          <w:rFonts w:ascii="Arial" w:eastAsiaTheme="minorEastAsia" w:hAnsi="Arial" w:cs="Arial"/>
          <w:b/>
          <w:color w:val="000000"/>
          <w:sz w:val="24"/>
          <w:szCs w:val="24"/>
          <w:lang w:val="en-029" w:eastAsia="en-CA"/>
        </w:rPr>
        <w:t xml:space="preserve">Table </w:t>
      </w:r>
      <w:r w:rsidRPr="00FA3076">
        <w:rPr>
          <w:rFonts w:ascii="Arial" w:eastAsiaTheme="minorEastAsia" w:hAnsi="Arial" w:cs="Arial"/>
          <w:b/>
          <w:color w:val="000000"/>
          <w:sz w:val="24"/>
          <w:szCs w:val="24"/>
          <w:lang w:val="en-029" w:eastAsia="en-CA"/>
        </w:rPr>
        <w:fldChar w:fldCharType="begin"/>
      </w:r>
      <w:r w:rsidRPr="00FA3076">
        <w:rPr>
          <w:rFonts w:ascii="Arial" w:eastAsiaTheme="minorEastAsia" w:hAnsi="Arial" w:cs="Arial"/>
          <w:b/>
          <w:color w:val="000000"/>
          <w:sz w:val="24"/>
          <w:szCs w:val="24"/>
          <w:lang w:val="en-029" w:eastAsia="en-CA"/>
        </w:rPr>
        <w:instrText xml:space="preserve"> SEQ Table \* ARABIC </w:instrText>
      </w:r>
      <w:r w:rsidRPr="00FA3076">
        <w:rPr>
          <w:rFonts w:ascii="Arial" w:eastAsiaTheme="minorEastAsia" w:hAnsi="Arial" w:cs="Arial"/>
          <w:b/>
          <w:color w:val="000000"/>
          <w:sz w:val="24"/>
          <w:szCs w:val="24"/>
          <w:lang w:val="en-029" w:eastAsia="en-CA"/>
        </w:rPr>
        <w:fldChar w:fldCharType="separate"/>
      </w:r>
      <w:r w:rsidRPr="00FA3076">
        <w:rPr>
          <w:rFonts w:ascii="Arial" w:eastAsiaTheme="minorEastAsia" w:hAnsi="Arial" w:cs="Arial"/>
          <w:b/>
          <w:noProof/>
          <w:color w:val="000000"/>
          <w:sz w:val="24"/>
          <w:szCs w:val="24"/>
          <w:lang w:val="en-029" w:eastAsia="en-CA"/>
        </w:rPr>
        <w:t>12</w:t>
      </w:r>
      <w:r w:rsidRPr="00FA3076">
        <w:rPr>
          <w:rFonts w:ascii="Arial" w:eastAsiaTheme="minorEastAsia" w:hAnsi="Arial" w:cs="Arial"/>
          <w:b/>
          <w:noProof/>
          <w:color w:val="000000"/>
          <w:sz w:val="24"/>
          <w:szCs w:val="24"/>
          <w:lang w:val="en-029" w:eastAsia="en-CA"/>
        </w:rPr>
        <w:fldChar w:fldCharType="end"/>
      </w:r>
      <w:r w:rsidR="00B9579E">
        <w:rPr>
          <w:rFonts w:ascii="Arial" w:eastAsiaTheme="minorEastAsia" w:hAnsi="Arial" w:cs="Arial"/>
          <w:b/>
          <w:noProof/>
          <w:color w:val="000000"/>
          <w:sz w:val="24"/>
          <w:szCs w:val="24"/>
          <w:lang w:val="en-029" w:eastAsia="en-CA"/>
        </w:rPr>
        <w:t>.</w:t>
      </w:r>
      <w:proofErr w:type="gramEnd"/>
      <w:r w:rsidR="00B9579E">
        <w:rPr>
          <w:rFonts w:ascii="Arial" w:eastAsiaTheme="minorEastAsia" w:hAnsi="Arial" w:cs="Arial"/>
          <w:b/>
          <w:noProof/>
          <w:color w:val="000000"/>
          <w:sz w:val="24"/>
          <w:szCs w:val="24"/>
          <w:lang w:val="en-029" w:eastAsia="en-CA"/>
        </w:rPr>
        <w:tab/>
      </w:r>
      <w:proofErr w:type="gramStart"/>
      <w:r w:rsidRPr="00FA3076">
        <w:rPr>
          <w:rFonts w:ascii="Arial" w:eastAsiaTheme="minorEastAsia" w:hAnsi="Arial" w:cs="Arial"/>
          <w:color w:val="000000"/>
          <w:sz w:val="24"/>
          <w:szCs w:val="24"/>
          <w:lang w:val="en-029" w:eastAsia="en-CA"/>
        </w:rPr>
        <w:t>Ecological Land Classification (ELC) groups used in the analysis.</w:t>
      </w:r>
      <w:proofErr w:type="gramEnd"/>
      <w:r w:rsidRPr="00FA3076">
        <w:rPr>
          <w:rFonts w:ascii="Arial" w:eastAsiaTheme="minorEastAsia" w:hAnsi="Arial" w:cs="Arial"/>
          <w:color w:val="000000"/>
          <w:sz w:val="24"/>
          <w:szCs w:val="24"/>
          <w:lang w:val="en-029" w:eastAsia="en-CA"/>
        </w:rPr>
        <w:t xml:space="preserve">  The </w:t>
      </w:r>
      <w:proofErr w:type="gramStart"/>
      <w:r w:rsidRPr="00FA3076">
        <w:rPr>
          <w:rFonts w:ascii="Arial" w:eastAsiaTheme="minorEastAsia" w:hAnsi="Arial" w:cs="Arial"/>
          <w:color w:val="000000"/>
          <w:sz w:val="24"/>
          <w:szCs w:val="24"/>
          <w:lang w:val="en-029" w:eastAsia="en-CA"/>
        </w:rPr>
        <w:t>grouping of the two covariates used in the analysis are</w:t>
      </w:r>
      <w:proofErr w:type="gramEnd"/>
      <w:r w:rsidRPr="00FA3076">
        <w:rPr>
          <w:rFonts w:ascii="Arial" w:eastAsiaTheme="minorEastAsia" w:hAnsi="Arial" w:cs="Arial"/>
          <w:color w:val="000000"/>
          <w:sz w:val="24"/>
          <w:szCs w:val="24"/>
          <w:lang w:val="en-029" w:eastAsia="en-CA"/>
        </w:rPr>
        <w:t xml:space="preserve"> given by numbered groupings.</w:t>
      </w:r>
      <w:bookmarkEnd w:id="164"/>
    </w:p>
    <w:tbl>
      <w:tblPr>
        <w:tblStyle w:val="Simpletablew2k"/>
        <w:tblW w:w="8388" w:type="dxa"/>
        <w:jc w:val="center"/>
        <w:tblLook w:val="04A0" w:firstRow="1" w:lastRow="0" w:firstColumn="1" w:lastColumn="0" w:noHBand="0" w:noVBand="1"/>
      </w:tblPr>
      <w:tblGrid>
        <w:gridCol w:w="2608"/>
        <w:gridCol w:w="2180"/>
        <w:gridCol w:w="2020"/>
        <w:gridCol w:w="1580"/>
      </w:tblGrid>
      <w:tr w:rsidR="005205C3" w:rsidRPr="005205C3" w14:paraId="7264A7FE" w14:textId="77777777" w:rsidTr="005205C3">
        <w:trPr>
          <w:cnfStyle w:val="100000000000" w:firstRow="1" w:lastRow="0" w:firstColumn="0" w:lastColumn="0" w:oddVBand="0" w:evenVBand="0" w:oddHBand="0" w:evenHBand="0" w:firstRowFirstColumn="0" w:firstRowLastColumn="0" w:lastRowFirstColumn="0" w:lastRowLastColumn="0"/>
          <w:trHeight w:val="315"/>
          <w:jc w:val="center"/>
        </w:trPr>
        <w:tc>
          <w:tcPr>
            <w:tcW w:w="2608" w:type="dxa"/>
            <w:noWrap/>
            <w:hideMark/>
          </w:tcPr>
          <w:p w14:paraId="55415D17" w14:textId="77777777" w:rsidR="005205C3" w:rsidRPr="005205C3" w:rsidRDefault="005205C3" w:rsidP="005205C3">
            <w:pPr>
              <w:keepNext/>
              <w:keepLines/>
              <w:tabs>
                <w:tab w:val="clear" w:pos="1134"/>
              </w:tabs>
              <w:spacing w:line="240" w:lineRule="auto"/>
              <w:rPr>
                <w:rFonts w:ascii="Calibri" w:hAnsi="Calibri"/>
                <w:color w:val="000000"/>
              </w:rPr>
            </w:pPr>
            <w:r w:rsidRPr="005205C3">
              <w:rPr>
                <w:rFonts w:ascii="Calibri" w:hAnsi="Calibri"/>
                <w:color w:val="000000"/>
              </w:rPr>
              <w:t>ELC Group</w:t>
            </w:r>
          </w:p>
        </w:tc>
        <w:tc>
          <w:tcPr>
            <w:tcW w:w="2180" w:type="dxa"/>
            <w:noWrap/>
            <w:hideMark/>
          </w:tcPr>
          <w:p w14:paraId="479D21DB" w14:textId="77777777" w:rsidR="005205C3" w:rsidRPr="005205C3" w:rsidRDefault="005205C3" w:rsidP="005205C3">
            <w:pPr>
              <w:keepNext/>
              <w:keepLines/>
              <w:tabs>
                <w:tab w:val="clear" w:pos="1134"/>
              </w:tabs>
              <w:spacing w:line="240" w:lineRule="auto"/>
              <w:rPr>
                <w:rFonts w:ascii="Calibri" w:hAnsi="Calibri"/>
                <w:color w:val="000000"/>
              </w:rPr>
            </w:pPr>
            <w:r w:rsidRPr="005205C3">
              <w:rPr>
                <w:rFonts w:ascii="Calibri" w:hAnsi="Calibri"/>
                <w:color w:val="000000"/>
              </w:rPr>
              <w:t>Group</w:t>
            </w:r>
          </w:p>
        </w:tc>
        <w:tc>
          <w:tcPr>
            <w:tcW w:w="2020" w:type="dxa"/>
            <w:noWrap/>
            <w:hideMark/>
          </w:tcPr>
          <w:p w14:paraId="7228BAFA" w14:textId="77777777" w:rsidR="005205C3" w:rsidRPr="005205C3" w:rsidRDefault="005205C3" w:rsidP="005205C3">
            <w:pPr>
              <w:keepNext/>
              <w:keepLines/>
              <w:tabs>
                <w:tab w:val="clear" w:pos="1134"/>
              </w:tabs>
              <w:spacing w:line="240" w:lineRule="auto"/>
              <w:jc w:val="center"/>
              <w:rPr>
                <w:rFonts w:ascii="Calibri" w:hAnsi="Calibri"/>
                <w:color w:val="000000"/>
              </w:rPr>
            </w:pPr>
            <w:proofErr w:type="spellStart"/>
            <w:r w:rsidRPr="005205C3">
              <w:rPr>
                <w:rFonts w:ascii="Calibri" w:hAnsi="Calibri"/>
                <w:color w:val="000000"/>
              </w:rPr>
              <w:t>ELC_ModeF</w:t>
            </w:r>
            <w:proofErr w:type="spellEnd"/>
          </w:p>
        </w:tc>
        <w:tc>
          <w:tcPr>
            <w:tcW w:w="1580" w:type="dxa"/>
            <w:noWrap/>
            <w:hideMark/>
          </w:tcPr>
          <w:p w14:paraId="1F9A02A8" w14:textId="77777777" w:rsidR="005205C3" w:rsidRPr="005205C3" w:rsidRDefault="005205C3" w:rsidP="005205C3">
            <w:pPr>
              <w:keepNext/>
              <w:keepLines/>
              <w:tabs>
                <w:tab w:val="clear" w:pos="1134"/>
              </w:tabs>
              <w:spacing w:line="240" w:lineRule="auto"/>
              <w:jc w:val="center"/>
              <w:rPr>
                <w:rFonts w:ascii="Calibri" w:hAnsi="Calibri"/>
                <w:color w:val="000000"/>
              </w:rPr>
            </w:pPr>
            <w:proofErr w:type="spellStart"/>
            <w:r w:rsidRPr="005205C3">
              <w:rPr>
                <w:rFonts w:ascii="Calibri" w:hAnsi="Calibri"/>
                <w:color w:val="000000"/>
              </w:rPr>
              <w:t>ELC_ModeP</w:t>
            </w:r>
            <w:proofErr w:type="spellEnd"/>
          </w:p>
        </w:tc>
      </w:tr>
      <w:tr w:rsidR="005205C3" w:rsidRPr="005205C3" w14:paraId="1AD22300" w14:textId="77777777" w:rsidTr="005205C3">
        <w:trPr>
          <w:trHeight w:val="300"/>
          <w:jc w:val="center"/>
        </w:trPr>
        <w:tc>
          <w:tcPr>
            <w:tcW w:w="2608" w:type="dxa"/>
            <w:noWrap/>
            <w:hideMark/>
          </w:tcPr>
          <w:p w14:paraId="1A8DA79F"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Water</w:t>
            </w:r>
          </w:p>
        </w:tc>
        <w:tc>
          <w:tcPr>
            <w:tcW w:w="2180" w:type="dxa"/>
            <w:noWrap/>
            <w:hideMark/>
          </w:tcPr>
          <w:p w14:paraId="47644B6A"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Abiotic</w:t>
            </w:r>
          </w:p>
        </w:tc>
        <w:tc>
          <w:tcPr>
            <w:tcW w:w="2020" w:type="dxa"/>
            <w:noWrap/>
            <w:hideMark/>
          </w:tcPr>
          <w:p w14:paraId="6DADF460"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1</w:t>
            </w:r>
          </w:p>
        </w:tc>
        <w:tc>
          <w:tcPr>
            <w:tcW w:w="1580" w:type="dxa"/>
            <w:noWrap/>
            <w:hideMark/>
          </w:tcPr>
          <w:p w14:paraId="45850308"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1</w:t>
            </w:r>
          </w:p>
        </w:tc>
      </w:tr>
      <w:tr w:rsidR="005205C3" w:rsidRPr="005205C3" w14:paraId="7AFAB3C3" w14:textId="77777777" w:rsidTr="005205C3">
        <w:trPr>
          <w:trHeight w:val="300"/>
          <w:jc w:val="center"/>
        </w:trPr>
        <w:tc>
          <w:tcPr>
            <w:tcW w:w="2608" w:type="dxa"/>
            <w:noWrap/>
            <w:hideMark/>
          </w:tcPr>
          <w:p w14:paraId="0A95695B"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 xml:space="preserve">Wet </w:t>
            </w:r>
            <w:proofErr w:type="spellStart"/>
            <w:r w:rsidRPr="005205C3">
              <w:rPr>
                <w:rFonts w:ascii="Calibri" w:hAnsi="Calibri"/>
                <w:color w:val="000000"/>
                <w:sz w:val="22"/>
                <w:szCs w:val="22"/>
                <w:lang w:eastAsia="en-CA"/>
              </w:rPr>
              <w:t>Graminoide</w:t>
            </w:r>
            <w:proofErr w:type="spellEnd"/>
          </w:p>
        </w:tc>
        <w:tc>
          <w:tcPr>
            <w:tcW w:w="2180" w:type="dxa"/>
            <w:noWrap/>
            <w:hideMark/>
          </w:tcPr>
          <w:p w14:paraId="20F77DEF"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51A7044D"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2</w:t>
            </w:r>
          </w:p>
        </w:tc>
        <w:tc>
          <w:tcPr>
            <w:tcW w:w="1580" w:type="dxa"/>
            <w:noWrap/>
            <w:hideMark/>
          </w:tcPr>
          <w:p w14:paraId="0F5CECF2"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2</w:t>
            </w:r>
          </w:p>
        </w:tc>
      </w:tr>
      <w:tr w:rsidR="005205C3" w:rsidRPr="005205C3" w14:paraId="00BE6115" w14:textId="77777777" w:rsidTr="005205C3">
        <w:trPr>
          <w:trHeight w:val="300"/>
          <w:jc w:val="center"/>
        </w:trPr>
        <w:tc>
          <w:tcPr>
            <w:tcW w:w="2608" w:type="dxa"/>
            <w:noWrap/>
            <w:hideMark/>
          </w:tcPr>
          <w:p w14:paraId="7ECF345A" w14:textId="77777777" w:rsidR="005205C3" w:rsidRPr="005205C3" w:rsidRDefault="005205C3" w:rsidP="005205C3">
            <w:pPr>
              <w:keepNext/>
              <w:keepLines/>
              <w:tabs>
                <w:tab w:val="clear" w:pos="1134"/>
              </w:tabs>
              <w:spacing w:line="240" w:lineRule="auto"/>
              <w:jc w:val="left"/>
              <w:rPr>
                <w:rFonts w:ascii="Calibri" w:hAnsi="Calibri"/>
                <w:color w:val="000000"/>
              </w:rPr>
            </w:pPr>
            <w:proofErr w:type="spellStart"/>
            <w:r w:rsidRPr="005205C3">
              <w:rPr>
                <w:rFonts w:ascii="Calibri" w:hAnsi="Calibri"/>
                <w:color w:val="000000"/>
                <w:sz w:val="22"/>
                <w:szCs w:val="22"/>
                <w:lang w:eastAsia="en-CA"/>
              </w:rPr>
              <w:t>Graminoide</w:t>
            </w:r>
            <w:proofErr w:type="spellEnd"/>
            <w:r w:rsidRPr="005205C3">
              <w:rPr>
                <w:rFonts w:ascii="Calibri" w:hAnsi="Calibri"/>
                <w:color w:val="000000"/>
                <w:sz w:val="22"/>
                <w:szCs w:val="22"/>
                <w:lang w:eastAsia="en-CA"/>
              </w:rPr>
              <w:t xml:space="preserve"> Tundra</w:t>
            </w:r>
          </w:p>
        </w:tc>
        <w:tc>
          <w:tcPr>
            <w:tcW w:w="2180" w:type="dxa"/>
            <w:noWrap/>
            <w:hideMark/>
          </w:tcPr>
          <w:p w14:paraId="6E184BEA"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35254D84"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2</w:t>
            </w:r>
          </w:p>
        </w:tc>
        <w:tc>
          <w:tcPr>
            <w:tcW w:w="1580" w:type="dxa"/>
            <w:noWrap/>
            <w:hideMark/>
          </w:tcPr>
          <w:p w14:paraId="731B7E04"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2</w:t>
            </w:r>
          </w:p>
        </w:tc>
      </w:tr>
      <w:tr w:rsidR="005205C3" w:rsidRPr="005205C3" w14:paraId="141C77A7" w14:textId="77777777" w:rsidTr="005205C3">
        <w:trPr>
          <w:trHeight w:val="300"/>
          <w:jc w:val="center"/>
        </w:trPr>
        <w:tc>
          <w:tcPr>
            <w:tcW w:w="2608" w:type="dxa"/>
            <w:noWrap/>
            <w:hideMark/>
          </w:tcPr>
          <w:p w14:paraId="229F1F66" w14:textId="77777777" w:rsidR="005205C3" w:rsidRPr="005205C3" w:rsidRDefault="005205C3" w:rsidP="005205C3">
            <w:pPr>
              <w:keepNext/>
              <w:keepLines/>
              <w:tabs>
                <w:tab w:val="clear" w:pos="1134"/>
              </w:tabs>
              <w:spacing w:line="240" w:lineRule="auto"/>
              <w:jc w:val="left"/>
              <w:rPr>
                <w:rFonts w:ascii="Calibri" w:hAnsi="Calibri"/>
                <w:color w:val="000000"/>
              </w:rPr>
            </w:pPr>
            <w:proofErr w:type="spellStart"/>
            <w:r w:rsidRPr="005205C3">
              <w:rPr>
                <w:rFonts w:ascii="Calibri" w:hAnsi="Calibri"/>
                <w:color w:val="000000"/>
                <w:sz w:val="22"/>
                <w:szCs w:val="22"/>
                <w:lang w:eastAsia="en-CA"/>
              </w:rPr>
              <w:t>Graminoide</w:t>
            </w:r>
            <w:proofErr w:type="spellEnd"/>
            <w:r w:rsidRPr="005205C3">
              <w:rPr>
                <w:rFonts w:ascii="Calibri" w:hAnsi="Calibri"/>
                <w:color w:val="000000"/>
                <w:sz w:val="22"/>
                <w:szCs w:val="22"/>
                <w:lang w:eastAsia="en-CA"/>
              </w:rPr>
              <w:t>/Heath Tundra</w:t>
            </w:r>
          </w:p>
        </w:tc>
        <w:tc>
          <w:tcPr>
            <w:tcW w:w="2180" w:type="dxa"/>
            <w:noWrap/>
            <w:hideMark/>
          </w:tcPr>
          <w:p w14:paraId="4D844B72"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674F2D04"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2</w:t>
            </w:r>
          </w:p>
        </w:tc>
        <w:tc>
          <w:tcPr>
            <w:tcW w:w="1580" w:type="dxa"/>
            <w:noWrap/>
            <w:hideMark/>
          </w:tcPr>
          <w:p w14:paraId="637ED774"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2</w:t>
            </w:r>
          </w:p>
        </w:tc>
      </w:tr>
      <w:tr w:rsidR="005205C3" w:rsidRPr="005205C3" w14:paraId="733CC2A8" w14:textId="77777777" w:rsidTr="005205C3">
        <w:trPr>
          <w:trHeight w:val="300"/>
          <w:jc w:val="center"/>
        </w:trPr>
        <w:tc>
          <w:tcPr>
            <w:tcW w:w="2608" w:type="dxa"/>
            <w:noWrap/>
            <w:hideMark/>
          </w:tcPr>
          <w:p w14:paraId="2326F479" w14:textId="77777777" w:rsidR="005205C3" w:rsidRPr="005205C3" w:rsidRDefault="005205C3" w:rsidP="005205C3">
            <w:pPr>
              <w:keepNext/>
              <w:keepLines/>
              <w:tabs>
                <w:tab w:val="clear" w:pos="1134"/>
              </w:tabs>
              <w:spacing w:line="240" w:lineRule="auto"/>
              <w:jc w:val="left"/>
              <w:rPr>
                <w:rFonts w:ascii="Calibri" w:hAnsi="Calibri"/>
                <w:color w:val="000000"/>
              </w:rPr>
            </w:pPr>
            <w:proofErr w:type="spellStart"/>
            <w:r w:rsidRPr="005205C3">
              <w:rPr>
                <w:rFonts w:ascii="Calibri" w:hAnsi="Calibri"/>
                <w:color w:val="000000"/>
                <w:sz w:val="22"/>
                <w:szCs w:val="22"/>
                <w:lang w:eastAsia="en-CA"/>
              </w:rPr>
              <w:t>Graminoide</w:t>
            </w:r>
            <w:proofErr w:type="spellEnd"/>
            <w:r w:rsidRPr="005205C3">
              <w:rPr>
                <w:rFonts w:ascii="Calibri" w:hAnsi="Calibri"/>
                <w:color w:val="000000"/>
                <w:sz w:val="22"/>
                <w:szCs w:val="22"/>
                <w:lang w:eastAsia="en-CA"/>
              </w:rPr>
              <w:t>/Shrub Tundra</w:t>
            </w:r>
          </w:p>
        </w:tc>
        <w:tc>
          <w:tcPr>
            <w:tcW w:w="2180" w:type="dxa"/>
            <w:noWrap/>
            <w:hideMark/>
          </w:tcPr>
          <w:p w14:paraId="287D7F47"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71889EE8"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3</w:t>
            </w:r>
          </w:p>
        </w:tc>
        <w:tc>
          <w:tcPr>
            <w:tcW w:w="1580" w:type="dxa"/>
            <w:noWrap/>
            <w:hideMark/>
          </w:tcPr>
          <w:p w14:paraId="21451B80"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3</w:t>
            </w:r>
          </w:p>
        </w:tc>
      </w:tr>
      <w:tr w:rsidR="005205C3" w:rsidRPr="005205C3" w14:paraId="15941CAB" w14:textId="77777777" w:rsidTr="005205C3">
        <w:trPr>
          <w:trHeight w:val="300"/>
          <w:jc w:val="center"/>
        </w:trPr>
        <w:tc>
          <w:tcPr>
            <w:tcW w:w="2608" w:type="dxa"/>
            <w:noWrap/>
            <w:hideMark/>
          </w:tcPr>
          <w:p w14:paraId="7D0499F8"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Shrub Thicket</w:t>
            </w:r>
          </w:p>
        </w:tc>
        <w:tc>
          <w:tcPr>
            <w:tcW w:w="2180" w:type="dxa"/>
            <w:noWrap/>
            <w:hideMark/>
          </w:tcPr>
          <w:p w14:paraId="3493B183"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210DB028"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3</w:t>
            </w:r>
          </w:p>
        </w:tc>
        <w:tc>
          <w:tcPr>
            <w:tcW w:w="1580" w:type="dxa"/>
            <w:noWrap/>
            <w:hideMark/>
          </w:tcPr>
          <w:p w14:paraId="252B9F89"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3</w:t>
            </w:r>
          </w:p>
        </w:tc>
      </w:tr>
      <w:tr w:rsidR="005205C3" w:rsidRPr="005205C3" w14:paraId="145B1F3D" w14:textId="77777777" w:rsidTr="005205C3">
        <w:trPr>
          <w:trHeight w:val="300"/>
          <w:jc w:val="center"/>
        </w:trPr>
        <w:tc>
          <w:tcPr>
            <w:tcW w:w="2608" w:type="dxa"/>
            <w:noWrap/>
            <w:hideMark/>
          </w:tcPr>
          <w:p w14:paraId="6E1C940D"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Shrub Tundra</w:t>
            </w:r>
          </w:p>
        </w:tc>
        <w:tc>
          <w:tcPr>
            <w:tcW w:w="2180" w:type="dxa"/>
            <w:noWrap/>
            <w:hideMark/>
          </w:tcPr>
          <w:p w14:paraId="59689EF2"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1DA69D3B"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3</w:t>
            </w:r>
          </w:p>
        </w:tc>
        <w:tc>
          <w:tcPr>
            <w:tcW w:w="1580" w:type="dxa"/>
            <w:noWrap/>
            <w:hideMark/>
          </w:tcPr>
          <w:p w14:paraId="1BEAA8D1"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3</w:t>
            </w:r>
          </w:p>
        </w:tc>
      </w:tr>
      <w:tr w:rsidR="005205C3" w:rsidRPr="005205C3" w14:paraId="25933518" w14:textId="77777777" w:rsidTr="005205C3">
        <w:trPr>
          <w:trHeight w:val="300"/>
          <w:jc w:val="center"/>
        </w:trPr>
        <w:tc>
          <w:tcPr>
            <w:tcW w:w="2608" w:type="dxa"/>
            <w:noWrap/>
            <w:hideMark/>
          </w:tcPr>
          <w:p w14:paraId="06CA1B50"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Shrub/Heath Tundra</w:t>
            </w:r>
          </w:p>
        </w:tc>
        <w:tc>
          <w:tcPr>
            <w:tcW w:w="2180" w:type="dxa"/>
            <w:noWrap/>
            <w:hideMark/>
          </w:tcPr>
          <w:p w14:paraId="12868FBA"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4F4486DF"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4</w:t>
            </w:r>
          </w:p>
        </w:tc>
        <w:tc>
          <w:tcPr>
            <w:tcW w:w="1580" w:type="dxa"/>
            <w:noWrap/>
            <w:hideMark/>
          </w:tcPr>
          <w:p w14:paraId="12F6EA9D"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3</w:t>
            </w:r>
          </w:p>
        </w:tc>
      </w:tr>
      <w:tr w:rsidR="005205C3" w:rsidRPr="005205C3" w14:paraId="2B994E8C" w14:textId="77777777" w:rsidTr="005205C3">
        <w:trPr>
          <w:trHeight w:val="300"/>
          <w:jc w:val="center"/>
        </w:trPr>
        <w:tc>
          <w:tcPr>
            <w:tcW w:w="2608" w:type="dxa"/>
            <w:noWrap/>
            <w:hideMark/>
          </w:tcPr>
          <w:p w14:paraId="1B68AC11" w14:textId="77777777" w:rsidR="005205C3" w:rsidRPr="005205C3" w:rsidRDefault="005205C3" w:rsidP="005205C3">
            <w:pPr>
              <w:keepNext/>
              <w:keepLines/>
              <w:tabs>
                <w:tab w:val="clear" w:pos="1134"/>
              </w:tabs>
              <w:spacing w:line="240" w:lineRule="auto"/>
              <w:jc w:val="left"/>
              <w:rPr>
                <w:rFonts w:ascii="Calibri" w:hAnsi="Calibri"/>
                <w:color w:val="000000"/>
              </w:rPr>
            </w:pPr>
            <w:proofErr w:type="spellStart"/>
            <w:r w:rsidRPr="005205C3">
              <w:rPr>
                <w:rFonts w:ascii="Calibri" w:hAnsi="Calibri"/>
                <w:color w:val="000000"/>
                <w:sz w:val="22"/>
                <w:szCs w:val="22"/>
                <w:lang w:eastAsia="en-CA"/>
              </w:rPr>
              <w:t>Forbe</w:t>
            </w:r>
            <w:proofErr w:type="spellEnd"/>
            <w:r w:rsidRPr="005205C3">
              <w:rPr>
                <w:rFonts w:ascii="Calibri" w:hAnsi="Calibri"/>
                <w:color w:val="000000"/>
                <w:sz w:val="22"/>
                <w:szCs w:val="22"/>
                <w:lang w:eastAsia="en-CA"/>
              </w:rPr>
              <w:t xml:space="preserve"> (Dryas) Tundra</w:t>
            </w:r>
          </w:p>
        </w:tc>
        <w:tc>
          <w:tcPr>
            <w:tcW w:w="2180" w:type="dxa"/>
            <w:noWrap/>
            <w:hideMark/>
          </w:tcPr>
          <w:p w14:paraId="199DD38E"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56C9BE15"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4</w:t>
            </w:r>
          </w:p>
        </w:tc>
        <w:tc>
          <w:tcPr>
            <w:tcW w:w="1580" w:type="dxa"/>
            <w:noWrap/>
            <w:hideMark/>
          </w:tcPr>
          <w:p w14:paraId="148E211F"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3</w:t>
            </w:r>
          </w:p>
        </w:tc>
      </w:tr>
      <w:tr w:rsidR="005205C3" w:rsidRPr="005205C3" w14:paraId="726409F5" w14:textId="77777777" w:rsidTr="005205C3">
        <w:trPr>
          <w:trHeight w:val="300"/>
          <w:jc w:val="center"/>
        </w:trPr>
        <w:tc>
          <w:tcPr>
            <w:tcW w:w="2608" w:type="dxa"/>
            <w:noWrap/>
            <w:hideMark/>
          </w:tcPr>
          <w:p w14:paraId="336711C0"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Heath Tundra</w:t>
            </w:r>
          </w:p>
        </w:tc>
        <w:tc>
          <w:tcPr>
            <w:tcW w:w="2180" w:type="dxa"/>
            <w:noWrap/>
            <w:hideMark/>
          </w:tcPr>
          <w:p w14:paraId="1420B1C5"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45507CD3"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4</w:t>
            </w:r>
          </w:p>
        </w:tc>
        <w:tc>
          <w:tcPr>
            <w:tcW w:w="1580" w:type="dxa"/>
            <w:noWrap/>
            <w:hideMark/>
          </w:tcPr>
          <w:p w14:paraId="3BD19593"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3</w:t>
            </w:r>
          </w:p>
        </w:tc>
      </w:tr>
      <w:tr w:rsidR="005205C3" w:rsidRPr="005205C3" w14:paraId="219F4445" w14:textId="77777777" w:rsidTr="005205C3">
        <w:trPr>
          <w:trHeight w:val="300"/>
          <w:jc w:val="center"/>
        </w:trPr>
        <w:tc>
          <w:tcPr>
            <w:tcW w:w="2608" w:type="dxa"/>
            <w:noWrap/>
            <w:hideMark/>
          </w:tcPr>
          <w:p w14:paraId="02DEE8E1"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Heath Upland</w:t>
            </w:r>
          </w:p>
        </w:tc>
        <w:tc>
          <w:tcPr>
            <w:tcW w:w="2180" w:type="dxa"/>
            <w:noWrap/>
            <w:hideMark/>
          </w:tcPr>
          <w:p w14:paraId="3C98B05E"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48B2DB92"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4</w:t>
            </w:r>
          </w:p>
        </w:tc>
        <w:tc>
          <w:tcPr>
            <w:tcW w:w="1580" w:type="dxa"/>
            <w:noWrap/>
            <w:hideMark/>
          </w:tcPr>
          <w:p w14:paraId="109E3D38"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3</w:t>
            </w:r>
          </w:p>
        </w:tc>
      </w:tr>
      <w:tr w:rsidR="005205C3" w:rsidRPr="005205C3" w14:paraId="42C79F01" w14:textId="77777777" w:rsidTr="005205C3">
        <w:trPr>
          <w:trHeight w:val="300"/>
          <w:jc w:val="center"/>
        </w:trPr>
        <w:tc>
          <w:tcPr>
            <w:tcW w:w="2608" w:type="dxa"/>
            <w:noWrap/>
            <w:hideMark/>
          </w:tcPr>
          <w:p w14:paraId="760AC402"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Heath Upland/Rock Complex</w:t>
            </w:r>
          </w:p>
        </w:tc>
        <w:tc>
          <w:tcPr>
            <w:tcW w:w="2180" w:type="dxa"/>
            <w:noWrap/>
            <w:hideMark/>
          </w:tcPr>
          <w:p w14:paraId="160E82BB"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45B9F91B"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5</w:t>
            </w:r>
          </w:p>
        </w:tc>
        <w:tc>
          <w:tcPr>
            <w:tcW w:w="1580" w:type="dxa"/>
            <w:noWrap/>
            <w:hideMark/>
          </w:tcPr>
          <w:p w14:paraId="0A964AFE"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4</w:t>
            </w:r>
          </w:p>
        </w:tc>
      </w:tr>
      <w:tr w:rsidR="005205C3" w:rsidRPr="005205C3" w14:paraId="30BC4C11" w14:textId="77777777" w:rsidTr="005205C3">
        <w:trPr>
          <w:trHeight w:val="300"/>
          <w:jc w:val="center"/>
        </w:trPr>
        <w:tc>
          <w:tcPr>
            <w:tcW w:w="2608" w:type="dxa"/>
            <w:noWrap/>
            <w:hideMark/>
          </w:tcPr>
          <w:p w14:paraId="7F2BD40F"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Lichen Tundra</w:t>
            </w:r>
          </w:p>
        </w:tc>
        <w:tc>
          <w:tcPr>
            <w:tcW w:w="2180" w:type="dxa"/>
            <w:noWrap/>
            <w:hideMark/>
          </w:tcPr>
          <w:p w14:paraId="4F733677"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11FD462E"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5</w:t>
            </w:r>
          </w:p>
        </w:tc>
        <w:tc>
          <w:tcPr>
            <w:tcW w:w="1580" w:type="dxa"/>
            <w:noWrap/>
            <w:hideMark/>
          </w:tcPr>
          <w:p w14:paraId="3C7A091C"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4</w:t>
            </w:r>
          </w:p>
        </w:tc>
      </w:tr>
      <w:tr w:rsidR="005205C3" w:rsidRPr="005205C3" w14:paraId="6FDDE907" w14:textId="77777777" w:rsidTr="005205C3">
        <w:trPr>
          <w:trHeight w:val="300"/>
          <w:jc w:val="center"/>
        </w:trPr>
        <w:tc>
          <w:tcPr>
            <w:tcW w:w="2608" w:type="dxa"/>
            <w:noWrap/>
            <w:hideMark/>
          </w:tcPr>
          <w:p w14:paraId="42BEFA4C"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Lichen/Rock Complex</w:t>
            </w:r>
          </w:p>
        </w:tc>
        <w:tc>
          <w:tcPr>
            <w:tcW w:w="2180" w:type="dxa"/>
            <w:noWrap/>
            <w:hideMark/>
          </w:tcPr>
          <w:p w14:paraId="33951272"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Biotic</w:t>
            </w:r>
          </w:p>
        </w:tc>
        <w:tc>
          <w:tcPr>
            <w:tcW w:w="2020" w:type="dxa"/>
            <w:noWrap/>
            <w:hideMark/>
          </w:tcPr>
          <w:p w14:paraId="78F17B46"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5</w:t>
            </w:r>
          </w:p>
        </w:tc>
        <w:tc>
          <w:tcPr>
            <w:tcW w:w="1580" w:type="dxa"/>
            <w:noWrap/>
            <w:hideMark/>
          </w:tcPr>
          <w:p w14:paraId="631320CB"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4</w:t>
            </w:r>
          </w:p>
        </w:tc>
      </w:tr>
      <w:tr w:rsidR="005205C3" w:rsidRPr="005205C3" w14:paraId="06B7AE92" w14:textId="77777777" w:rsidTr="005205C3">
        <w:trPr>
          <w:trHeight w:val="300"/>
          <w:jc w:val="center"/>
        </w:trPr>
        <w:tc>
          <w:tcPr>
            <w:tcW w:w="2608" w:type="dxa"/>
            <w:noWrap/>
            <w:hideMark/>
          </w:tcPr>
          <w:p w14:paraId="2F41B737"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Sand</w:t>
            </w:r>
          </w:p>
        </w:tc>
        <w:tc>
          <w:tcPr>
            <w:tcW w:w="2180" w:type="dxa"/>
            <w:noWrap/>
            <w:hideMark/>
          </w:tcPr>
          <w:p w14:paraId="071E949F"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Abiotic</w:t>
            </w:r>
          </w:p>
        </w:tc>
        <w:tc>
          <w:tcPr>
            <w:tcW w:w="2020" w:type="dxa"/>
            <w:noWrap/>
            <w:hideMark/>
          </w:tcPr>
          <w:p w14:paraId="3B3850DC"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6</w:t>
            </w:r>
          </w:p>
        </w:tc>
        <w:tc>
          <w:tcPr>
            <w:tcW w:w="1580" w:type="dxa"/>
            <w:noWrap/>
            <w:hideMark/>
          </w:tcPr>
          <w:p w14:paraId="7A82CB21"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4</w:t>
            </w:r>
          </w:p>
        </w:tc>
      </w:tr>
      <w:tr w:rsidR="005205C3" w:rsidRPr="005205C3" w14:paraId="75DDD5A4" w14:textId="77777777" w:rsidTr="005205C3">
        <w:trPr>
          <w:trHeight w:val="300"/>
          <w:jc w:val="center"/>
        </w:trPr>
        <w:tc>
          <w:tcPr>
            <w:tcW w:w="2608" w:type="dxa"/>
            <w:noWrap/>
            <w:hideMark/>
          </w:tcPr>
          <w:p w14:paraId="4FB0DB00"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Boulder/Gravel</w:t>
            </w:r>
          </w:p>
        </w:tc>
        <w:tc>
          <w:tcPr>
            <w:tcW w:w="2180" w:type="dxa"/>
            <w:noWrap/>
            <w:hideMark/>
          </w:tcPr>
          <w:p w14:paraId="4ECE5F2C"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Abiotic</w:t>
            </w:r>
          </w:p>
        </w:tc>
        <w:tc>
          <w:tcPr>
            <w:tcW w:w="2020" w:type="dxa"/>
            <w:noWrap/>
            <w:hideMark/>
          </w:tcPr>
          <w:p w14:paraId="5E260275"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6</w:t>
            </w:r>
          </w:p>
        </w:tc>
        <w:tc>
          <w:tcPr>
            <w:tcW w:w="1580" w:type="dxa"/>
            <w:noWrap/>
            <w:hideMark/>
          </w:tcPr>
          <w:p w14:paraId="73393CC9"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4</w:t>
            </w:r>
          </w:p>
        </w:tc>
      </w:tr>
      <w:tr w:rsidR="005205C3" w:rsidRPr="005205C3" w14:paraId="652C774A" w14:textId="77777777" w:rsidTr="005205C3">
        <w:trPr>
          <w:trHeight w:val="300"/>
          <w:jc w:val="center"/>
        </w:trPr>
        <w:tc>
          <w:tcPr>
            <w:tcW w:w="2608" w:type="dxa"/>
            <w:noWrap/>
            <w:hideMark/>
          </w:tcPr>
          <w:p w14:paraId="5A59E0B3"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Rock</w:t>
            </w:r>
          </w:p>
        </w:tc>
        <w:tc>
          <w:tcPr>
            <w:tcW w:w="2180" w:type="dxa"/>
            <w:noWrap/>
            <w:hideMark/>
          </w:tcPr>
          <w:p w14:paraId="450E1110" w14:textId="77777777" w:rsidR="005205C3" w:rsidRPr="005205C3" w:rsidRDefault="005205C3" w:rsidP="005205C3">
            <w:pPr>
              <w:keepNext/>
              <w:keepLines/>
              <w:tabs>
                <w:tab w:val="clear" w:pos="1134"/>
              </w:tabs>
              <w:spacing w:line="240" w:lineRule="auto"/>
              <w:jc w:val="left"/>
              <w:rPr>
                <w:rFonts w:ascii="Calibri" w:hAnsi="Calibri"/>
                <w:color w:val="000000"/>
              </w:rPr>
            </w:pPr>
            <w:r w:rsidRPr="005205C3">
              <w:rPr>
                <w:rFonts w:ascii="Calibri" w:hAnsi="Calibri"/>
                <w:color w:val="000000"/>
                <w:sz w:val="22"/>
                <w:szCs w:val="22"/>
                <w:lang w:eastAsia="en-CA"/>
              </w:rPr>
              <w:t>Abiotic</w:t>
            </w:r>
          </w:p>
        </w:tc>
        <w:tc>
          <w:tcPr>
            <w:tcW w:w="2020" w:type="dxa"/>
            <w:noWrap/>
            <w:hideMark/>
          </w:tcPr>
          <w:p w14:paraId="47B16B14"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6</w:t>
            </w:r>
          </w:p>
        </w:tc>
        <w:tc>
          <w:tcPr>
            <w:tcW w:w="1580" w:type="dxa"/>
            <w:noWrap/>
            <w:hideMark/>
          </w:tcPr>
          <w:p w14:paraId="7C65B70D" w14:textId="77777777" w:rsidR="005205C3" w:rsidRPr="005205C3" w:rsidRDefault="005205C3" w:rsidP="005205C3">
            <w:pPr>
              <w:keepNext/>
              <w:keepLines/>
              <w:tabs>
                <w:tab w:val="clear" w:pos="1134"/>
              </w:tabs>
              <w:spacing w:line="240" w:lineRule="auto"/>
              <w:jc w:val="center"/>
              <w:rPr>
                <w:rFonts w:ascii="Calibri" w:hAnsi="Calibri"/>
                <w:color w:val="000000"/>
              </w:rPr>
            </w:pPr>
            <w:r w:rsidRPr="005205C3">
              <w:rPr>
                <w:rFonts w:ascii="Calibri" w:hAnsi="Calibri"/>
                <w:color w:val="000000"/>
                <w:sz w:val="22"/>
                <w:szCs w:val="22"/>
                <w:lang w:eastAsia="en-CA"/>
              </w:rPr>
              <w:t>4</w:t>
            </w:r>
          </w:p>
        </w:tc>
      </w:tr>
    </w:tbl>
    <w:p w14:paraId="75E93E9A" w14:textId="77777777" w:rsidR="005205C3" w:rsidRPr="005205C3" w:rsidRDefault="005205C3" w:rsidP="005205C3">
      <w:pPr>
        <w:tabs>
          <w:tab w:val="clear" w:pos="1134"/>
        </w:tabs>
        <w:spacing w:after="200" w:line="276" w:lineRule="auto"/>
        <w:jc w:val="left"/>
        <w:rPr>
          <w:rFonts w:asciiTheme="minorHAnsi" w:eastAsiaTheme="minorEastAsia" w:hAnsiTheme="minorHAnsi" w:cs="Arial"/>
          <w:sz w:val="22"/>
          <w:szCs w:val="24"/>
          <w:lang w:val="en-029" w:eastAsia="en-CA"/>
        </w:rPr>
      </w:pPr>
    </w:p>
    <w:p w14:paraId="1013894B" w14:textId="77777777" w:rsidR="005205C3" w:rsidRPr="005205C3" w:rsidRDefault="005205C3" w:rsidP="005205C3">
      <w:pPr>
        <w:keepNext/>
        <w:tabs>
          <w:tab w:val="clear" w:pos="1134"/>
        </w:tabs>
        <w:spacing w:line="276" w:lineRule="auto"/>
        <w:jc w:val="center"/>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lastRenderedPageBreak/>
        <w:drawing>
          <wp:inline distT="0" distB="0" distL="0" distR="0" wp14:anchorId="48B4525F" wp14:editId="48C8ECCA">
            <wp:extent cx="4257675" cy="3982841"/>
            <wp:effectExtent l="0" t="0" r="0" b="0"/>
            <wp:docPr id="49" name="Picture 49" descr="A map of a tre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X_ELC_Classes.jpg"/>
                    <pic:cNvPicPr/>
                  </pic:nvPicPr>
                  <pic:blipFill>
                    <a:blip r:embed="rId37" cstate="email">
                      <a:extLst>
                        <a:ext uri="{28A0092B-C50C-407E-A947-70E740481C1C}">
                          <a14:useLocalDpi xmlns:a14="http://schemas.microsoft.com/office/drawing/2010/main"/>
                        </a:ext>
                      </a:extLst>
                    </a:blip>
                    <a:stretch>
                      <a:fillRect/>
                    </a:stretch>
                  </pic:blipFill>
                  <pic:spPr>
                    <a:xfrm>
                      <a:off x="0" y="0"/>
                      <a:ext cx="4267107" cy="3991664"/>
                    </a:xfrm>
                    <a:prstGeom prst="rect">
                      <a:avLst/>
                    </a:prstGeom>
                  </pic:spPr>
                </pic:pic>
              </a:graphicData>
            </a:graphic>
          </wp:inline>
        </w:drawing>
      </w:r>
    </w:p>
    <w:p w14:paraId="5886B2B9" w14:textId="17306EEE" w:rsidR="005205C3" w:rsidRDefault="005205C3" w:rsidP="005205C3">
      <w:pPr>
        <w:tabs>
          <w:tab w:val="clear" w:pos="1134"/>
          <w:tab w:val="left" w:pos="0"/>
        </w:tabs>
        <w:spacing w:line="240" w:lineRule="auto"/>
        <w:rPr>
          <w:rFonts w:ascii="Arial" w:eastAsiaTheme="minorEastAsia" w:hAnsi="Arial" w:cs="Arial"/>
          <w:bCs/>
          <w:color w:val="000000"/>
          <w:sz w:val="24"/>
          <w:szCs w:val="24"/>
          <w:lang w:val="en-029" w:eastAsia="en-CA"/>
        </w:rPr>
      </w:pPr>
      <w:bookmarkStart w:id="165" w:name="_Toc17274323"/>
      <w:bookmarkStart w:id="166" w:name="_Toc20396168"/>
      <w:bookmarkStart w:id="167" w:name="_Toc20411374"/>
      <w:proofErr w:type="gramStart"/>
      <w:r w:rsidRPr="006054C5">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20</w:t>
      </w:r>
      <w:r w:rsidR="00E85D41">
        <w:rPr>
          <w:rFonts w:ascii="Arial" w:eastAsiaTheme="minorEastAsia" w:hAnsi="Arial" w:cs="Arial"/>
          <w:b/>
          <w:color w:val="000000"/>
          <w:sz w:val="24"/>
          <w:szCs w:val="24"/>
          <w:lang w:val="en-029" w:eastAsia="en-CA"/>
        </w:rPr>
        <w:fldChar w:fldCharType="end"/>
      </w:r>
      <w:r w:rsidR="00884B0C">
        <w:rPr>
          <w:rFonts w:ascii="Arial" w:eastAsiaTheme="minorEastAsia" w:hAnsi="Arial" w:cs="Arial"/>
          <w:b/>
          <w:color w:val="000000"/>
          <w:sz w:val="24"/>
          <w:szCs w:val="24"/>
          <w:lang w:val="en-029" w:eastAsia="en-CA"/>
        </w:rPr>
        <w:t>.</w:t>
      </w:r>
      <w:proofErr w:type="gramEnd"/>
      <w:r w:rsidR="00884B0C">
        <w:rPr>
          <w:rFonts w:ascii="Arial" w:eastAsiaTheme="minorEastAsia" w:hAnsi="Arial" w:cs="Arial"/>
          <w:b/>
          <w:color w:val="000000"/>
          <w:sz w:val="24"/>
          <w:szCs w:val="24"/>
          <w:lang w:val="en-029" w:eastAsia="en-CA"/>
        </w:rPr>
        <w:tab/>
      </w:r>
      <w:r w:rsidRPr="006054C5">
        <w:rPr>
          <w:rFonts w:ascii="Arial" w:eastAsiaTheme="minorEastAsia" w:hAnsi="Arial" w:cs="Arial"/>
          <w:bCs/>
          <w:color w:val="000000"/>
          <w:sz w:val="24"/>
          <w:szCs w:val="24"/>
          <w:lang w:val="en-029" w:eastAsia="en-CA"/>
        </w:rPr>
        <w:t xml:space="preserve">Map of Ecological Land Classification  (ELC) habitat classes used in the analysis </w:t>
      </w:r>
      <w:r w:rsidRPr="006054C5">
        <w:rPr>
          <w:rFonts w:ascii="Arial" w:eastAsiaTheme="minorEastAsia" w:hAnsi="Arial" w:cs="Arial"/>
          <w:bCs/>
          <w:color w:val="000000"/>
          <w:sz w:val="24"/>
          <w:szCs w:val="24"/>
          <w:lang w:val="en-029" w:eastAsia="en-CA"/>
        </w:rPr>
        <w:fldChar w:fldCharType="begin"/>
      </w:r>
      <w:r w:rsidRPr="006054C5">
        <w:rPr>
          <w:rFonts w:ascii="Arial" w:eastAsiaTheme="minorEastAsia" w:hAnsi="Arial" w:cs="Arial"/>
          <w:bCs/>
          <w:color w:val="000000"/>
          <w:sz w:val="24"/>
          <w:szCs w:val="24"/>
          <w:lang w:val="en-029" w:eastAsia="en-CA"/>
        </w:rPr>
        <w:instrText xml:space="preserve"> ADDIN EN.CITE &lt;EndNote&gt;&lt;Cite&gt;&lt;Author&gt;Campbell&lt;/Author&gt;&lt;Year&gt;2012&lt;/Year&gt;&lt;RecNum&gt;6168&lt;/RecNum&gt;&lt;DisplayText&gt;(Campbell et al. 2012)&lt;/DisplayText&gt;&lt;record&gt;&lt;rec-number&gt;6168&lt;/rec-number&gt;&lt;foreign-keys&gt;&lt;key app="EN" db-id="2d2f50xwu0drd5e2rpapftptdpp2zrawxvtp" timestamp="1566230414"&gt;6168&lt;/key&gt;&lt;/foreign-keys&gt;&lt;ref-type name="Journal Article"&gt;17&lt;/ref-type&gt;&lt;contributors&gt;&lt;authors&gt;&lt;author&gt;Campbell, M.&lt;/author&gt;&lt;author&gt;Shaw, J.&lt;/author&gt;&lt;author&gt;Blyth, C.A.&lt;/author&gt;&lt;/authors&gt;&lt;/contributors&gt;&lt;titles&gt;&lt;title&gt;Kivalliq Ecological Land Classification Map Atlas: A Wildlife Perspective. Government of Nunavut, Department of  Environment. Technical Report Series#1-2012. 274 pp&lt;/title&gt;&lt;/titles&gt;&lt;dates&gt;&lt;year&gt;2012&lt;/year&gt;&lt;/dates&gt;&lt;urls&gt;&lt;/urls&gt;&lt;/record&gt;&lt;/Cite&gt;&lt;/EndNote&gt;</w:instrText>
      </w:r>
      <w:r w:rsidRPr="006054C5">
        <w:rPr>
          <w:rFonts w:ascii="Arial" w:eastAsiaTheme="minorEastAsia" w:hAnsi="Arial" w:cs="Arial"/>
          <w:bCs/>
          <w:color w:val="000000"/>
          <w:sz w:val="24"/>
          <w:szCs w:val="24"/>
          <w:lang w:val="en-029" w:eastAsia="en-CA"/>
        </w:rPr>
        <w:fldChar w:fldCharType="separate"/>
      </w:r>
      <w:r w:rsidRPr="006054C5">
        <w:rPr>
          <w:rFonts w:ascii="Arial" w:eastAsiaTheme="minorEastAsia" w:hAnsi="Arial" w:cs="Arial"/>
          <w:bCs/>
          <w:noProof/>
          <w:color w:val="000000"/>
          <w:sz w:val="24"/>
          <w:szCs w:val="24"/>
          <w:lang w:val="en-029" w:eastAsia="en-CA"/>
        </w:rPr>
        <w:t>(Campbell et al. 2012)</w:t>
      </w:r>
      <w:r w:rsidRPr="006054C5">
        <w:rPr>
          <w:rFonts w:ascii="Arial" w:eastAsiaTheme="minorEastAsia" w:hAnsi="Arial" w:cs="Arial"/>
          <w:bCs/>
          <w:color w:val="000000"/>
          <w:sz w:val="24"/>
          <w:szCs w:val="24"/>
          <w:lang w:val="en-029" w:eastAsia="en-CA"/>
        </w:rPr>
        <w:fldChar w:fldCharType="end"/>
      </w:r>
      <w:r w:rsidRPr="006054C5">
        <w:rPr>
          <w:rFonts w:ascii="Arial" w:eastAsiaTheme="minorEastAsia" w:hAnsi="Arial" w:cs="Arial"/>
          <w:bCs/>
          <w:color w:val="000000"/>
          <w:sz w:val="24"/>
          <w:szCs w:val="24"/>
          <w:lang w:val="en-029" w:eastAsia="en-CA"/>
        </w:rPr>
        <w:t>.</w:t>
      </w:r>
      <w:bookmarkEnd w:id="165"/>
      <w:bookmarkEnd w:id="166"/>
      <w:bookmarkEnd w:id="167"/>
    </w:p>
    <w:p w14:paraId="7A74CD48" w14:textId="77777777" w:rsidR="00E22B60" w:rsidRDefault="00E22B60" w:rsidP="005205C3">
      <w:pPr>
        <w:tabs>
          <w:tab w:val="clear" w:pos="1134"/>
          <w:tab w:val="left" w:pos="0"/>
        </w:tabs>
        <w:spacing w:line="240" w:lineRule="auto"/>
        <w:rPr>
          <w:rFonts w:ascii="Arial" w:eastAsiaTheme="minorEastAsia" w:hAnsi="Arial" w:cs="Arial"/>
          <w:bCs/>
          <w:color w:val="000000"/>
          <w:sz w:val="24"/>
          <w:szCs w:val="24"/>
          <w:lang w:val="en-029" w:eastAsia="en-CA"/>
        </w:rPr>
      </w:pPr>
    </w:p>
    <w:p w14:paraId="52D27872" w14:textId="77777777" w:rsidR="00E22B60" w:rsidRPr="006054C5" w:rsidRDefault="00E22B60" w:rsidP="005205C3">
      <w:pPr>
        <w:tabs>
          <w:tab w:val="clear" w:pos="1134"/>
          <w:tab w:val="left" w:pos="0"/>
        </w:tabs>
        <w:spacing w:line="240" w:lineRule="auto"/>
        <w:rPr>
          <w:rFonts w:ascii="Arial" w:eastAsiaTheme="minorEastAsia" w:hAnsi="Arial" w:cs="Arial"/>
          <w:bCs/>
          <w:color w:val="000000"/>
          <w:sz w:val="24"/>
          <w:szCs w:val="24"/>
          <w:lang w:val="en-029" w:eastAsia="en-CA"/>
        </w:rPr>
      </w:pPr>
    </w:p>
    <w:p w14:paraId="4283510D" w14:textId="77777777" w:rsidR="005205C3" w:rsidRPr="006054C5" w:rsidRDefault="005205C3" w:rsidP="005205C3">
      <w:pPr>
        <w:keepNext/>
        <w:numPr>
          <w:ilvl w:val="1"/>
          <w:numId w:val="2"/>
        </w:numPr>
        <w:tabs>
          <w:tab w:val="clear" w:pos="1134"/>
          <w:tab w:val="clear" w:pos="10792"/>
          <w:tab w:val="num" w:pos="1152"/>
        </w:tabs>
        <w:spacing w:before="320" w:after="120" w:line="276" w:lineRule="auto"/>
        <w:ind w:left="1152"/>
        <w:jc w:val="left"/>
        <w:outlineLvl w:val="1"/>
        <w:rPr>
          <w:rFonts w:ascii="Arial" w:eastAsiaTheme="minorEastAsia" w:hAnsi="Arial" w:cs="Arial"/>
          <w:b/>
          <w:sz w:val="24"/>
          <w:szCs w:val="24"/>
          <w:lang w:val="en-029" w:eastAsia="en-CA"/>
        </w:rPr>
      </w:pPr>
      <w:bookmarkStart w:id="168" w:name="_Toc20411411"/>
      <w:r w:rsidRPr="006054C5">
        <w:rPr>
          <w:rFonts w:ascii="Arial" w:eastAsiaTheme="minorEastAsia" w:hAnsi="Arial" w:cs="Arial"/>
          <w:b/>
          <w:sz w:val="24"/>
          <w:szCs w:val="24"/>
          <w:lang w:val="en-029" w:eastAsia="en-CA"/>
        </w:rPr>
        <w:t>Appendix 2 Further investigation of movements in the late summer of 2018</w:t>
      </w:r>
      <w:bookmarkEnd w:id="168"/>
    </w:p>
    <w:p w14:paraId="42C94480" w14:textId="77777777" w:rsidR="005205C3" w:rsidRPr="006054C5" w:rsidRDefault="005205C3" w:rsidP="005205C3">
      <w:pPr>
        <w:tabs>
          <w:tab w:val="clear" w:pos="1134"/>
        </w:tabs>
        <w:spacing w:after="200" w:line="276" w:lineRule="auto"/>
        <w:rPr>
          <w:rFonts w:ascii="Arial" w:eastAsiaTheme="minorEastAsia" w:hAnsi="Arial" w:cs="Arial"/>
          <w:sz w:val="24"/>
          <w:szCs w:val="24"/>
          <w:lang w:val="en-029" w:eastAsia="en-CA"/>
        </w:rPr>
      </w:pPr>
      <w:r w:rsidRPr="006054C5">
        <w:rPr>
          <w:rFonts w:ascii="Arial" w:eastAsiaTheme="minorEastAsia" w:hAnsi="Arial" w:cs="Arial"/>
          <w:sz w:val="24"/>
          <w:szCs w:val="24"/>
          <w:lang w:val="en-029" w:eastAsia="en-CA"/>
        </w:rPr>
        <w:t xml:space="preserve">The larger zone of influence estimate (59 km) for the late summer of </w:t>
      </w:r>
      <w:proofErr w:type="gramStart"/>
      <w:r w:rsidRPr="006054C5">
        <w:rPr>
          <w:rFonts w:ascii="Arial" w:eastAsiaTheme="minorEastAsia" w:hAnsi="Arial" w:cs="Arial"/>
          <w:sz w:val="24"/>
          <w:szCs w:val="24"/>
          <w:lang w:val="en-029" w:eastAsia="en-CA"/>
        </w:rPr>
        <w:t>2018  was</w:t>
      </w:r>
      <w:proofErr w:type="gramEnd"/>
      <w:r w:rsidRPr="006054C5">
        <w:rPr>
          <w:rFonts w:ascii="Arial" w:eastAsiaTheme="minorEastAsia" w:hAnsi="Arial" w:cs="Arial"/>
          <w:sz w:val="24"/>
          <w:szCs w:val="24"/>
          <w:lang w:val="en-029" w:eastAsia="en-CA"/>
        </w:rPr>
        <w:t xml:space="preserve"> potentially due to a variety of factors such as direct effects (road traffic), indirect effects (hunter or other assess of individuals via the road).  Of additional interest was the role of lakes and habitat in caribou movements and subsequent ZOI estimates.</w:t>
      </w:r>
    </w:p>
    <w:p w14:paraId="3E55C81A" w14:textId="06F42C3A" w:rsidR="005205C3" w:rsidRPr="006054C5" w:rsidRDefault="005205C3" w:rsidP="005205C3">
      <w:pPr>
        <w:tabs>
          <w:tab w:val="clear" w:pos="1134"/>
        </w:tabs>
        <w:spacing w:after="200" w:line="276" w:lineRule="auto"/>
        <w:rPr>
          <w:rFonts w:ascii="Arial" w:eastAsiaTheme="minorEastAsia" w:hAnsi="Arial" w:cs="Arial"/>
          <w:sz w:val="24"/>
          <w:szCs w:val="24"/>
          <w:lang w:eastAsia="en-CA"/>
        </w:rPr>
      </w:pPr>
      <w:r w:rsidRPr="006054C5">
        <w:rPr>
          <w:rFonts w:ascii="Arial" w:eastAsiaTheme="minorEastAsia" w:hAnsi="Arial" w:cs="Arial"/>
          <w:sz w:val="24"/>
          <w:szCs w:val="24"/>
          <w:lang w:val="en-029" w:eastAsia="en-CA"/>
        </w:rPr>
        <w:t xml:space="preserve">In review, collared caribou moved north of Baker Lake up to </w:t>
      </w:r>
      <w:proofErr w:type="spellStart"/>
      <w:r w:rsidRPr="006054C5">
        <w:rPr>
          <w:rFonts w:ascii="Arial" w:eastAsiaTheme="minorEastAsia" w:hAnsi="Arial" w:cs="Arial"/>
          <w:sz w:val="24"/>
          <w:szCs w:val="24"/>
          <w:lang w:val="en-029" w:eastAsia="en-CA"/>
        </w:rPr>
        <w:t>Whitehills</w:t>
      </w:r>
      <w:proofErr w:type="spellEnd"/>
      <w:r w:rsidRPr="006054C5">
        <w:rPr>
          <w:rFonts w:ascii="Arial" w:eastAsiaTheme="minorEastAsia" w:hAnsi="Arial" w:cs="Arial"/>
          <w:sz w:val="24"/>
          <w:szCs w:val="24"/>
          <w:lang w:val="en-029" w:eastAsia="en-CA"/>
        </w:rPr>
        <w:t xml:space="preserve"> Lake where they remained west of the road for approximately one month in the late summer of 2018 (Figures </w:t>
      </w:r>
      <w:r w:rsidR="00F74261">
        <w:rPr>
          <w:rFonts w:ascii="Arial" w:eastAsiaTheme="minorEastAsia" w:hAnsi="Arial" w:cs="Arial"/>
          <w:sz w:val="24"/>
          <w:szCs w:val="24"/>
          <w:lang w:val="en-029" w:eastAsia="en-CA"/>
        </w:rPr>
        <w:t>6</w:t>
      </w:r>
      <w:r w:rsidRPr="006054C5">
        <w:rPr>
          <w:rFonts w:ascii="Arial" w:eastAsiaTheme="minorEastAsia" w:hAnsi="Arial" w:cs="Arial"/>
          <w:sz w:val="24"/>
          <w:szCs w:val="24"/>
          <w:lang w:val="en-029" w:eastAsia="en-CA"/>
        </w:rPr>
        <w:t xml:space="preserve"> and 1</w:t>
      </w:r>
      <w:r w:rsidR="00F74261">
        <w:rPr>
          <w:rFonts w:ascii="Arial" w:eastAsiaTheme="minorEastAsia" w:hAnsi="Arial" w:cs="Arial"/>
          <w:sz w:val="24"/>
          <w:szCs w:val="24"/>
          <w:lang w:val="en-029" w:eastAsia="en-CA"/>
        </w:rPr>
        <w:t>3</w:t>
      </w:r>
      <w:r w:rsidRPr="006054C5">
        <w:rPr>
          <w:rFonts w:ascii="Arial" w:eastAsiaTheme="minorEastAsia" w:hAnsi="Arial" w:cs="Arial"/>
          <w:sz w:val="24"/>
          <w:szCs w:val="24"/>
          <w:lang w:val="en-029" w:eastAsia="en-CA"/>
        </w:rPr>
        <w:t>-1</w:t>
      </w:r>
      <w:r w:rsidR="00F74261">
        <w:rPr>
          <w:rFonts w:ascii="Arial" w:eastAsiaTheme="minorEastAsia" w:hAnsi="Arial" w:cs="Arial"/>
          <w:sz w:val="24"/>
          <w:szCs w:val="24"/>
          <w:lang w:val="en-029" w:eastAsia="en-CA"/>
        </w:rPr>
        <w:t>5</w:t>
      </w:r>
      <w:r w:rsidRPr="006054C5">
        <w:rPr>
          <w:rFonts w:ascii="Arial" w:eastAsiaTheme="minorEastAsia" w:hAnsi="Arial" w:cs="Arial"/>
          <w:sz w:val="24"/>
          <w:szCs w:val="24"/>
          <w:lang w:val="en-029" w:eastAsia="en-CA"/>
        </w:rPr>
        <w:t xml:space="preserve">).  </w:t>
      </w:r>
      <w:r w:rsidRPr="006054C5">
        <w:rPr>
          <w:rFonts w:ascii="Arial" w:eastAsiaTheme="minorEastAsia" w:hAnsi="Arial" w:cs="Arial"/>
          <w:sz w:val="24"/>
          <w:szCs w:val="24"/>
          <w:lang w:eastAsia="en-CA"/>
        </w:rPr>
        <w:t xml:space="preserve">The collars exhibited complex movement patterns near the road after which 8 crossed the road in the late summer period.  Three of the caribou then crossed the road in early fall, 3 crossed during the rut, and one never crossed the road.    </w:t>
      </w:r>
      <w:proofErr w:type="spellStart"/>
      <w:r w:rsidRPr="006054C5">
        <w:rPr>
          <w:rFonts w:ascii="Arial" w:eastAsiaTheme="minorEastAsia" w:hAnsi="Arial" w:cs="Arial"/>
          <w:sz w:val="24"/>
          <w:szCs w:val="24"/>
          <w:lang w:eastAsia="en-CA"/>
        </w:rPr>
        <w:t>Closeup</w:t>
      </w:r>
      <w:proofErr w:type="spellEnd"/>
      <w:r w:rsidRPr="006054C5">
        <w:rPr>
          <w:rFonts w:ascii="Arial" w:eastAsiaTheme="minorEastAsia" w:hAnsi="Arial" w:cs="Arial"/>
          <w:sz w:val="24"/>
          <w:szCs w:val="24"/>
          <w:lang w:eastAsia="en-CA"/>
        </w:rPr>
        <w:t xml:space="preserve"> views of the paths reveal that they traversed around </w:t>
      </w:r>
      <w:proofErr w:type="spellStart"/>
      <w:r w:rsidRPr="006054C5">
        <w:rPr>
          <w:rFonts w:ascii="Arial" w:eastAsiaTheme="minorEastAsia" w:hAnsi="Arial" w:cs="Arial"/>
          <w:sz w:val="24"/>
          <w:szCs w:val="24"/>
          <w:lang w:eastAsia="en-CA"/>
        </w:rPr>
        <w:t>Whitehills</w:t>
      </w:r>
      <w:proofErr w:type="spellEnd"/>
      <w:r w:rsidRPr="006054C5">
        <w:rPr>
          <w:rFonts w:ascii="Arial" w:eastAsiaTheme="minorEastAsia" w:hAnsi="Arial" w:cs="Arial"/>
          <w:sz w:val="24"/>
          <w:szCs w:val="24"/>
          <w:lang w:eastAsia="en-CA"/>
        </w:rPr>
        <w:t xml:space="preserve"> </w:t>
      </w:r>
      <w:proofErr w:type="gramStart"/>
      <w:r w:rsidRPr="006054C5">
        <w:rPr>
          <w:rFonts w:ascii="Arial" w:eastAsiaTheme="minorEastAsia" w:hAnsi="Arial" w:cs="Arial"/>
          <w:sz w:val="24"/>
          <w:szCs w:val="24"/>
          <w:lang w:eastAsia="en-CA"/>
        </w:rPr>
        <w:t>lake</w:t>
      </w:r>
      <w:proofErr w:type="gramEnd"/>
      <w:r w:rsidRPr="006054C5">
        <w:rPr>
          <w:rFonts w:ascii="Arial" w:eastAsiaTheme="minorEastAsia" w:hAnsi="Arial" w:cs="Arial"/>
          <w:sz w:val="24"/>
          <w:szCs w:val="24"/>
          <w:lang w:eastAsia="en-CA"/>
        </w:rPr>
        <w:t xml:space="preserve"> and between </w:t>
      </w:r>
      <w:proofErr w:type="spellStart"/>
      <w:r w:rsidRPr="006054C5">
        <w:rPr>
          <w:rFonts w:ascii="Arial" w:eastAsiaTheme="minorEastAsia" w:hAnsi="Arial" w:cs="Arial"/>
          <w:sz w:val="24"/>
          <w:szCs w:val="24"/>
          <w:lang w:eastAsia="en-CA"/>
        </w:rPr>
        <w:t>Whitehills</w:t>
      </w:r>
      <w:proofErr w:type="spellEnd"/>
      <w:r w:rsidRPr="006054C5">
        <w:rPr>
          <w:rFonts w:ascii="Arial" w:eastAsiaTheme="minorEastAsia" w:hAnsi="Arial" w:cs="Arial"/>
          <w:sz w:val="24"/>
          <w:szCs w:val="24"/>
          <w:lang w:eastAsia="en-CA"/>
        </w:rPr>
        <w:t xml:space="preserve"> Lake and the road but only crossed in defined areas near the lake (Figure </w:t>
      </w:r>
      <w:r w:rsidR="00F74261">
        <w:rPr>
          <w:rFonts w:ascii="Arial" w:eastAsiaTheme="minorEastAsia" w:hAnsi="Arial" w:cs="Arial"/>
          <w:sz w:val="24"/>
          <w:szCs w:val="24"/>
          <w:lang w:eastAsia="en-CA"/>
        </w:rPr>
        <w:t>20</w:t>
      </w:r>
      <w:r w:rsidRPr="006054C5">
        <w:rPr>
          <w:rFonts w:ascii="Arial" w:eastAsiaTheme="minorEastAsia" w:hAnsi="Arial" w:cs="Arial"/>
          <w:sz w:val="24"/>
          <w:szCs w:val="24"/>
          <w:lang w:eastAsia="en-CA"/>
        </w:rPr>
        <w:t xml:space="preserve">).  </w:t>
      </w:r>
    </w:p>
    <w:p w14:paraId="7BEA72F8" w14:textId="77777777" w:rsidR="005205C3" w:rsidRPr="005205C3" w:rsidRDefault="005205C3" w:rsidP="005205C3">
      <w:pPr>
        <w:keepNext/>
        <w:tabs>
          <w:tab w:val="clear" w:pos="1134"/>
        </w:tabs>
        <w:spacing w:line="276" w:lineRule="auto"/>
        <w:jc w:val="center"/>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lastRenderedPageBreak/>
        <w:drawing>
          <wp:inline distT="0" distB="0" distL="0" distR="0" wp14:anchorId="5F30D8E6" wp14:editId="6FFDCF63">
            <wp:extent cx="5050875" cy="357187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at closeup fall 2018 v2.jpeg"/>
                    <pic:cNvPicPr/>
                  </pic:nvPicPr>
                  <pic:blipFill>
                    <a:blip r:embed="rId38" cstate="email">
                      <a:extLst>
                        <a:ext uri="{28A0092B-C50C-407E-A947-70E740481C1C}">
                          <a14:useLocalDpi xmlns:a14="http://schemas.microsoft.com/office/drawing/2010/main"/>
                        </a:ext>
                      </a:extLst>
                    </a:blip>
                    <a:stretch>
                      <a:fillRect/>
                    </a:stretch>
                  </pic:blipFill>
                  <pic:spPr>
                    <a:xfrm>
                      <a:off x="0" y="0"/>
                      <a:ext cx="5061755" cy="3579569"/>
                    </a:xfrm>
                    <a:prstGeom prst="rect">
                      <a:avLst/>
                    </a:prstGeom>
                  </pic:spPr>
                </pic:pic>
              </a:graphicData>
            </a:graphic>
          </wp:inline>
        </w:drawing>
      </w:r>
    </w:p>
    <w:p w14:paraId="6C499904" w14:textId="2CBAF534" w:rsidR="005205C3" w:rsidRPr="006054C5" w:rsidRDefault="005205C3" w:rsidP="005205C3">
      <w:pPr>
        <w:tabs>
          <w:tab w:val="clear" w:pos="1134"/>
          <w:tab w:val="left" w:pos="0"/>
        </w:tabs>
        <w:spacing w:before="120" w:after="240" w:line="240" w:lineRule="auto"/>
        <w:jc w:val="left"/>
        <w:rPr>
          <w:rFonts w:ascii="Arial" w:eastAsiaTheme="minorEastAsia" w:hAnsi="Arial" w:cs="Arial"/>
          <w:bCs/>
          <w:color w:val="000000"/>
          <w:sz w:val="24"/>
          <w:szCs w:val="24"/>
          <w:lang w:val="en-029" w:eastAsia="en-CA"/>
        </w:rPr>
      </w:pPr>
      <w:bookmarkStart w:id="169" w:name="_Toc14082156"/>
      <w:bookmarkStart w:id="170" w:name="_Toc14089848"/>
      <w:bookmarkStart w:id="171" w:name="_Toc17274324"/>
      <w:bookmarkStart w:id="172" w:name="_Toc20396169"/>
      <w:bookmarkStart w:id="173" w:name="_Toc20411375"/>
      <w:proofErr w:type="gramStart"/>
      <w:r w:rsidRPr="00F74261">
        <w:rPr>
          <w:rFonts w:ascii="Arial" w:eastAsiaTheme="minorEastAsia" w:hAnsi="Arial" w:cs="Arial"/>
          <w:b/>
          <w:color w:val="000000"/>
          <w:sz w:val="24"/>
          <w:szCs w:val="24"/>
          <w:lang w:val="en-029" w:eastAsia="en-CA"/>
        </w:rPr>
        <w:t xml:space="preserve">Figure </w:t>
      </w:r>
      <w:r w:rsidR="00E85D41" w:rsidRPr="00F74261">
        <w:rPr>
          <w:rFonts w:ascii="Arial" w:eastAsiaTheme="minorEastAsia" w:hAnsi="Arial" w:cs="Arial"/>
          <w:b/>
          <w:color w:val="000000"/>
          <w:sz w:val="24"/>
          <w:szCs w:val="24"/>
          <w:lang w:val="en-029" w:eastAsia="en-CA"/>
        </w:rPr>
        <w:fldChar w:fldCharType="begin"/>
      </w:r>
      <w:r w:rsidR="00E85D41" w:rsidRPr="00F74261">
        <w:rPr>
          <w:rFonts w:ascii="Arial" w:eastAsiaTheme="minorEastAsia" w:hAnsi="Arial" w:cs="Arial"/>
          <w:b/>
          <w:color w:val="000000"/>
          <w:sz w:val="24"/>
          <w:szCs w:val="24"/>
          <w:lang w:val="en-029" w:eastAsia="en-CA"/>
        </w:rPr>
        <w:instrText xml:space="preserve"> SEQ Figure \* ARABIC </w:instrText>
      </w:r>
      <w:r w:rsidR="00E85D41" w:rsidRPr="00F7426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21</w:t>
      </w:r>
      <w:r w:rsidR="00E85D41" w:rsidRPr="00F74261">
        <w:rPr>
          <w:rFonts w:ascii="Arial" w:eastAsiaTheme="minorEastAsia" w:hAnsi="Arial" w:cs="Arial"/>
          <w:b/>
          <w:color w:val="000000"/>
          <w:sz w:val="24"/>
          <w:szCs w:val="24"/>
          <w:lang w:val="en-029" w:eastAsia="en-CA"/>
        </w:rPr>
        <w:fldChar w:fldCharType="end"/>
      </w:r>
      <w:r w:rsidR="00884B0C">
        <w:rPr>
          <w:rFonts w:ascii="Arial" w:eastAsiaTheme="minorEastAsia" w:hAnsi="Arial" w:cs="Arial"/>
          <w:b/>
          <w:color w:val="000000"/>
          <w:sz w:val="24"/>
          <w:szCs w:val="24"/>
          <w:lang w:val="en-029" w:eastAsia="en-CA"/>
        </w:rPr>
        <w:t>.</w:t>
      </w:r>
      <w:proofErr w:type="gramEnd"/>
      <w:r w:rsidR="00884B0C">
        <w:rPr>
          <w:rFonts w:ascii="Arial" w:eastAsiaTheme="minorEastAsia" w:hAnsi="Arial" w:cs="Arial"/>
          <w:b/>
          <w:color w:val="000000"/>
          <w:sz w:val="24"/>
          <w:szCs w:val="24"/>
          <w:lang w:val="en-029" w:eastAsia="en-CA"/>
        </w:rPr>
        <w:tab/>
      </w:r>
      <w:r w:rsidRPr="006054C5">
        <w:rPr>
          <w:rFonts w:ascii="Arial" w:eastAsiaTheme="minorEastAsia" w:hAnsi="Arial" w:cs="Arial"/>
          <w:color w:val="000000"/>
          <w:sz w:val="24"/>
          <w:szCs w:val="24"/>
          <w:lang w:val="en-029" w:eastAsia="en-CA"/>
        </w:rPr>
        <w:t>C</w:t>
      </w:r>
      <w:r w:rsidRPr="006054C5">
        <w:rPr>
          <w:rFonts w:ascii="Arial" w:eastAsiaTheme="minorEastAsia" w:hAnsi="Arial" w:cs="Arial"/>
          <w:bCs/>
          <w:color w:val="000000"/>
          <w:sz w:val="24"/>
          <w:szCs w:val="24"/>
          <w:lang w:val="en-029" w:eastAsia="en-CA"/>
        </w:rPr>
        <w:t xml:space="preserve">ollar locations in the late summer and fall of 2018 near the </w:t>
      </w:r>
      <w:proofErr w:type="spellStart"/>
      <w:r w:rsidRPr="006054C5">
        <w:rPr>
          <w:rFonts w:ascii="Arial" w:eastAsiaTheme="minorEastAsia" w:hAnsi="Arial" w:cs="Arial"/>
          <w:bCs/>
          <w:color w:val="000000"/>
          <w:sz w:val="24"/>
          <w:szCs w:val="24"/>
          <w:lang w:val="en-029" w:eastAsia="en-CA"/>
        </w:rPr>
        <w:t>Meadowbank</w:t>
      </w:r>
      <w:proofErr w:type="spellEnd"/>
      <w:r w:rsidRPr="006054C5">
        <w:rPr>
          <w:rFonts w:ascii="Arial" w:eastAsiaTheme="minorEastAsia" w:hAnsi="Arial" w:cs="Arial"/>
          <w:bCs/>
          <w:color w:val="000000"/>
          <w:sz w:val="24"/>
          <w:szCs w:val="24"/>
          <w:lang w:val="en-029" w:eastAsia="en-CA"/>
        </w:rPr>
        <w:t xml:space="preserve"> road north of Baker Lake</w:t>
      </w:r>
      <w:bookmarkEnd w:id="169"/>
      <w:bookmarkEnd w:id="170"/>
      <w:bookmarkEnd w:id="171"/>
      <w:bookmarkEnd w:id="172"/>
      <w:bookmarkEnd w:id="173"/>
      <w:r w:rsidRPr="006054C5">
        <w:rPr>
          <w:rFonts w:ascii="Arial" w:eastAsiaTheme="minorEastAsia" w:hAnsi="Arial" w:cs="Arial"/>
          <w:bCs/>
          <w:color w:val="000000"/>
          <w:sz w:val="24"/>
          <w:szCs w:val="24"/>
          <w:lang w:val="en-029" w:eastAsia="en-CA"/>
        </w:rPr>
        <w:t xml:space="preserve"> </w:t>
      </w:r>
    </w:p>
    <w:p w14:paraId="5E801148" w14:textId="77777777" w:rsidR="005205C3" w:rsidRPr="006054C5" w:rsidRDefault="005205C3" w:rsidP="005205C3">
      <w:pPr>
        <w:tabs>
          <w:tab w:val="clear" w:pos="1134"/>
        </w:tabs>
        <w:spacing w:after="200" w:line="276" w:lineRule="auto"/>
        <w:rPr>
          <w:rFonts w:ascii="Arial" w:eastAsiaTheme="minorEastAsia" w:hAnsi="Arial" w:cs="Arial"/>
          <w:sz w:val="24"/>
          <w:szCs w:val="24"/>
          <w:lang w:eastAsia="en-CA"/>
        </w:rPr>
      </w:pPr>
      <w:r w:rsidRPr="006054C5">
        <w:rPr>
          <w:rFonts w:ascii="Arial" w:eastAsiaTheme="minorEastAsia" w:hAnsi="Arial" w:cs="Arial"/>
          <w:sz w:val="24"/>
          <w:szCs w:val="24"/>
          <w:lang w:eastAsia="en-CA"/>
        </w:rPr>
        <w:t>One question of interest is whether lakes influence daily distance from mine (</w:t>
      </w:r>
      <w:bookmarkStart w:id="174" w:name="_Hlk14077659"/>
      <w:r w:rsidRPr="006054C5">
        <w:rPr>
          <w:rFonts w:ascii="Arial" w:eastAsiaTheme="minorEastAsia" w:hAnsi="Arial" w:cs="Arial"/>
          <w:sz w:val="24"/>
          <w:szCs w:val="24"/>
          <w:lang w:eastAsia="en-CA"/>
        </w:rPr>
        <w:t>∆</w:t>
      </w:r>
      <w:proofErr w:type="spellStart"/>
      <w:r w:rsidRPr="006054C5">
        <w:rPr>
          <w:rFonts w:ascii="Arial" w:eastAsiaTheme="minorEastAsia" w:hAnsi="Arial" w:cs="Arial"/>
          <w:sz w:val="24"/>
          <w:szCs w:val="24"/>
          <w:lang w:eastAsia="en-CA"/>
        </w:rPr>
        <w:t>D</w:t>
      </w:r>
      <w:r w:rsidRPr="006054C5">
        <w:rPr>
          <w:rFonts w:ascii="Arial" w:eastAsiaTheme="minorEastAsia" w:hAnsi="Arial" w:cs="Arial"/>
          <w:sz w:val="24"/>
          <w:szCs w:val="24"/>
          <w:vertAlign w:val="subscript"/>
          <w:lang w:eastAsia="en-CA"/>
        </w:rPr>
        <w:t>mine</w:t>
      </w:r>
      <w:bookmarkEnd w:id="174"/>
      <w:proofErr w:type="spellEnd"/>
      <w:r w:rsidRPr="006054C5">
        <w:rPr>
          <w:rFonts w:ascii="Arial" w:eastAsiaTheme="minorEastAsia" w:hAnsi="Arial" w:cs="Arial"/>
          <w:sz w:val="24"/>
          <w:szCs w:val="24"/>
          <w:lang w:eastAsia="en-CA"/>
        </w:rPr>
        <w:t>) especially during the late summer of 2018.   Distance from road and distance from lakes were minimally correlated (Pearson correlation=0.14, CI=0.08-0.21), however, this did not necessarily mean that lakes did not affect ∆</w:t>
      </w:r>
      <w:proofErr w:type="spellStart"/>
      <w:r w:rsidRPr="006054C5">
        <w:rPr>
          <w:rFonts w:ascii="Arial" w:eastAsiaTheme="minorEastAsia" w:hAnsi="Arial" w:cs="Arial"/>
          <w:sz w:val="24"/>
          <w:szCs w:val="24"/>
          <w:lang w:eastAsia="en-CA"/>
        </w:rPr>
        <w:t>D</w:t>
      </w:r>
      <w:r w:rsidRPr="006054C5">
        <w:rPr>
          <w:rFonts w:ascii="Arial" w:eastAsiaTheme="minorEastAsia" w:hAnsi="Arial" w:cs="Arial"/>
          <w:sz w:val="24"/>
          <w:szCs w:val="24"/>
          <w:vertAlign w:val="subscript"/>
          <w:lang w:eastAsia="en-CA"/>
        </w:rPr>
        <w:t>mine</w:t>
      </w:r>
      <w:proofErr w:type="spellEnd"/>
      <w:r w:rsidRPr="006054C5">
        <w:rPr>
          <w:rFonts w:ascii="Arial" w:eastAsiaTheme="minorEastAsia" w:hAnsi="Arial" w:cs="Arial"/>
          <w:sz w:val="24"/>
          <w:szCs w:val="24"/>
          <w:lang w:eastAsia="en-CA"/>
        </w:rPr>
        <w:t xml:space="preserve"> at a certain threshold distance from lakes if caribou movements were disrupted by lakes.</w:t>
      </w:r>
    </w:p>
    <w:p w14:paraId="7223E779" w14:textId="70E37991" w:rsidR="005205C3" w:rsidRPr="006054C5" w:rsidRDefault="005205C3" w:rsidP="005205C3">
      <w:pPr>
        <w:tabs>
          <w:tab w:val="clear" w:pos="1134"/>
        </w:tabs>
        <w:spacing w:after="200" w:line="276" w:lineRule="auto"/>
        <w:rPr>
          <w:rFonts w:ascii="Arial" w:eastAsiaTheme="minorEastAsia" w:hAnsi="Arial" w:cs="Arial"/>
          <w:sz w:val="24"/>
          <w:szCs w:val="24"/>
          <w:lang w:eastAsia="en-CA"/>
        </w:rPr>
      </w:pPr>
      <w:r w:rsidRPr="006054C5">
        <w:rPr>
          <w:rFonts w:ascii="Arial" w:eastAsiaTheme="minorEastAsia" w:hAnsi="Arial" w:cs="Arial"/>
          <w:sz w:val="24"/>
          <w:szCs w:val="24"/>
          <w:lang w:eastAsia="en-CA"/>
        </w:rPr>
        <w:t>To investigate this further distance from the nearest lake was entered as a term in the segmented regression model introduced in the main report (Table 8).   In this case, the segmented regression model estimated whether there was a threshold distance around lakes where ∆</w:t>
      </w:r>
      <w:proofErr w:type="spellStart"/>
      <w:r w:rsidRPr="006054C5">
        <w:rPr>
          <w:rFonts w:ascii="Arial" w:eastAsiaTheme="minorEastAsia" w:hAnsi="Arial" w:cs="Arial"/>
          <w:sz w:val="24"/>
          <w:szCs w:val="24"/>
          <w:lang w:eastAsia="en-CA"/>
        </w:rPr>
        <w:t>D</w:t>
      </w:r>
      <w:r w:rsidRPr="006054C5">
        <w:rPr>
          <w:rFonts w:ascii="Arial" w:eastAsiaTheme="minorEastAsia" w:hAnsi="Arial" w:cs="Arial"/>
          <w:sz w:val="24"/>
          <w:szCs w:val="24"/>
          <w:vertAlign w:val="subscript"/>
          <w:lang w:eastAsia="en-CA"/>
        </w:rPr>
        <w:t>mine</w:t>
      </w:r>
      <w:proofErr w:type="spellEnd"/>
      <w:r w:rsidRPr="006054C5">
        <w:rPr>
          <w:rFonts w:ascii="Arial" w:eastAsiaTheme="minorEastAsia" w:hAnsi="Arial" w:cs="Arial"/>
          <w:sz w:val="24"/>
          <w:szCs w:val="24"/>
          <w:lang w:eastAsia="en-CA"/>
        </w:rPr>
        <w:t xml:space="preserve"> was affected which would potentially confound ZOI estimates based on distance from road.   Model selection  results (Table 13) suggested minimal support for the effect of distance from lakes when modelled on the log scale (models 8 and 9 which models a diminishing effect of lakes at longer distance) or as a segmented regression terms for late summer (model 4) or fall and late summer (model 6).  A model that included the most supported ZOI road terms and summer distance from lake terms (model 5) was also not supported.  These results suggest minimal confounding in ZOI based on movement from lakes.  Animation of the collar data (Fall_2018_animated.mp4) which was supplied with this report suggests that daily caribou movement in general occurred at a larger scale than the size of lakes which may explain this result.</w:t>
      </w:r>
    </w:p>
    <w:p w14:paraId="6673F182" w14:textId="65721A4B" w:rsidR="005205C3" w:rsidRPr="006054C5" w:rsidRDefault="005205C3" w:rsidP="005205C3">
      <w:pPr>
        <w:keepNext/>
        <w:keepLines/>
        <w:tabs>
          <w:tab w:val="clear" w:pos="1134"/>
          <w:tab w:val="left" w:pos="0"/>
        </w:tabs>
        <w:spacing w:before="120" w:line="240" w:lineRule="auto"/>
        <w:jc w:val="left"/>
        <w:rPr>
          <w:rFonts w:ascii="Arial" w:eastAsiaTheme="minorHAnsi" w:hAnsi="Arial" w:cs="Arial"/>
          <w:color w:val="000000"/>
          <w:sz w:val="24"/>
          <w:szCs w:val="24"/>
          <w:lang w:eastAsia="en-CA"/>
        </w:rPr>
      </w:pPr>
      <w:bookmarkStart w:id="175" w:name="_Toc14082300"/>
      <w:bookmarkStart w:id="176" w:name="_Toc17274255"/>
      <w:proofErr w:type="gramStart"/>
      <w:r w:rsidRPr="002D6912">
        <w:rPr>
          <w:rFonts w:ascii="Arial" w:eastAsiaTheme="minorEastAsia" w:hAnsi="Arial" w:cs="Arial"/>
          <w:b/>
          <w:color w:val="000000"/>
          <w:sz w:val="24"/>
          <w:szCs w:val="24"/>
          <w:lang w:val="en-029" w:eastAsia="en-CA"/>
        </w:rPr>
        <w:lastRenderedPageBreak/>
        <w:t xml:space="preserve">Table </w:t>
      </w:r>
      <w:r w:rsidRPr="002D6912">
        <w:rPr>
          <w:rFonts w:ascii="Arial" w:eastAsiaTheme="minorEastAsia" w:hAnsi="Arial" w:cs="Arial"/>
          <w:b/>
          <w:color w:val="000000"/>
          <w:sz w:val="24"/>
          <w:szCs w:val="24"/>
          <w:lang w:val="en-029" w:eastAsia="en-CA"/>
        </w:rPr>
        <w:fldChar w:fldCharType="begin"/>
      </w:r>
      <w:r w:rsidRPr="002D6912">
        <w:rPr>
          <w:rFonts w:ascii="Arial" w:eastAsiaTheme="minorEastAsia" w:hAnsi="Arial" w:cs="Arial"/>
          <w:b/>
          <w:color w:val="000000"/>
          <w:sz w:val="24"/>
          <w:szCs w:val="24"/>
          <w:lang w:val="en-029" w:eastAsia="en-CA"/>
        </w:rPr>
        <w:instrText xml:space="preserve"> SEQ Table \* ARABIC </w:instrText>
      </w:r>
      <w:r w:rsidRPr="002D6912">
        <w:rPr>
          <w:rFonts w:ascii="Arial" w:eastAsiaTheme="minorEastAsia" w:hAnsi="Arial" w:cs="Arial"/>
          <w:b/>
          <w:color w:val="000000"/>
          <w:sz w:val="24"/>
          <w:szCs w:val="24"/>
          <w:lang w:val="en-029" w:eastAsia="en-CA"/>
        </w:rPr>
        <w:fldChar w:fldCharType="separate"/>
      </w:r>
      <w:r w:rsidRPr="002D6912">
        <w:rPr>
          <w:rFonts w:ascii="Arial" w:eastAsiaTheme="minorEastAsia" w:hAnsi="Arial" w:cs="Arial"/>
          <w:b/>
          <w:noProof/>
          <w:color w:val="000000"/>
          <w:sz w:val="24"/>
          <w:szCs w:val="24"/>
          <w:lang w:val="en-029" w:eastAsia="en-CA"/>
        </w:rPr>
        <w:t>13</w:t>
      </w:r>
      <w:r w:rsidRPr="002D6912">
        <w:rPr>
          <w:rFonts w:ascii="Arial" w:eastAsiaTheme="minorEastAsia" w:hAnsi="Arial" w:cs="Arial"/>
          <w:b/>
          <w:color w:val="000000"/>
          <w:sz w:val="24"/>
          <w:szCs w:val="24"/>
          <w:lang w:val="en-029" w:eastAsia="en-CA"/>
        </w:rPr>
        <w:fldChar w:fldCharType="end"/>
      </w:r>
      <w:r w:rsidR="002D6912">
        <w:rPr>
          <w:rFonts w:ascii="Arial" w:eastAsiaTheme="minorEastAsia" w:hAnsi="Arial" w:cs="Arial"/>
          <w:color w:val="000000"/>
          <w:sz w:val="24"/>
          <w:szCs w:val="24"/>
          <w:lang w:val="en-029" w:eastAsia="en-CA"/>
        </w:rPr>
        <w:t>.</w:t>
      </w:r>
      <w:proofErr w:type="gramEnd"/>
      <w:r w:rsidR="002D6912">
        <w:rPr>
          <w:rFonts w:ascii="Arial" w:eastAsiaTheme="minorEastAsia" w:hAnsi="Arial" w:cs="Arial"/>
          <w:color w:val="000000"/>
          <w:sz w:val="24"/>
          <w:szCs w:val="24"/>
          <w:lang w:val="en-029" w:eastAsia="en-CA"/>
        </w:rPr>
        <w:tab/>
      </w:r>
      <w:proofErr w:type="gramStart"/>
      <w:r w:rsidRPr="006054C5">
        <w:rPr>
          <w:rFonts w:ascii="Arial" w:eastAsiaTheme="minorEastAsia" w:hAnsi="Arial" w:cs="Arial"/>
          <w:color w:val="000000"/>
          <w:sz w:val="24"/>
          <w:szCs w:val="24"/>
          <w:lang w:val="en-029" w:eastAsia="en-CA"/>
        </w:rPr>
        <w:t>Model selection for summer-fall 2018 regression analysis of daily change in distance from mine road.</w:t>
      </w:r>
      <w:proofErr w:type="gramEnd"/>
      <w:r w:rsidRPr="006054C5">
        <w:rPr>
          <w:rFonts w:ascii="Arial" w:eastAsiaTheme="minorEastAsia" w:hAnsi="Arial" w:cs="Arial"/>
          <w:color w:val="000000"/>
          <w:sz w:val="24"/>
          <w:szCs w:val="24"/>
          <w:lang w:val="en-029" w:eastAsia="en-CA"/>
        </w:rPr>
        <w:t xml:space="preserve"> </w:t>
      </w:r>
      <w:proofErr w:type="spellStart"/>
      <w:r w:rsidRPr="006054C5">
        <w:rPr>
          <w:rFonts w:ascii="Arial" w:eastAsiaTheme="minorEastAsia" w:hAnsi="Arial" w:cs="Arial"/>
          <w:color w:val="000000"/>
          <w:sz w:val="24"/>
          <w:szCs w:val="24"/>
          <w:lang w:val="en-029" w:eastAsia="en-CA"/>
        </w:rPr>
        <w:t>Akaike</w:t>
      </w:r>
      <w:proofErr w:type="spellEnd"/>
      <w:r w:rsidRPr="006054C5">
        <w:rPr>
          <w:rFonts w:ascii="Arial" w:eastAsiaTheme="minorEastAsia" w:hAnsi="Arial" w:cs="Arial"/>
          <w:color w:val="000000"/>
          <w:sz w:val="24"/>
          <w:szCs w:val="24"/>
          <w:lang w:val="en-029" w:eastAsia="en-CA"/>
        </w:rPr>
        <w:t xml:space="preserve"> Information Criteria (</w:t>
      </w:r>
      <w:proofErr w:type="spellStart"/>
      <w:r w:rsidRPr="006054C5">
        <w:rPr>
          <w:rFonts w:ascii="Arial" w:eastAsiaTheme="minorEastAsia" w:hAnsi="Arial" w:cs="Arial"/>
          <w:color w:val="000000"/>
          <w:sz w:val="24"/>
          <w:szCs w:val="24"/>
          <w:lang w:val="en-029" w:eastAsia="en-CA"/>
        </w:rPr>
        <w:t>AIC</w:t>
      </w:r>
      <w:r w:rsidRPr="006054C5">
        <w:rPr>
          <w:rFonts w:ascii="Arial" w:eastAsiaTheme="minorEastAsia" w:hAnsi="Arial" w:cs="Arial"/>
          <w:color w:val="000000"/>
          <w:sz w:val="24"/>
          <w:szCs w:val="24"/>
          <w:vertAlign w:val="subscript"/>
          <w:lang w:val="en-029" w:eastAsia="en-CA"/>
        </w:rPr>
        <w:t>c</w:t>
      </w:r>
      <w:proofErr w:type="spellEnd"/>
      <w:r w:rsidRPr="006054C5">
        <w:rPr>
          <w:rFonts w:ascii="Arial" w:eastAsiaTheme="minorEastAsia" w:hAnsi="Arial" w:cs="Arial"/>
          <w:color w:val="000000"/>
          <w:sz w:val="24"/>
          <w:szCs w:val="24"/>
          <w:lang w:val="en-029" w:eastAsia="en-CA"/>
        </w:rPr>
        <w:t xml:space="preserve">), the difference in </w:t>
      </w:r>
      <w:proofErr w:type="spellStart"/>
      <w:r w:rsidRPr="006054C5">
        <w:rPr>
          <w:rFonts w:ascii="Arial" w:eastAsiaTheme="minorEastAsia" w:hAnsi="Arial" w:cs="Arial"/>
          <w:color w:val="000000"/>
          <w:sz w:val="24"/>
          <w:szCs w:val="24"/>
          <w:lang w:val="en-029" w:eastAsia="en-CA"/>
        </w:rPr>
        <w:t>AIC</w:t>
      </w:r>
      <w:r w:rsidRPr="006054C5">
        <w:rPr>
          <w:rFonts w:ascii="Arial" w:eastAsiaTheme="minorEastAsia" w:hAnsi="Arial" w:cs="Arial"/>
          <w:color w:val="000000"/>
          <w:sz w:val="24"/>
          <w:szCs w:val="24"/>
          <w:vertAlign w:val="subscript"/>
          <w:lang w:val="en-029" w:eastAsia="en-CA"/>
        </w:rPr>
        <w:t>c</w:t>
      </w:r>
      <w:proofErr w:type="spellEnd"/>
      <w:r w:rsidRPr="006054C5">
        <w:rPr>
          <w:rFonts w:ascii="Arial" w:eastAsiaTheme="minorEastAsia" w:hAnsi="Arial" w:cs="Arial"/>
          <w:color w:val="000000"/>
          <w:sz w:val="24"/>
          <w:szCs w:val="24"/>
          <w:lang w:val="en-029" w:eastAsia="en-CA"/>
        </w:rPr>
        <w:t xml:space="preserve"> values between the </w:t>
      </w:r>
      <w:proofErr w:type="spellStart"/>
      <w:r w:rsidRPr="006054C5">
        <w:rPr>
          <w:rFonts w:ascii="Arial" w:eastAsiaTheme="minorEastAsia" w:hAnsi="Arial" w:cs="Arial"/>
          <w:i/>
          <w:color w:val="000000"/>
          <w:sz w:val="24"/>
          <w:szCs w:val="24"/>
          <w:lang w:val="en-029" w:eastAsia="en-CA"/>
        </w:rPr>
        <w:t>i</w:t>
      </w:r>
      <w:r w:rsidRPr="006054C5">
        <w:rPr>
          <w:rFonts w:ascii="Arial" w:eastAsiaTheme="minorEastAsia" w:hAnsi="Arial" w:cs="Arial"/>
          <w:color w:val="000000"/>
          <w:sz w:val="24"/>
          <w:szCs w:val="24"/>
          <w:lang w:val="en-029" w:eastAsia="en-CA"/>
        </w:rPr>
        <w:t>th</w:t>
      </w:r>
      <w:proofErr w:type="spellEnd"/>
      <w:r w:rsidRPr="006054C5">
        <w:rPr>
          <w:rFonts w:ascii="Arial" w:eastAsiaTheme="minorEastAsia" w:hAnsi="Arial" w:cs="Arial"/>
          <w:color w:val="000000"/>
          <w:sz w:val="24"/>
          <w:szCs w:val="24"/>
          <w:lang w:val="en-029" w:eastAsia="en-CA"/>
        </w:rPr>
        <w:t xml:space="preserve"> and most supported model 1 (</w:t>
      </w:r>
      <w:proofErr w:type="spellStart"/>
      <w:r w:rsidRPr="006054C5">
        <w:rPr>
          <w:rFonts w:ascii="Arial" w:eastAsiaTheme="minorEastAsia" w:hAnsi="Arial" w:cs="Arial"/>
          <w:color w:val="000000"/>
          <w:sz w:val="24"/>
          <w:szCs w:val="24"/>
          <w:lang w:val="en-029" w:eastAsia="en-CA"/>
        </w:rPr>
        <w:t>ΔAIC</w:t>
      </w:r>
      <w:r w:rsidRPr="006054C5">
        <w:rPr>
          <w:rFonts w:ascii="Arial" w:eastAsiaTheme="minorEastAsia" w:hAnsi="Arial" w:cs="Arial"/>
          <w:color w:val="000000"/>
          <w:sz w:val="24"/>
          <w:szCs w:val="24"/>
          <w:vertAlign w:val="subscript"/>
          <w:lang w:val="en-029" w:eastAsia="en-CA"/>
        </w:rPr>
        <w:t>c</w:t>
      </w:r>
      <w:proofErr w:type="spellEnd"/>
      <w:r w:rsidRPr="006054C5">
        <w:rPr>
          <w:rFonts w:ascii="Arial" w:eastAsiaTheme="minorEastAsia" w:hAnsi="Arial" w:cs="Arial"/>
          <w:color w:val="000000"/>
          <w:sz w:val="24"/>
          <w:szCs w:val="24"/>
          <w:lang w:val="en-029" w:eastAsia="en-CA"/>
        </w:rPr>
        <w:t xml:space="preserve">), </w:t>
      </w:r>
      <w:proofErr w:type="spellStart"/>
      <w:r w:rsidRPr="006054C5">
        <w:rPr>
          <w:rFonts w:ascii="Arial" w:eastAsiaTheme="minorEastAsia" w:hAnsi="Arial" w:cs="Arial"/>
          <w:color w:val="000000"/>
          <w:sz w:val="24"/>
          <w:szCs w:val="24"/>
          <w:lang w:val="en-029" w:eastAsia="en-CA"/>
        </w:rPr>
        <w:t>Akaike</w:t>
      </w:r>
      <w:proofErr w:type="spellEnd"/>
      <w:r w:rsidRPr="006054C5">
        <w:rPr>
          <w:rFonts w:ascii="Arial" w:eastAsiaTheme="minorEastAsia" w:hAnsi="Arial" w:cs="Arial"/>
          <w:color w:val="000000"/>
          <w:sz w:val="24"/>
          <w:szCs w:val="24"/>
          <w:lang w:val="en-029" w:eastAsia="en-CA"/>
        </w:rPr>
        <w:t xml:space="preserve"> weights (</w:t>
      </w:r>
      <w:proofErr w:type="spellStart"/>
      <w:proofErr w:type="gramStart"/>
      <w:r w:rsidRPr="006054C5">
        <w:rPr>
          <w:rFonts w:ascii="Arial" w:eastAsiaTheme="minorEastAsia" w:hAnsi="Arial" w:cs="Arial"/>
          <w:i/>
          <w:color w:val="000000"/>
          <w:sz w:val="24"/>
          <w:szCs w:val="24"/>
          <w:lang w:val="en-029" w:eastAsia="en-CA"/>
        </w:rPr>
        <w:t>w</w:t>
      </w:r>
      <w:r w:rsidRPr="006054C5">
        <w:rPr>
          <w:rFonts w:ascii="Arial" w:eastAsiaTheme="minorEastAsia" w:hAnsi="Arial" w:cs="Arial"/>
          <w:i/>
          <w:color w:val="000000"/>
          <w:sz w:val="24"/>
          <w:szCs w:val="24"/>
          <w:vertAlign w:val="subscript"/>
          <w:lang w:val="en-029" w:eastAsia="en-CA"/>
        </w:rPr>
        <w:t>i</w:t>
      </w:r>
      <w:proofErr w:type="spellEnd"/>
      <w:proofErr w:type="gramEnd"/>
      <w:r w:rsidRPr="006054C5">
        <w:rPr>
          <w:rFonts w:ascii="Arial" w:eastAsiaTheme="minorEastAsia" w:hAnsi="Arial" w:cs="Arial"/>
          <w:color w:val="000000"/>
          <w:sz w:val="24"/>
          <w:szCs w:val="24"/>
          <w:lang w:val="en-029" w:eastAsia="en-CA"/>
        </w:rPr>
        <w:t>), and number of parameters (</w:t>
      </w:r>
      <w:r w:rsidRPr="006054C5">
        <w:rPr>
          <w:rFonts w:ascii="Arial" w:eastAsiaTheme="minorEastAsia" w:hAnsi="Arial" w:cs="Arial"/>
          <w:i/>
          <w:color w:val="000000"/>
          <w:sz w:val="24"/>
          <w:szCs w:val="24"/>
          <w:lang w:val="en-029" w:eastAsia="en-CA"/>
        </w:rPr>
        <w:t>K</w:t>
      </w:r>
      <w:r w:rsidRPr="006054C5">
        <w:rPr>
          <w:rFonts w:ascii="Arial" w:eastAsiaTheme="minorEastAsia" w:hAnsi="Arial" w:cs="Arial"/>
          <w:color w:val="000000"/>
          <w:sz w:val="24"/>
          <w:szCs w:val="24"/>
          <w:lang w:val="en-029" w:eastAsia="en-CA"/>
        </w:rPr>
        <w:t>), and log-likelihood (LL) are presented.  ZOI terms are abbreviates as prior to crossing (NC) which would be the east side of the road and crossing (C) which would be the west side of the road and Lake is the distance from nearest lake.  See Table 8 for additional model selection results.</w:t>
      </w:r>
      <w:bookmarkEnd w:id="175"/>
      <w:bookmarkEnd w:id="176"/>
    </w:p>
    <w:tbl>
      <w:tblPr>
        <w:tblStyle w:val="Simpletablew2k"/>
        <w:tblW w:w="9889" w:type="dxa"/>
        <w:tblLook w:val="04A0" w:firstRow="1" w:lastRow="0" w:firstColumn="1" w:lastColumn="0" w:noHBand="0" w:noVBand="1"/>
      </w:tblPr>
      <w:tblGrid>
        <w:gridCol w:w="498"/>
        <w:gridCol w:w="2286"/>
        <w:gridCol w:w="2693"/>
        <w:gridCol w:w="993"/>
        <w:gridCol w:w="992"/>
        <w:gridCol w:w="850"/>
        <w:gridCol w:w="567"/>
        <w:gridCol w:w="1276"/>
      </w:tblGrid>
      <w:tr w:rsidR="005205C3" w:rsidRPr="005205C3" w14:paraId="045FDD2E" w14:textId="77777777" w:rsidTr="005205C3">
        <w:trPr>
          <w:cnfStyle w:val="100000000000" w:firstRow="1" w:lastRow="0" w:firstColumn="0" w:lastColumn="0" w:oddVBand="0" w:evenVBand="0" w:oddHBand="0" w:evenHBand="0" w:firstRowFirstColumn="0" w:firstRowLastColumn="0" w:lastRowFirstColumn="0" w:lastRowLastColumn="0"/>
          <w:trHeight w:val="300"/>
        </w:trPr>
        <w:tc>
          <w:tcPr>
            <w:tcW w:w="498" w:type="dxa"/>
            <w:noWrap/>
            <w:hideMark/>
          </w:tcPr>
          <w:p w14:paraId="0904FF71" w14:textId="77777777" w:rsidR="005205C3" w:rsidRPr="005205C3" w:rsidRDefault="005205C3" w:rsidP="005205C3">
            <w:pPr>
              <w:keepNext/>
              <w:keepLines/>
              <w:tabs>
                <w:tab w:val="clear" w:pos="1134"/>
              </w:tabs>
              <w:spacing w:line="240" w:lineRule="auto"/>
              <w:rPr>
                <w:rFonts w:asciiTheme="minorHAnsi" w:hAnsiTheme="minorHAnsi" w:cs="Arial"/>
                <w:szCs w:val="24"/>
              </w:rPr>
            </w:pPr>
            <w:r w:rsidRPr="005205C3">
              <w:rPr>
                <w:rFonts w:asciiTheme="minorHAnsi" w:hAnsiTheme="minorHAnsi" w:cs="Arial"/>
                <w:szCs w:val="24"/>
              </w:rPr>
              <w:t>No</w:t>
            </w:r>
          </w:p>
        </w:tc>
        <w:tc>
          <w:tcPr>
            <w:tcW w:w="2020" w:type="dxa"/>
            <w:noWrap/>
            <w:hideMark/>
          </w:tcPr>
          <w:p w14:paraId="1FC84527" w14:textId="77777777" w:rsidR="005205C3" w:rsidRPr="005205C3" w:rsidRDefault="005205C3" w:rsidP="005205C3">
            <w:pPr>
              <w:keepNext/>
              <w:keepLines/>
              <w:tabs>
                <w:tab w:val="clear" w:pos="1134"/>
              </w:tabs>
              <w:spacing w:line="240" w:lineRule="auto"/>
              <w:rPr>
                <w:rFonts w:asciiTheme="minorHAnsi" w:hAnsiTheme="minorHAnsi" w:cs="Arial"/>
                <w:szCs w:val="24"/>
              </w:rPr>
            </w:pPr>
            <w:r w:rsidRPr="005205C3">
              <w:rPr>
                <w:rFonts w:asciiTheme="minorHAnsi" w:hAnsiTheme="minorHAnsi" w:cs="Arial"/>
                <w:szCs w:val="24"/>
              </w:rPr>
              <w:t>Base parameters</w:t>
            </w:r>
          </w:p>
        </w:tc>
        <w:tc>
          <w:tcPr>
            <w:tcW w:w="2693" w:type="dxa"/>
            <w:noWrap/>
            <w:hideMark/>
          </w:tcPr>
          <w:p w14:paraId="6111BE5C" w14:textId="77777777" w:rsidR="005205C3" w:rsidRPr="005205C3" w:rsidRDefault="005205C3" w:rsidP="005205C3">
            <w:pPr>
              <w:keepNext/>
              <w:keepLines/>
              <w:tabs>
                <w:tab w:val="clear" w:pos="1134"/>
              </w:tabs>
              <w:spacing w:line="240" w:lineRule="auto"/>
              <w:rPr>
                <w:rFonts w:asciiTheme="minorHAnsi" w:hAnsiTheme="minorHAnsi" w:cs="Arial"/>
                <w:szCs w:val="24"/>
              </w:rPr>
            </w:pPr>
            <w:r w:rsidRPr="005205C3">
              <w:rPr>
                <w:rFonts w:asciiTheme="minorHAnsi" w:hAnsiTheme="minorHAnsi" w:cs="Arial"/>
                <w:szCs w:val="24"/>
              </w:rPr>
              <w:t>ZOI/segmented terms</w:t>
            </w:r>
          </w:p>
        </w:tc>
        <w:tc>
          <w:tcPr>
            <w:tcW w:w="993" w:type="dxa"/>
            <w:noWrap/>
            <w:hideMark/>
          </w:tcPr>
          <w:p w14:paraId="00C0BD6C"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proofErr w:type="spellStart"/>
            <w:r w:rsidRPr="005205C3">
              <w:rPr>
                <w:rFonts w:asciiTheme="minorHAnsi" w:hAnsiTheme="minorHAnsi" w:cs="Arial"/>
                <w:szCs w:val="24"/>
              </w:rPr>
              <w:t>AIC</w:t>
            </w:r>
            <w:r w:rsidRPr="005205C3">
              <w:rPr>
                <w:rFonts w:asciiTheme="minorHAnsi" w:hAnsiTheme="minorHAnsi" w:cs="Arial"/>
                <w:szCs w:val="24"/>
                <w:vertAlign w:val="subscript"/>
              </w:rPr>
              <w:t>c</w:t>
            </w:r>
            <w:proofErr w:type="spellEnd"/>
          </w:p>
        </w:tc>
        <w:tc>
          <w:tcPr>
            <w:tcW w:w="992" w:type="dxa"/>
            <w:noWrap/>
            <w:hideMark/>
          </w:tcPr>
          <w:p w14:paraId="7D2F7E38"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w:t>
            </w:r>
            <w:proofErr w:type="spellStart"/>
            <w:r w:rsidRPr="005205C3">
              <w:rPr>
                <w:rFonts w:asciiTheme="minorHAnsi" w:hAnsiTheme="minorHAnsi" w:cs="Arial"/>
                <w:szCs w:val="24"/>
              </w:rPr>
              <w:t>AIC</w:t>
            </w:r>
            <w:r w:rsidRPr="005205C3">
              <w:rPr>
                <w:rFonts w:asciiTheme="minorHAnsi" w:hAnsiTheme="minorHAnsi" w:cs="Arial"/>
                <w:szCs w:val="24"/>
                <w:vertAlign w:val="subscript"/>
              </w:rPr>
              <w:t>c</w:t>
            </w:r>
            <w:proofErr w:type="spellEnd"/>
          </w:p>
        </w:tc>
        <w:tc>
          <w:tcPr>
            <w:tcW w:w="850" w:type="dxa"/>
            <w:noWrap/>
            <w:hideMark/>
          </w:tcPr>
          <w:p w14:paraId="220A2E12"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proofErr w:type="spellStart"/>
            <w:r w:rsidRPr="005205C3">
              <w:rPr>
                <w:rFonts w:asciiTheme="minorHAnsi" w:hAnsiTheme="minorHAnsi" w:cs="Arial"/>
                <w:szCs w:val="24"/>
              </w:rPr>
              <w:t>w</w:t>
            </w:r>
            <w:r w:rsidRPr="005205C3">
              <w:rPr>
                <w:rFonts w:asciiTheme="minorHAnsi" w:hAnsiTheme="minorHAnsi" w:cs="Arial"/>
                <w:szCs w:val="24"/>
                <w:vertAlign w:val="subscript"/>
              </w:rPr>
              <w:t>i</w:t>
            </w:r>
            <w:proofErr w:type="spellEnd"/>
          </w:p>
        </w:tc>
        <w:tc>
          <w:tcPr>
            <w:tcW w:w="567" w:type="dxa"/>
            <w:noWrap/>
            <w:hideMark/>
          </w:tcPr>
          <w:p w14:paraId="7B9633FD"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K</w:t>
            </w:r>
          </w:p>
        </w:tc>
        <w:tc>
          <w:tcPr>
            <w:tcW w:w="1276" w:type="dxa"/>
            <w:noWrap/>
            <w:hideMark/>
          </w:tcPr>
          <w:p w14:paraId="4C556DBE" w14:textId="77777777" w:rsidR="005205C3" w:rsidRPr="005205C3" w:rsidRDefault="005205C3" w:rsidP="005205C3">
            <w:pPr>
              <w:keepNext/>
              <w:keepLines/>
              <w:tabs>
                <w:tab w:val="clear" w:pos="1134"/>
              </w:tabs>
              <w:spacing w:line="240" w:lineRule="auto"/>
              <w:jc w:val="center"/>
              <w:rPr>
                <w:rFonts w:asciiTheme="minorHAnsi" w:hAnsiTheme="minorHAnsi" w:cs="Arial"/>
                <w:szCs w:val="24"/>
              </w:rPr>
            </w:pPr>
            <w:r w:rsidRPr="005205C3">
              <w:rPr>
                <w:rFonts w:asciiTheme="minorHAnsi" w:hAnsiTheme="minorHAnsi" w:cs="Arial"/>
                <w:szCs w:val="24"/>
              </w:rPr>
              <w:t>LL</w:t>
            </w:r>
          </w:p>
        </w:tc>
      </w:tr>
      <w:tr w:rsidR="005205C3" w:rsidRPr="005205C3" w14:paraId="51712D77" w14:textId="77777777" w:rsidTr="005205C3">
        <w:trPr>
          <w:trHeight w:val="300"/>
        </w:trPr>
        <w:tc>
          <w:tcPr>
            <w:tcW w:w="498" w:type="dxa"/>
            <w:noWrap/>
            <w:hideMark/>
          </w:tcPr>
          <w:p w14:paraId="6CB4E84D"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1</w:t>
            </w:r>
          </w:p>
        </w:tc>
        <w:tc>
          <w:tcPr>
            <w:tcW w:w="2020" w:type="dxa"/>
            <w:noWrap/>
            <w:hideMark/>
          </w:tcPr>
          <w:p w14:paraId="7340D3D2"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 xml:space="preserve">Season </w:t>
            </w:r>
          </w:p>
        </w:tc>
        <w:tc>
          <w:tcPr>
            <w:tcW w:w="2693" w:type="dxa"/>
            <w:noWrap/>
            <w:hideMark/>
          </w:tcPr>
          <w:p w14:paraId="190B1741" w14:textId="77777777" w:rsidR="005205C3" w:rsidRPr="005205C3" w:rsidRDefault="005205C3" w:rsidP="005205C3">
            <w:pPr>
              <w:keepNext/>
              <w:keepLines/>
              <w:tabs>
                <w:tab w:val="clear" w:pos="1134"/>
              </w:tabs>
              <w:spacing w:line="240" w:lineRule="auto"/>
              <w:jc w:val="left"/>
              <w:rPr>
                <w:rFonts w:asciiTheme="minorHAnsi" w:hAnsiTheme="minorHAnsi" w:cs="Arial"/>
              </w:rPr>
            </w:pPr>
            <w:proofErr w:type="spellStart"/>
            <w:r w:rsidRPr="005205C3">
              <w:rPr>
                <w:rFonts w:ascii="Calibri" w:eastAsiaTheme="minorEastAsia" w:hAnsi="Calibri" w:cs="Arial"/>
                <w:color w:val="000000"/>
                <w:sz w:val="22"/>
                <w:szCs w:val="22"/>
                <w:lang w:eastAsia="en-CA"/>
              </w:rPr>
              <w:t>NC</w:t>
            </w:r>
            <w:r w:rsidRPr="005205C3">
              <w:rPr>
                <w:rFonts w:ascii="Calibri" w:eastAsiaTheme="minorEastAsia" w:hAnsi="Calibri" w:cs="Arial"/>
                <w:color w:val="000000"/>
                <w:sz w:val="22"/>
                <w:szCs w:val="22"/>
                <w:vertAlign w:val="subscript"/>
                <w:lang w:eastAsia="en-CA"/>
              </w:rPr>
              <w:t>summer</w:t>
            </w:r>
            <w:r w:rsidRPr="005205C3">
              <w:rPr>
                <w:rFonts w:ascii="Calibri" w:eastAsiaTheme="minorEastAsia" w:hAnsi="Calibri" w:cs="Arial"/>
                <w:color w:val="000000"/>
                <w:sz w:val="22"/>
                <w:szCs w:val="22"/>
                <w:lang w:eastAsia="en-CA"/>
              </w:rPr>
              <w:t>+C</w:t>
            </w:r>
            <w:proofErr w:type="spellEnd"/>
          </w:p>
        </w:tc>
        <w:tc>
          <w:tcPr>
            <w:tcW w:w="993" w:type="dxa"/>
            <w:noWrap/>
            <w:hideMark/>
          </w:tcPr>
          <w:p w14:paraId="5987C4BF"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7414.29</w:t>
            </w:r>
          </w:p>
        </w:tc>
        <w:tc>
          <w:tcPr>
            <w:tcW w:w="992" w:type="dxa"/>
            <w:noWrap/>
            <w:hideMark/>
          </w:tcPr>
          <w:p w14:paraId="4893ACB3"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0.00</w:t>
            </w:r>
          </w:p>
        </w:tc>
        <w:tc>
          <w:tcPr>
            <w:tcW w:w="850" w:type="dxa"/>
            <w:noWrap/>
            <w:hideMark/>
          </w:tcPr>
          <w:p w14:paraId="64553CA5"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0.97</w:t>
            </w:r>
          </w:p>
        </w:tc>
        <w:tc>
          <w:tcPr>
            <w:tcW w:w="567" w:type="dxa"/>
            <w:noWrap/>
            <w:hideMark/>
          </w:tcPr>
          <w:p w14:paraId="35047C2E"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4</w:t>
            </w:r>
          </w:p>
        </w:tc>
        <w:tc>
          <w:tcPr>
            <w:tcW w:w="1276" w:type="dxa"/>
            <w:noWrap/>
            <w:hideMark/>
          </w:tcPr>
          <w:p w14:paraId="081CBC51"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-3692.1</w:t>
            </w:r>
          </w:p>
        </w:tc>
      </w:tr>
      <w:tr w:rsidR="005205C3" w:rsidRPr="005205C3" w14:paraId="717BA6CF" w14:textId="77777777" w:rsidTr="005205C3">
        <w:trPr>
          <w:trHeight w:val="300"/>
        </w:trPr>
        <w:tc>
          <w:tcPr>
            <w:tcW w:w="498" w:type="dxa"/>
            <w:noWrap/>
            <w:hideMark/>
          </w:tcPr>
          <w:p w14:paraId="7DEA175A"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2</w:t>
            </w:r>
          </w:p>
        </w:tc>
        <w:tc>
          <w:tcPr>
            <w:tcW w:w="2020" w:type="dxa"/>
            <w:noWrap/>
            <w:hideMark/>
          </w:tcPr>
          <w:p w14:paraId="188ED1D5"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 xml:space="preserve">Season </w:t>
            </w:r>
          </w:p>
        </w:tc>
        <w:tc>
          <w:tcPr>
            <w:tcW w:w="2693" w:type="dxa"/>
            <w:noWrap/>
            <w:hideMark/>
          </w:tcPr>
          <w:p w14:paraId="3A148EDA"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C+NC</w:t>
            </w:r>
          </w:p>
        </w:tc>
        <w:tc>
          <w:tcPr>
            <w:tcW w:w="993" w:type="dxa"/>
            <w:noWrap/>
            <w:hideMark/>
          </w:tcPr>
          <w:p w14:paraId="41B91D0F"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7421.52</w:t>
            </w:r>
          </w:p>
        </w:tc>
        <w:tc>
          <w:tcPr>
            <w:tcW w:w="992" w:type="dxa"/>
            <w:noWrap/>
            <w:hideMark/>
          </w:tcPr>
          <w:p w14:paraId="759C967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7.23</w:t>
            </w:r>
          </w:p>
        </w:tc>
        <w:tc>
          <w:tcPr>
            <w:tcW w:w="850" w:type="dxa"/>
            <w:noWrap/>
            <w:hideMark/>
          </w:tcPr>
          <w:p w14:paraId="134496FE"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0.03</w:t>
            </w:r>
          </w:p>
        </w:tc>
        <w:tc>
          <w:tcPr>
            <w:tcW w:w="567" w:type="dxa"/>
            <w:noWrap/>
            <w:hideMark/>
          </w:tcPr>
          <w:p w14:paraId="49614040"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5</w:t>
            </w:r>
          </w:p>
        </w:tc>
        <w:tc>
          <w:tcPr>
            <w:tcW w:w="1276" w:type="dxa"/>
            <w:noWrap/>
            <w:hideMark/>
          </w:tcPr>
          <w:p w14:paraId="32EAB70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-3695.8</w:t>
            </w:r>
          </w:p>
        </w:tc>
      </w:tr>
      <w:tr w:rsidR="005205C3" w:rsidRPr="005205C3" w14:paraId="2D1B28C8" w14:textId="77777777" w:rsidTr="005205C3">
        <w:trPr>
          <w:trHeight w:val="300"/>
        </w:trPr>
        <w:tc>
          <w:tcPr>
            <w:tcW w:w="498" w:type="dxa"/>
            <w:noWrap/>
            <w:hideMark/>
          </w:tcPr>
          <w:p w14:paraId="2FBB404C"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3</w:t>
            </w:r>
          </w:p>
        </w:tc>
        <w:tc>
          <w:tcPr>
            <w:tcW w:w="2020" w:type="dxa"/>
            <w:noWrap/>
            <w:hideMark/>
          </w:tcPr>
          <w:p w14:paraId="3D9E6912"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 xml:space="preserve">Season </w:t>
            </w:r>
          </w:p>
        </w:tc>
        <w:tc>
          <w:tcPr>
            <w:tcW w:w="2693" w:type="dxa"/>
            <w:noWrap/>
            <w:hideMark/>
          </w:tcPr>
          <w:p w14:paraId="013199A1"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993" w:type="dxa"/>
            <w:noWrap/>
            <w:hideMark/>
          </w:tcPr>
          <w:p w14:paraId="66DF70E8"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7428.82</w:t>
            </w:r>
          </w:p>
        </w:tc>
        <w:tc>
          <w:tcPr>
            <w:tcW w:w="992" w:type="dxa"/>
            <w:noWrap/>
            <w:hideMark/>
          </w:tcPr>
          <w:p w14:paraId="24FB4FB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14.53</w:t>
            </w:r>
          </w:p>
        </w:tc>
        <w:tc>
          <w:tcPr>
            <w:tcW w:w="850" w:type="dxa"/>
            <w:noWrap/>
            <w:hideMark/>
          </w:tcPr>
          <w:p w14:paraId="582D35AE"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0.00</w:t>
            </w:r>
          </w:p>
        </w:tc>
        <w:tc>
          <w:tcPr>
            <w:tcW w:w="567" w:type="dxa"/>
            <w:noWrap/>
            <w:hideMark/>
          </w:tcPr>
          <w:p w14:paraId="59714221"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2</w:t>
            </w:r>
          </w:p>
        </w:tc>
        <w:tc>
          <w:tcPr>
            <w:tcW w:w="1276" w:type="dxa"/>
            <w:noWrap/>
            <w:hideMark/>
          </w:tcPr>
          <w:p w14:paraId="6902D7BC"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-3710.3</w:t>
            </w:r>
          </w:p>
        </w:tc>
      </w:tr>
      <w:tr w:rsidR="005205C3" w:rsidRPr="005205C3" w14:paraId="2B5EC343" w14:textId="77777777" w:rsidTr="005205C3">
        <w:trPr>
          <w:trHeight w:val="300"/>
        </w:trPr>
        <w:tc>
          <w:tcPr>
            <w:tcW w:w="498" w:type="dxa"/>
            <w:noWrap/>
          </w:tcPr>
          <w:p w14:paraId="05F84033"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4</w:t>
            </w:r>
          </w:p>
        </w:tc>
        <w:tc>
          <w:tcPr>
            <w:tcW w:w="2020" w:type="dxa"/>
            <w:noWrap/>
          </w:tcPr>
          <w:p w14:paraId="1FC39934"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 xml:space="preserve">Season </w:t>
            </w:r>
          </w:p>
        </w:tc>
        <w:tc>
          <w:tcPr>
            <w:tcW w:w="2693" w:type="dxa"/>
            <w:noWrap/>
          </w:tcPr>
          <w:p w14:paraId="2DD92DF8"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Lake(summer)</w:t>
            </w:r>
          </w:p>
        </w:tc>
        <w:tc>
          <w:tcPr>
            <w:tcW w:w="993" w:type="dxa"/>
            <w:noWrap/>
          </w:tcPr>
          <w:p w14:paraId="7FC540E8"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7429.99</w:t>
            </w:r>
          </w:p>
        </w:tc>
        <w:tc>
          <w:tcPr>
            <w:tcW w:w="992" w:type="dxa"/>
            <w:noWrap/>
          </w:tcPr>
          <w:p w14:paraId="4D57FEDD"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15.69</w:t>
            </w:r>
          </w:p>
        </w:tc>
        <w:tc>
          <w:tcPr>
            <w:tcW w:w="850" w:type="dxa"/>
            <w:noWrap/>
          </w:tcPr>
          <w:p w14:paraId="43D9446B"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0.00</w:t>
            </w:r>
          </w:p>
        </w:tc>
        <w:tc>
          <w:tcPr>
            <w:tcW w:w="567" w:type="dxa"/>
            <w:noWrap/>
          </w:tcPr>
          <w:p w14:paraId="01229870"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3</w:t>
            </w:r>
          </w:p>
        </w:tc>
        <w:tc>
          <w:tcPr>
            <w:tcW w:w="1276" w:type="dxa"/>
            <w:noWrap/>
          </w:tcPr>
          <w:p w14:paraId="273EB2D1"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-3706.7</w:t>
            </w:r>
          </w:p>
        </w:tc>
      </w:tr>
      <w:tr w:rsidR="005205C3" w:rsidRPr="005205C3" w14:paraId="2A2F7E80" w14:textId="77777777" w:rsidTr="005205C3">
        <w:trPr>
          <w:trHeight w:val="300"/>
        </w:trPr>
        <w:tc>
          <w:tcPr>
            <w:tcW w:w="498" w:type="dxa"/>
            <w:noWrap/>
            <w:hideMark/>
          </w:tcPr>
          <w:p w14:paraId="6D759D51"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5</w:t>
            </w:r>
          </w:p>
        </w:tc>
        <w:tc>
          <w:tcPr>
            <w:tcW w:w="2020" w:type="dxa"/>
            <w:noWrap/>
            <w:hideMark/>
          </w:tcPr>
          <w:p w14:paraId="542128EB"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 xml:space="preserve">Season </w:t>
            </w:r>
          </w:p>
        </w:tc>
        <w:tc>
          <w:tcPr>
            <w:tcW w:w="2693" w:type="dxa"/>
            <w:noWrap/>
            <w:hideMark/>
          </w:tcPr>
          <w:p w14:paraId="172BA49A" w14:textId="77777777" w:rsidR="005205C3" w:rsidRPr="005205C3" w:rsidRDefault="005205C3" w:rsidP="005205C3">
            <w:pPr>
              <w:keepNext/>
              <w:keepLines/>
              <w:tabs>
                <w:tab w:val="clear" w:pos="1134"/>
              </w:tabs>
              <w:spacing w:line="240" w:lineRule="auto"/>
              <w:jc w:val="left"/>
              <w:rPr>
                <w:rFonts w:asciiTheme="minorHAnsi" w:hAnsiTheme="minorHAnsi" w:cs="Arial"/>
              </w:rPr>
            </w:pPr>
            <w:proofErr w:type="spellStart"/>
            <w:r w:rsidRPr="005205C3">
              <w:rPr>
                <w:rFonts w:ascii="Calibri" w:eastAsiaTheme="minorEastAsia" w:hAnsi="Calibri" w:cs="Arial"/>
                <w:color w:val="000000"/>
                <w:sz w:val="22"/>
                <w:szCs w:val="22"/>
                <w:lang w:eastAsia="en-CA"/>
              </w:rPr>
              <w:t>NC</w:t>
            </w:r>
            <w:r w:rsidRPr="005205C3">
              <w:rPr>
                <w:rFonts w:ascii="Calibri" w:eastAsiaTheme="minorEastAsia" w:hAnsi="Calibri" w:cs="Arial"/>
                <w:color w:val="000000"/>
                <w:sz w:val="22"/>
                <w:szCs w:val="22"/>
                <w:vertAlign w:val="subscript"/>
                <w:lang w:eastAsia="en-CA"/>
              </w:rPr>
              <w:t>summer</w:t>
            </w:r>
            <w:r w:rsidRPr="005205C3">
              <w:rPr>
                <w:rFonts w:ascii="Calibri" w:eastAsiaTheme="minorEastAsia" w:hAnsi="Calibri" w:cs="Arial"/>
                <w:color w:val="000000"/>
                <w:sz w:val="22"/>
                <w:szCs w:val="22"/>
                <w:lang w:eastAsia="en-CA"/>
              </w:rPr>
              <w:t>+C+Lake</w:t>
            </w:r>
            <w:proofErr w:type="spellEnd"/>
            <w:r w:rsidRPr="005205C3">
              <w:rPr>
                <w:rFonts w:ascii="Calibri" w:eastAsiaTheme="minorEastAsia" w:hAnsi="Calibri" w:cs="Arial"/>
                <w:color w:val="000000"/>
                <w:sz w:val="22"/>
                <w:szCs w:val="22"/>
                <w:lang w:eastAsia="en-CA"/>
              </w:rPr>
              <w:t>(summer)</w:t>
            </w:r>
          </w:p>
        </w:tc>
        <w:tc>
          <w:tcPr>
            <w:tcW w:w="993" w:type="dxa"/>
            <w:noWrap/>
            <w:hideMark/>
          </w:tcPr>
          <w:p w14:paraId="00566AA3"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7435.45</w:t>
            </w:r>
          </w:p>
        </w:tc>
        <w:tc>
          <w:tcPr>
            <w:tcW w:w="992" w:type="dxa"/>
            <w:noWrap/>
            <w:hideMark/>
          </w:tcPr>
          <w:p w14:paraId="0E4595A8"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21.16</w:t>
            </w:r>
          </w:p>
        </w:tc>
        <w:tc>
          <w:tcPr>
            <w:tcW w:w="850" w:type="dxa"/>
            <w:noWrap/>
            <w:hideMark/>
          </w:tcPr>
          <w:p w14:paraId="1E8B087B"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0.00</w:t>
            </w:r>
          </w:p>
        </w:tc>
        <w:tc>
          <w:tcPr>
            <w:tcW w:w="567" w:type="dxa"/>
            <w:noWrap/>
            <w:hideMark/>
          </w:tcPr>
          <w:p w14:paraId="56D10C3D"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5</w:t>
            </w:r>
          </w:p>
        </w:tc>
        <w:tc>
          <w:tcPr>
            <w:tcW w:w="1276" w:type="dxa"/>
            <w:noWrap/>
            <w:hideMark/>
          </w:tcPr>
          <w:p w14:paraId="2CCF5CFF"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-3690.7</w:t>
            </w:r>
          </w:p>
        </w:tc>
      </w:tr>
      <w:tr w:rsidR="005205C3" w:rsidRPr="005205C3" w14:paraId="30D7441E" w14:textId="77777777" w:rsidTr="005205C3">
        <w:trPr>
          <w:trHeight w:val="300"/>
        </w:trPr>
        <w:tc>
          <w:tcPr>
            <w:tcW w:w="498" w:type="dxa"/>
            <w:noWrap/>
            <w:hideMark/>
          </w:tcPr>
          <w:p w14:paraId="7B14C27F"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6</w:t>
            </w:r>
          </w:p>
        </w:tc>
        <w:tc>
          <w:tcPr>
            <w:tcW w:w="2020" w:type="dxa"/>
            <w:noWrap/>
            <w:hideMark/>
          </w:tcPr>
          <w:p w14:paraId="667685B5"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 xml:space="preserve">Season </w:t>
            </w:r>
          </w:p>
        </w:tc>
        <w:tc>
          <w:tcPr>
            <w:tcW w:w="2693" w:type="dxa"/>
            <w:noWrap/>
            <w:hideMark/>
          </w:tcPr>
          <w:p w14:paraId="6BF46F75"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Lake(summer)+Lake(fall)</w:t>
            </w:r>
          </w:p>
        </w:tc>
        <w:tc>
          <w:tcPr>
            <w:tcW w:w="993" w:type="dxa"/>
            <w:noWrap/>
            <w:hideMark/>
          </w:tcPr>
          <w:p w14:paraId="1B64BB44"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7438.66</w:t>
            </w:r>
          </w:p>
        </w:tc>
        <w:tc>
          <w:tcPr>
            <w:tcW w:w="992" w:type="dxa"/>
            <w:noWrap/>
            <w:hideMark/>
          </w:tcPr>
          <w:p w14:paraId="0270D894"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24.37</w:t>
            </w:r>
          </w:p>
        </w:tc>
        <w:tc>
          <w:tcPr>
            <w:tcW w:w="850" w:type="dxa"/>
            <w:noWrap/>
            <w:hideMark/>
          </w:tcPr>
          <w:p w14:paraId="3E31541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0.00</w:t>
            </w:r>
          </w:p>
        </w:tc>
        <w:tc>
          <w:tcPr>
            <w:tcW w:w="567" w:type="dxa"/>
            <w:noWrap/>
            <w:hideMark/>
          </w:tcPr>
          <w:p w14:paraId="05731A20"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4</w:t>
            </w:r>
          </w:p>
        </w:tc>
        <w:tc>
          <w:tcPr>
            <w:tcW w:w="1276" w:type="dxa"/>
            <w:noWrap/>
            <w:hideMark/>
          </w:tcPr>
          <w:p w14:paraId="2BBDF11A"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-3704.3</w:t>
            </w:r>
          </w:p>
        </w:tc>
      </w:tr>
      <w:tr w:rsidR="005205C3" w:rsidRPr="005205C3" w14:paraId="56D6DC80" w14:textId="77777777" w:rsidTr="005205C3">
        <w:trPr>
          <w:trHeight w:val="300"/>
        </w:trPr>
        <w:tc>
          <w:tcPr>
            <w:tcW w:w="498" w:type="dxa"/>
            <w:noWrap/>
          </w:tcPr>
          <w:p w14:paraId="4D5D0C4A" w14:textId="77777777" w:rsidR="005205C3" w:rsidRPr="005205C3" w:rsidRDefault="005205C3" w:rsidP="005205C3">
            <w:pPr>
              <w:keepNext/>
              <w:keepLines/>
              <w:tabs>
                <w:tab w:val="clear" w:pos="1134"/>
              </w:tabs>
              <w:spacing w:line="240" w:lineRule="auto"/>
              <w:jc w:val="left"/>
              <w:rPr>
                <w:rFonts w:ascii="Calibri" w:hAnsi="Calibri" w:cs="Arial"/>
                <w:color w:val="000000"/>
              </w:rPr>
            </w:pPr>
            <w:r w:rsidRPr="005205C3">
              <w:rPr>
                <w:rFonts w:ascii="Calibri" w:eastAsiaTheme="minorEastAsia" w:hAnsi="Calibri" w:cs="Arial"/>
                <w:color w:val="000000"/>
                <w:sz w:val="22"/>
                <w:szCs w:val="22"/>
                <w:lang w:eastAsia="en-CA"/>
              </w:rPr>
              <w:t>7</w:t>
            </w:r>
          </w:p>
        </w:tc>
        <w:tc>
          <w:tcPr>
            <w:tcW w:w="2020" w:type="dxa"/>
            <w:noWrap/>
          </w:tcPr>
          <w:p w14:paraId="05AD411D" w14:textId="77777777" w:rsidR="005205C3" w:rsidRPr="005205C3" w:rsidRDefault="005205C3" w:rsidP="005205C3">
            <w:pPr>
              <w:keepNext/>
              <w:keepLines/>
              <w:tabs>
                <w:tab w:val="clear" w:pos="1134"/>
              </w:tabs>
              <w:spacing w:line="240" w:lineRule="auto"/>
              <w:jc w:val="left"/>
              <w:rPr>
                <w:rFonts w:ascii="Calibri" w:hAnsi="Calibri" w:cs="Arial"/>
                <w:color w:val="000000"/>
              </w:rPr>
            </w:pPr>
            <w:proofErr w:type="spellStart"/>
            <w:r w:rsidRPr="005205C3">
              <w:rPr>
                <w:rFonts w:ascii="Calibri" w:eastAsiaTheme="minorEastAsia" w:hAnsi="Calibri" w:cs="Arial"/>
                <w:color w:val="000000"/>
                <w:sz w:val="22"/>
                <w:szCs w:val="22"/>
                <w:lang w:eastAsia="en-CA"/>
              </w:rPr>
              <w:t>Season+Log</w:t>
            </w:r>
            <w:proofErr w:type="spellEnd"/>
            <w:r w:rsidRPr="005205C3">
              <w:rPr>
                <w:rFonts w:ascii="Calibri" w:eastAsiaTheme="minorEastAsia" w:hAnsi="Calibri" w:cs="Arial"/>
                <w:color w:val="000000"/>
                <w:sz w:val="22"/>
                <w:szCs w:val="22"/>
                <w:lang w:eastAsia="en-CA"/>
              </w:rPr>
              <w:t>(Road)</w:t>
            </w:r>
          </w:p>
        </w:tc>
        <w:tc>
          <w:tcPr>
            <w:tcW w:w="2693" w:type="dxa"/>
            <w:noWrap/>
          </w:tcPr>
          <w:p w14:paraId="62A79AEC"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993" w:type="dxa"/>
            <w:noWrap/>
          </w:tcPr>
          <w:p w14:paraId="52EF4213"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7431.38</w:t>
            </w:r>
          </w:p>
        </w:tc>
        <w:tc>
          <w:tcPr>
            <w:tcW w:w="992" w:type="dxa"/>
            <w:noWrap/>
          </w:tcPr>
          <w:p w14:paraId="3FC6B3C9"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17.09</w:t>
            </w:r>
          </w:p>
        </w:tc>
        <w:tc>
          <w:tcPr>
            <w:tcW w:w="850" w:type="dxa"/>
            <w:noWrap/>
          </w:tcPr>
          <w:p w14:paraId="44EBFA8A"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0.00</w:t>
            </w:r>
          </w:p>
        </w:tc>
        <w:tc>
          <w:tcPr>
            <w:tcW w:w="567" w:type="dxa"/>
            <w:noWrap/>
          </w:tcPr>
          <w:p w14:paraId="2BF755C7"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3</w:t>
            </w:r>
          </w:p>
        </w:tc>
        <w:tc>
          <w:tcPr>
            <w:tcW w:w="1276" w:type="dxa"/>
            <w:noWrap/>
          </w:tcPr>
          <w:p w14:paraId="4AA27E5F"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-3711.6</w:t>
            </w:r>
          </w:p>
        </w:tc>
      </w:tr>
      <w:tr w:rsidR="005205C3" w:rsidRPr="005205C3" w14:paraId="34F2F5A6" w14:textId="77777777" w:rsidTr="005205C3">
        <w:trPr>
          <w:trHeight w:val="300"/>
        </w:trPr>
        <w:tc>
          <w:tcPr>
            <w:tcW w:w="498" w:type="dxa"/>
            <w:noWrap/>
            <w:hideMark/>
          </w:tcPr>
          <w:p w14:paraId="0BD5FA1D"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8</w:t>
            </w:r>
          </w:p>
        </w:tc>
        <w:tc>
          <w:tcPr>
            <w:tcW w:w="2020" w:type="dxa"/>
            <w:noWrap/>
            <w:hideMark/>
          </w:tcPr>
          <w:p w14:paraId="2AE8D552" w14:textId="77777777" w:rsidR="005205C3" w:rsidRPr="005205C3" w:rsidRDefault="005205C3" w:rsidP="005205C3">
            <w:pPr>
              <w:keepNext/>
              <w:keepLines/>
              <w:tabs>
                <w:tab w:val="clear" w:pos="1134"/>
              </w:tabs>
              <w:spacing w:line="240" w:lineRule="auto"/>
              <w:jc w:val="left"/>
              <w:rPr>
                <w:rFonts w:asciiTheme="minorHAnsi" w:hAnsiTheme="minorHAnsi" w:cs="Arial"/>
              </w:rPr>
            </w:pPr>
            <w:r w:rsidRPr="005205C3">
              <w:rPr>
                <w:rFonts w:ascii="Calibri" w:eastAsiaTheme="minorEastAsia" w:hAnsi="Calibri" w:cs="Arial"/>
                <w:color w:val="000000"/>
                <w:sz w:val="22"/>
                <w:szCs w:val="22"/>
                <w:lang w:eastAsia="en-CA"/>
              </w:rPr>
              <w:t>Season X Log(Lake)</w:t>
            </w:r>
          </w:p>
        </w:tc>
        <w:tc>
          <w:tcPr>
            <w:tcW w:w="2693" w:type="dxa"/>
            <w:noWrap/>
            <w:hideMark/>
          </w:tcPr>
          <w:p w14:paraId="414C79C4"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993" w:type="dxa"/>
            <w:noWrap/>
            <w:hideMark/>
          </w:tcPr>
          <w:p w14:paraId="2DE818EA"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7431.96</w:t>
            </w:r>
          </w:p>
        </w:tc>
        <w:tc>
          <w:tcPr>
            <w:tcW w:w="992" w:type="dxa"/>
            <w:noWrap/>
            <w:hideMark/>
          </w:tcPr>
          <w:p w14:paraId="3C109223"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17.67</w:t>
            </w:r>
          </w:p>
        </w:tc>
        <w:tc>
          <w:tcPr>
            <w:tcW w:w="850" w:type="dxa"/>
            <w:noWrap/>
            <w:hideMark/>
          </w:tcPr>
          <w:p w14:paraId="62C32D57"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0.00</w:t>
            </w:r>
          </w:p>
        </w:tc>
        <w:tc>
          <w:tcPr>
            <w:tcW w:w="567" w:type="dxa"/>
            <w:noWrap/>
            <w:hideMark/>
          </w:tcPr>
          <w:p w14:paraId="74AF60A2"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4</w:t>
            </w:r>
          </w:p>
        </w:tc>
        <w:tc>
          <w:tcPr>
            <w:tcW w:w="1276" w:type="dxa"/>
            <w:noWrap/>
            <w:hideMark/>
          </w:tcPr>
          <w:p w14:paraId="071B14A0" w14:textId="77777777" w:rsidR="005205C3" w:rsidRPr="005205C3" w:rsidRDefault="005205C3" w:rsidP="005205C3">
            <w:pPr>
              <w:keepNext/>
              <w:keepLines/>
              <w:tabs>
                <w:tab w:val="clear" w:pos="1134"/>
              </w:tabs>
              <w:spacing w:line="240" w:lineRule="auto"/>
              <w:jc w:val="center"/>
              <w:rPr>
                <w:rFonts w:asciiTheme="minorHAnsi" w:hAnsiTheme="minorHAnsi" w:cs="Arial"/>
              </w:rPr>
            </w:pPr>
            <w:r w:rsidRPr="005205C3">
              <w:rPr>
                <w:rFonts w:ascii="Calibri" w:eastAsiaTheme="minorEastAsia" w:hAnsi="Calibri" w:cs="Arial"/>
                <w:color w:val="000000"/>
                <w:sz w:val="22"/>
                <w:szCs w:val="22"/>
                <w:lang w:eastAsia="en-CA"/>
              </w:rPr>
              <w:t>-3710.0</w:t>
            </w:r>
          </w:p>
        </w:tc>
      </w:tr>
      <w:tr w:rsidR="005205C3" w:rsidRPr="005205C3" w14:paraId="37B29E5C" w14:textId="77777777" w:rsidTr="005205C3">
        <w:trPr>
          <w:trHeight w:val="300"/>
        </w:trPr>
        <w:tc>
          <w:tcPr>
            <w:tcW w:w="498" w:type="dxa"/>
            <w:noWrap/>
          </w:tcPr>
          <w:p w14:paraId="67C6ABA2" w14:textId="77777777" w:rsidR="005205C3" w:rsidRPr="005205C3" w:rsidRDefault="005205C3" w:rsidP="005205C3">
            <w:pPr>
              <w:keepNext/>
              <w:keepLines/>
              <w:tabs>
                <w:tab w:val="clear" w:pos="1134"/>
              </w:tabs>
              <w:spacing w:line="240" w:lineRule="auto"/>
              <w:jc w:val="left"/>
              <w:rPr>
                <w:rFonts w:ascii="Calibri" w:hAnsi="Calibri" w:cs="Arial"/>
                <w:color w:val="000000"/>
              </w:rPr>
            </w:pPr>
            <w:r w:rsidRPr="005205C3">
              <w:rPr>
                <w:rFonts w:ascii="Calibri" w:eastAsiaTheme="minorEastAsia" w:hAnsi="Calibri" w:cs="Arial"/>
                <w:color w:val="000000"/>
                <w:sz w:val="22"/>
                <w:szCs w:val="22"/>
                <w:lang w:eastAsia="en-CA"/>
              </w:rPr>
              <w:t>9</w:t>
            </w:r>
          </w:p>
        </w:tc>
        <w:tc>
          <w:tcPr>
            <w:tcW w:w="2020" w:type="dxa"/>
            <w:noWrap/>
          </w:tcPr>
          <w:p w14:paraId="4BB346E2" w14:textId="77777777" w:rsidR="005205C3" w:rsidRPr="005205C3" w:rsidRDefault="005205C3" w:rsidP="005205C3">
            <w:pPr>
              <w:keepNext/>
              <w:keepLines/>
              <w:tabs>
                <w:tab w:val="clear" w:pos="1134"/>
              </w:tabs>
              <w:spacing w:line="240" w:lineRule="auto"/>
              <w:jc w:val="left"/>
              <w:rPr>
                <w:rFonts w:ascii="Calibri" w:hAnsi="Calibri" w:cs="Arial"/>
                <w:color w:val="000000"/>
              </w:rPr>
            </w:pPr>
            <w:r w:rsidRPr="005205C3">
              <w:rPr>
                <w:rFonts w:ascii="Calibri" w:eastAsiaTheme="minorEastAsia" w:hAnsi="Calibri" w:cs="Arial"/>
                <w:color w:val="000000"/>
                <w:sz w:val="22"/>
                <w:szCs w:val="22"/>
                <w:lang w:eastAsia="en-CA"/>
              </w:rPr>
              <w:t>Season +Log(Lake)</w:t>
            </w:r>
          </w:p>
        </w:tc>
        <w:tc>
          <w:tcPr>
            <w:tcW w:w="2693" w:type="dxa"/>
            <w:noWrap/>
          </w:tcPr>
          <w:p w14:paraId="37B32E8F"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993" w:type="dxa"/>
            <w:noWrap/>
          </w:tcPr>
          <w:p w14:paraId="700DF159"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7434.32</w:t>
            </w:r>
          </w:p>
        </w:tc>
        <w:tc>
          <w:tcPr>
            <w:tcW w:w="992" w:type="dxa"/>
            <w:noWrap/>
          </w:tcPr>
          <w:p w14:paraId="61F0D585"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20.03</w:t>
            </w:r>
          </w:p>
        </w:tc>
        <w:tc>
          <w:tcPr>
            <w:tcW w:w="850" w:type="dxa"/>
            <w:noWrap/>
          </w:tcPr>
          <w:p w14:paraId="6F3C489F"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0.00</w:t>
            </w:r>
          </w:p>
        </w:tc>
        <w:tc>
          <w:tcPr>
            <w:tcW w:w="567" w:type="dxa"/>
            <w:noWrap/>
          </w:tcPr>
          <w:p w14:paraId="76BAFEE2"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3</w:t>
            </w:r>
          </w:p>
        </w:tc>
        <w:tc>
          <w:tcPr>
            <w:tcW w:w="1276" w:type="dxa"/>
            <w:noWrap/>
          </w:tcPr>
          <w:p w14:paraId="7ED11F81"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-3713.1</w:t>
            </w:r>
          </w:p>
        </w:tc>
      </w:tr>
      <w:tr w:rsidR="005205C3" w:rsidRPr="005205C3" w14:paraId="25968A95" w14:textId="77777777" w:rsidTr="005205C3">
        <w:trPr>
          <w:trHeight w:val="300"/>
        </w:trPr>
        <w:tc>
          <w:tcPr>
            <w:tcW w:w="498" w:type="dxa"/>
            <w:noWrap/>
          </w:tcPr>
          <w:p w14:paraId="5A720B0F" w14:textId="77777777" w:rsidR="005205C3" w:rsidRPr="005205C3" w:rsidRDefault="005205C3" w:rsidP="005205C3">
            <w:pPr>
              <w:keepNext/>
              <w:keepLines/>
              <w:tabs>
                <w:tab w:val="clear" w:pos="1134"/>
              </w:tabs>
              <w:spacing w:line="240" w:lineRule="auto"/>
              <w:jc w:val="left"/>
              <w:rPr>
                <w:rFonts w:ascii="Calibri" w:hAnsi="Calibri" w:cs="Arial"/>
                <w:color w:val="000000"/>
              </w:rPr>
            </w:pPr>
            <w:r w:rsidRPr="005205C3">
              <w:rPr>
                <w:rFonts w:ascii="Calibri" w:eastAsiaTheme="minorEastAsia" w:hAnsi="Calibri" w:cs="Arial"/>
                <w:color w:val="000000"/>
                <w:sz w:val="22"/>
                <w:szCs w:val="22"/>
                <w:lang w:eastAsia="en-CA"/>
              </w:rPr>
              <w:t>10</w:t>
            </w:r>
          </w:p>
        </w:tc>
        <w:tc>
          <w:tcPr>
            <w:tcW w:w="2020" w:type="dxa"/>
            <w:noWrap/>
          </w:tcPr>
          <w:p w14:paraId="641F1DE8" w14:textId="77777777" w:rsidR="005205C3" w:rsidRPr="005205C3" w:rsidRDefault="005205C3" w:rsidP="005205C3">
            <w:pPr>
              <w:keepNext/>
              <w:keepLines/>
              <w:tabs>
                <w:tab w:val="clear" w:pos="1134"/>
              </w:tabs>
              <w:spacing w:line="240" w:lineRule="auto"/>
              <w:jc w:val="left"/>
              <w:rPr>
                <w:rFonts w:ascii="Calibri" w:hAnsi="Calibri" w:cs="Arial"/>
                <w:color w:val="000000"/>
              </w:rPr>
            </w:pPr>
            <w:proofErr w:type="spellStart"/>
            <w:r w:rsidRPr="005205C3">
              <w:rPr>
                <w:rFonts w:ascii="Calibri" w:eastAsiaTheme="minorEastAsia" w:hAnsi="Calibri" w:cs="Arial"/>
                <w:color w:val="000000"/>
                <w:sz w:val="22"/>
                <w:szCs w:val="22"/>
                <w:lang w:eastAsia="en-CA"/>
              </w:rPr>
              <w:t>ELC_ModeP</w:t>
            </w:r>
            <w:proofErr w:type="spellEnd"/>
          </w:p>
        </w:tc>
        <w:tc>
          <w:tcPr>
            <w:tcW w:w="2693" w:type="dxa"/>
            <w:noWrap/>
          </w:tcPr>
          <w:p w14:paraId="18CB36DC"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993" w:type="dxa"/>
            <w:noWrap/>
          </w:tcPr>
          <w:p w14:paraId="470446C6"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7437.43</w:t>
            </w:r>
          </w:p>
        </w:tc>
        <w:tc>
          <w:tcPr>
            <w:tcW w:w="992" w:type="dxa"/>
            <w:noWrap/>
          </w:tcPr>
          <w:p w14:paraId="0A1C0442"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23.14</w:t>
            </w:r>
          </w:p>
        </w:tc>
        <w:tc>
          <w:tcPr>
            <w:tcW w:w="850" w:type="dxa"/>
            <w:noWrap/>
          </w:tcPr>
          <w:p w14:paraId="6FDC01C9"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0.00</w:t>
            </w:r>
          </w:p>
        </w:tc>
        <w:tc>
          <w:tcPr>
            <w:tcW w:w="567" w:type="dxa"/>
            <w:noWrap/>
          </w:tcPr>
          <w:p w14:paraId="663D637E"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3</w:t>
            </w:r>
          </w:p>
        </w:tc>
        <w:tc>
          <w:tcPr>
            <w:tcW w:w="1276" w:type="dxa"/>
            <w:noWrap/>
          </w:tcPr>
          <w:p w14:paraId="5C1ED321"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-3712.7</w:t>
            </w:r>
          </w:p>
        </w:tc>
      </w:tr>
      <w:tr w:rsidR="005205C3" w:rsidRPr="005205C3" w14:paraId="060A78E7" w14:textId="77777777" w:rsidTr="005205C3">
        <w:trPr>
          <w:trHeight w:val="300"/>
        </w:trPr>
        <w:tc>
          <w:tcPr>
            <w:tcW w:w="498" w:type="dxa"/>
            <w:noWrap/>
          </w:tcPr>
          <w:p w14:paraId="1B4F37B2" w14:textId="77777777" w:rsidR="005205C3" w:rsidRPr="005205C3" w:rsidRDefault="005205C3" w:rsidP="005205C3">
            <w:pPr>
              <w:keepNext/>
              <w:keepLines/>
              <w:tabs>
                <w:tab w:val="clear" w:pos="1134"/>
              </w:tabs>
              <w:spacing w:line="240" w:lineRule="auto"/>
              <w:jc w:val="left"/>
              <w:rPr>
                <w:rFonts w:ascii="Calibri" w:hAnsi="Calibri" w:cs="Arial"/>
                <w:color w:val="000000"/>
              </w:rPr>
            </w:pPr>
            <w:r w:rsidRPr="005205C3">
              <w:rPr>
                <w:rFonts w:ascii="Calibri" w:eastAsiaTheme="minorEastAsia" w:hAnsi="Calibri" w:cs="Arial"/>
                <w:color w:val="000000"/>
                <w:sz w:val="22"/>
                <w:szCs w:val="22"/>
                <w:lang w:eastAsia="en-CA"/>
              </w:rPr>
              <w:t>11</w:t>
            </w:r>
          </w:p>
        </w:tc>
        <w:tc>
          <w:tcPr>
            <w:tcW w:w="2020" w:type="dxa"/>
            <w:noWrap/>
          </w:tcPr>
          <w:p w14:paraId="491858AB" w14:textId="77777777" w:rsidR="005205C3" w:rsidRPr="005205C3" w:rsidRDefault="005205C3" w:rsidP="005205C3">
            <w:pPr>
              <w:keepNext/>
              <w:keepLines/>
              <w:tabs>
                <w:tab w:val="clear" w:pos="1134"/>
              </w:tabs>
              <w:spacing w:line="240" w:lineRule="auto"/>
              <w:jc w:val="left"/>
              <w:rPr>
                <w:rFonts w:ascii="Calibri" w:hAnsi="Calibri" w:cs="Arial"/>
                <w:color w:val="000000"/>
              </w:rPr>
            </w:pPr>
            <w:proofErr w:type="spellStart"/>
            <w:r w:rsidRPr="005205C3">
              <w:rPr>
                <w:rFonts w:ascii="Calibri" w:eastAsiaTheme="minorEastAsia" w:hAnsi="Calibri" w:cs="Arial"/>
                <w:color w:val="000000"/>
                <w:sz w:val="22"/>
                <w:szCs w:val="22"/>
                <w:lang w:eastAsia="en-CA"/>
              </w:rPr>
              <w:t>SeasonFall:ELC_ModeP</w:t>
            </w:r>
            <w:proofErr w:type="spellEnd"/>
          </w:p>
        </w:tc>
        <w:tc>
          <w:tcPr>
            <w:tcW w:w="2693" w:type="dxa"/>
            <w:noWrap/>
          </w:tcPr>
          <w:p w14:paraId="460E6A05"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993" w:type="dxa"/>
            <w:noWrap/>
          </w:tcPr>
          <w:p w14:paraId="320609C0"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7445.90</w:t>
            </w:r>
          </w:p>
        </w:tc>
        <w:tc>
          <w:tcPr>
            <w:tcW w:w="992" w:type="dxa"/>
            <w:noWrap/>
          </w:tcPr>
          <w:p w14:paraId="2CB0CC9D"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31.60</w:t>
            </w:r>
          </w:p>
        </w:tc>
        <w:tc>
          <w:tcPr>
            <w:tcW w:w="850" w:type="dxa"/>
            <w:noWrap/>
          </w:tcPr>
          <w:p w14:paraId="15A66FEA"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0.00</w:t>
            </w:r>
          </w:p>
        </w:tc>
        <w:tc>
          <w:tcPr>
            <w:tcW w:w="567" w:type="dxa"/>
            <w:noWrap/>
          </w:tcPr>
          <w:p w14:paraId="2D20256C"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6</w:t>
            </w:r>
          </w:p>
        </w:tc>
        <w:tc>
          <w:tcPr>
            <w:tcW w:w="1276" w:type="dxa"/>
            <w:noWrap/>
          </w:tcPr>
          <w:p w14:paraId="454869AA"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-3707.9</w:t>
            </w:r>
          </w:p>
        </w:tc>
      </w:tr>
      <w:tr w:rsidR="005205C3" w:rsidRPr="005205C3" w14:paraId="1A984149" w14:textId="77777777" w:rsidTr="005205C3">
        <w:trPr>
          <w:trHeight w:val="300"/>
        </w:trPr>
        <w:tc>
          <w:tcPr>
            <w:tcW w:w="498" w:type="dxa"/>
            <w:noWrap/>
          </w:tcPr>
          <w:p w14:paraId="5ACCD6BC" w14:textId="77777777" w:rsidR="005205C3" w:rsidRPr="005205C3" w:rsidRDefault="005205C3" w:rsidP="005205C3">
            <w:pPr>
              <w:keepNext/>
              <w:keepLines/>
              <w:tabs>
                <w:tab w:val="clear" w:pos="1134"/>
              </w:tabs>
              <w:spacing w:line="240" w:lineRule="auto"/>
              <w:jc w:val="left"/>
              <w:rPr>
                <w:rFonts w:ascii="Calibri" w:hAnsi="Calibri" w:cs="Arial"/>
                <w:color w:val="000000"/>
              </w:rPr>
            </w:pPr>
            <w:r w:rsidRPr="005205C3">
              <w:rPr>
                <w:rFonts w:ascii="Calibri" w:eastAsiaTheme="minorEastAsia" w:hAnsi="Calibri" w:cs="Arial"/>
                <w:color w:val="000000"/>
                <w:sz w:val="22"/>
                <w:szCs w:val="22"/>
                <w:lang w:eastAsia="en-CA"/>
              </w:rPr>
              <w:t>12</w:t>
            </w:r>
          </w:p>
        </w:tc>
        <w:tc>
          <w:tcPr>
            <w:tcW w:w="2020" w:type="dxa"/>
            <w:noWrap/>
          </w:tcPr>
          <w:p w14:paraId="7F56D990" w14:textId="77777777" w:rsidR="005205C3" w:rsidRPr="005205C3" w:rsidRDefault="005205C3" w:rsidP="005205C3">
            <w:pPr>
              <w:keepNext/>
              <w:keepLines/>
              <w:tabs>
                <w:tab w:val="clear" w:pos="1134"/>
              </w:tabs>
              <w:spacing w:line="240" w:lineRule="auto"/>
              <w:jc w:val="left"/>
              <w:rPr>
                <w:rFonts w:ascii="Calibri" w:hAnsi="Calibri" w:cs="Arial"/>
                <w:color w:val="000000"/>
              </w:rPr>
            </w:pPr>
            <w:proofErr w:type="spellStart"/>
            <w:r w:rsidRPr="005205C3">
              <w:rPr>
                <w:rFonts w:ascii="Calibri" w:eastAsiaTheme="minorEastAsia" w:hAnsi="Calibri" w:cs="Arial"/>
                <w:color w:val="000000"/>
                <w:sz w:val="22"/>
                <w:szCs w:val="22"/>
                <w:lang w:eastAsia="en-CA"/>
              </w:rPr>
              <w:t>ELC_modeF</w:t>
            </w:r>
            <w:proofErr w:type="spellEnd"/>
          </w:p>
        </w:tc>
        <w:tc>
          <w:tcPr>
            <w:tcW w:w="2693" w:type="dxa"/>
            <w:noWrap/>
          </w:tcPr>
          <w:p w14:paraId="41E55F66" w14:textId="77777777" w:rsidR="005205C3" w:rsidRPr="005205C3" w:rsidRDefault="005205C3" w:rsidP="005205C3">
            <w:pPr>
              <w:keepNext/>
              <w:keepLines/>
              <w:tabs>
                <w:tab w:val="clear" w:pos="1134"/>
              </w:tabs>
              <w:spacing w:line="240" w:lineRule="auto"/>
              <w:jc w:val="left"/>
              <w:rPr>
                <w:rFonts w:asciiTheme="minorHAnsi" w:hAnsiTheme="minorHAnsi" w:cs="Arial"/>
              </w:rPr>
            </w:pPr>
          </w:p>
        </w:tc>
        <w:tc>
          <w:tcPr>
            <w:tcW w:w="993" w:type="dxa"/>
            <w:noWrap/>
          </w:tcPr>
          <w:p w14:paraId="1789B016"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7452.96</w:t>
            </w:r>
          </w:p>
        </w:tc>
        <w:tc>
          <w:tcPr>
            <w:tcW w:w="992" w:type="dxa"/>
            <w:noWrap/>
          </w:tcPr>
          <w:p w14:paraId="18350247"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38.67</w:t>
            </w:r>
          </w:p>
        </w:tc>
        <w:tc>
          <w:tcPr>
            <w:tcW w:w="850" w:type="dxa"/>
            <w:noWrap/>
          </w:tcPr>
          <w:p w14:paraId="44A51FCE"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0.00</w:t>
            </w:r>
          </w:p>
        </w:tc>
        <w:tc>
          <w:tcPr>
            <w:tcW w:w="567" w:type="dxa"/>
            <w:noWrap/>
          </w:tcPr>
          <w:p w14:paraId="0DC1FCA7"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6</w:t>
            </w:r>
          </w:p>
        </w:tc>
        <w:tc>
          <w:tcPr>
            <w:tcW w:w="1276" w:type="dxa"/>
            <w:noWrap/>
          </w:tcPr>
          <w:p w14:paraId="66064BD6" w14:textId="77777777" w:rsidR="005205C3" w:rsidRPr="005205C3" w:rsidRDefault="005205C3" w:rsidP="005205C3">
            <w:pPr>
              <w:keepNext/>
              <w:keepLines/>
              <w:tabs>
                <w:tab w:val="clear" w:pos="1134"/>
              </w:tabs>
              <w:spacing w:line="240" w:lineRule="auto"/>
              <w:jc w:val="center"/>
              <w:rPr>
                <w:rFonts w:ascii="Calibri" w:hAnsi="Calibri" w:cs="Arial"/>
                <w:color w:val="000000"/>
              </w:rPr>
            </w:pPr>
            <w:r w:rsidRPr="005205C3">
              <w:rPr>
                <w:rFonts w:ascii="Calibri" w:eastAsiaTheme="minorEastAsia" w:hAnsi="Calibri" w:cs="Arial"/>
                <w:color w:val="000000"/>
                <w:sz w:val="22"/>
                <w:szCs w:val="22"/>
                <w:lang w:eastAsia="en-CA"/>
              </w:rPr>
              <w:t>-3711.5</w:t>
            </w:r>
          </w:p>
        </w:tc>
      </w:tr>
    </w:tbl>
    <w:p w14:paraId="5E0D609D" w14:textId="77777777" w:rsidR="005205C3" w:rsidRPr="005205C3" w:rsidRDefault="005205C3" w:rsidP="005205C3">
      <w:pPr>
        <w:tabs>
          <w:tab w:val="clear" w:pos="1134"/>
        </w:tabs>
        <w:spacing w:after="200" w:line="276" w:lineRule="auto"/>
        <w:jc w:val="left"/>
        <w:rPr>
          <w:rFonts w:asciiTheme="minorHAnsi" w:eastAsiaTheme="minorEastAsia" w:hAnsiTheme="minorHAnsi" w:cs="Arial"/>
          <w:sz w:val="22"/>
          <w:szCs w:val="24"/>
          <w:lang w:eastAsia="en-CA"/>
        </w:rPr>
      </w:pPr>
    </w:p>
    <w:p w14:paraId="424051BC" w14:textId="508175C2" w:rsidR="005205C3" w:rsidRPr="006054C5" w:rsidRDefault="005205C3" w:rsidP="002D6912">
      <w:pPr>
        <w:tabs>
          <w:tab w:val="clear" w:pos="1134"/>
        </w:tabs>
        <w:spacing w:after="200" w:line="276" w:lineRule="auto"/>
        <w:rPr>
          <w:rFonts w:ascii="Arial" w:eastAsiaTheme="minorEastAsia" w:hAnsi="Arial" w:cs="Arial"/>
          <w:sz w:val="24"/>
          <w:szCs w:val="24"/>
          <w:lang w:eastAsia="en-CA"/>
        </w:rPr>
      </w:pPr>
      <w:r w:rsidRPr="006054C5">
        <w:rPr>
          <w:rFonts w:ascii="Arial" w:eastAsiaTheme="minorEastAsia" w:hAnsi="Arial" w:cs="Arial"/>
          <w:sz w:val="24"/>
          <w:szCs w:val="24"/>
          <w:lang w:eastAsia="en-CA"/>
        </w:rPr>
        <w:t xml:space="preserve">There was minimal support for habitat models including interaction models between season and ELC habitat class (Table 13: models 10-12), however the ELC class used does not account for seasonal green up of vegetation.  NDVI indices </w:t>
      </w:r>
      <w:r w:rsidRPr="006054C5">
        <w:rPr>
          <w:rFonts w:ascii="Arial" w:eastAsiaTheme="minorEastAsia" w:hAnsi="Arial" w:cs="Arial"/>
          <w:sz w:val="24"/>
          <w:szCs w:val="24"/>
          <w:lang w:eastAsia="en-CA"/>
        </w:rPr>
        <w:fldChar w:fldCharType="begin"/>
      </w:r>
      <w:r w:rsidRPr="006054C5">
        <w:rPr>
          <w:rFonts w:ascii="Arial" w:eastAsiaTheme="minorEastAsia" w:hAnsi="Arial" w:cs="Arial"/>
          <w:sz w:val="24"/>
          <w:szCs w:val="24"/>
          <w:lang w:eastAsia="en-CA"/>
        </w:rPr>
        <w:instrText xml:space="preserve"> ADDIN EN.CITE &lt;EndNote&gt;&lt;Cite&gt;&lt;Author&gt;Goward&lt;/Author&gt;&lt;Year&gt;1985&lt;/Year&gt;&lt;RecNum&gt;3425&lt;/RecNum&gt;&lt;DisplayText&gt;(Goward et al. 1985, Laidler et al. 2008)&lt;/DisplayText&gt;&lt;record&gt;&lt;rec-number&gt;3425&lt;/rec-number&gt;&lt;foreign-keys&gt;&lt;key app="EN" db-id="2d2f50xwu0drd5e2rpapftptdpp2zrawxvtp" timestamp="0"&gt;3425&lt;/key&gt;&lt;/foreign-keys&gt;&lt;ref-type name="Journal Article"&gt;17&lt;/ref-type&gt;&lt;contributors&gt;&lt;authors&gt;&lt;author&gt;Goward, S. N.&lt;/author&gt;&lt;author&gt;Tucker, C. J.&lt;/author&gt;&lt;author&gt;Dye, D. G.&lt;/author&gt;&lt;/authors&gt;&lt;/contributors&gt;&lt;titles&gt;&lt;title&gt;North American vegetation patterns observed with the NOAA-7 advanced very high resolution radiometer&lt;/title&gt;&lt;secondary-title&gt;Vegetatio&lt;/secondary-title&gt;&lt;/titles&gt;&lt;pages&gt;3-14&lt;/pages&gt;&lt;volume&gt;64&lt;/volume&gt;&lt;keywords&gt;&lt;keyword&gt;9957&lt;/keyword&gt;&lt;keyword&gt;remote sensing&lt;/keyword&gt;&lt;keyword&gt;ndvi index&lt;/keyword&gt;&lt;keyword&gt;chlorophyll&lt;/keyword&gt;&lt;keyword&gt;%j%&lt;/keyword&gt;&lt;/keywords&gt;&lt;dates&gt;&lt;year&gt;1985&lt;/year&gt;&lt;/dates&gt;&lt;urls&gt;&lt;/urls&gt;&lt;/record&gt;&lt;/Cite&gt;&lt;Cite&gt;&lt;Author&gt;Laidler&lt;/Author&gt;&lt;Year&gt;2008&lt;/Year&gt;&lt;RecNum&gt;6169&lt;/RecNum&gt;&lt;record&gt;&lt;rec-number&gt;6169&lt;/rec-number&gt;&lt;foreign-keys&gt;&lt;key app="EN" db-id="2d2f50xwu0drd5e2rpapftptdpp2zrawxvtp" timestamp="1566408124"&gt;6169&lt;/key&gt;&lt;/foreign-keys&gt;&lt;ref-type name="Journal Article"&gt;17&lt;/ref-type&gt;&lt;contributors&gt;&lt;authors&gt;&lt;author&gt;Laidler, G. &lt;/author&gt;&lt;author&gt;Treitz, P. &lt;/author&gt;&lt;author&gt;Atkinson, D.&lt;/author&gt;&lt;/authors&gt;&lt;/contributors&gt;&lt;titles&gt;&lt;title&gt;Remote sensing of arctic vegetation: relations between the NDVI, spatial resolution and vegetation cover on Boothia Peninsula, Nunavut&lt;/title&gt;&lt;secondary-title&gt;Arctic &lt;/secondary-title&gt;&lt;/titles&gt;&lt;periodical&gt;&lt;full-title&gt;Arctic&lt;/full-title&gt;&lt;/periodical&gt;&lt;volume&gt;1&lt;/volume&gt;&lt;number&gt;1-13&lt;/number&gt;&lt;dates&gt;&lt;year&gt;2008&lt;/year&gt;&lt;/dates&gt;&lt;urls&gt;&lt;/urls&gt;&lt;/record&gt;&lt;/Cite&gt;&lt;/EndNote&gt;</w:instrText>
      </w:r>
      <w:r w:rsidRPr="006054C5">
        <w:rPr>
          <w:rFonts w:ascii="Arial" w:eastAsiaTheme="minorEastAsia" w:hAnsi="Arial" w:cs="Arial"/>
          <w:sz w:val="24"/>
          <w:szCs w:val="24"/>
          <w:lang w:eastAsia="en-CA"/>
        </w:rPr>
        <w:fldChar w:fldCharType="separate"/>
      </w:r>
      <w:r w:rsidRPr="006054C5">
        <w:rPr>
          <w:rFonts w:ascii="Arial" w:eastAsiaTheme="minorEastAsia" w:hAnsi="Arial" w:cs="Arial"/>
          <w:noProof/>
          <w:sz w:val="24"/>
          <w:szCs w:val="24"/>
          <w:lang w:eastAsia="en-CA"/>
        </w:rPr>
        <w:t>(Goward et al. 1985, Laidler et al. 2008)</w:t>
      </w:r>
      <w:r w:rsidRPr="006054C5">
        <w:rPr>
          <w:rFonts w:ascii="Arial" w:eastAsiaTheme="minorEastAsia" w:hAnsi="Arial" w:cs="Arial"/>
          <w:sz w:val="24"/>
          <w:szCs w:val="24"/>
          <w:lang w:eastAsia="en-CA"/>
        </w:rPr>
        <w:fldChar w:fldCharType="end"/>
      </w:r>
      <w:r w:rsidRPr="006054C5">
        <w:rPr>
          <w:rFonts w:ascii="Arial" w:eastAsiaTheme="minorEastAsia" w:hAnsi="Arial" w:cs="Arial"/>
          <w:sz w:val="24"/>
          <w:szCs w:val="24"/>
          <w:lang w:eastAsia="en-CA"/>
        </w:rPr>
        <w:t xml:space="preserve"> to index vegetation green up were recently compiled (Figure 2</w:t>
      </w:r>
      <w:r w:rsidR="00F74261">
        <w:rPr>
          <w:rFonts w:ascii="Arial" w:eastAsiaTheme="minorEastAsia" w:hAnsi="Arial" w:cs="Arial"/>
          <w:sz w:val="24"/>
          <w:szCs w:val="24"/>
          <w:lang w:eastAsia="en-CA"/>
        </w:rPr>
        <w:t>1</w:t>
      </w:r>
      <w:r w:rsidRPr="006054C5">
        <w:rPr>
          <w:rFonts w:ascii="Arial" w:eastAsiaTheme="minorEastAsia" w:hAnsi="Arial" w:cs="Arial"/>
          <w:sz w:val="24"/>
          <w:szCs w:val="24"/>
          <w:lang w:eastAsia="en-CA"/>
        </w:rPr>
        <w:t xml:space="preserve">) and will be considered in future analyses.  It can be seen that areas of potential higher habitat value were present in the areas between Baker and </w:t>
      </w:r>
      <w:proofErr w:type="spellStart"/>
      <w:r w:rsidRPr="006054C5">
        <w:rPr>
          <w:rFonts w:ascii="Arial" w:eastAsiaTheme="minorEastAsia" w:hAnsi="Arial" w:cs="Arial"/>
          <w:sz w:val="24"/>
          <w:szCs w:val="24"/>
          <w:lang w:eastAsia="en-CA"/>
        </w:rPr>
        <w:t>Whitehills</w:t>
      </w:r>
      <w:proofErr w:type="spellEnd"/>
      <w:r w:rsidRPr="006054C5">
        <w:rPr>
          <w:rFonts w:ascii="Arial" w:eastAsiaTheme="minorEastAsia" w:hAnsi="Arial" w:cs="Arial"/>
          <w:sz w:val="24"/>
          <w:szCs w:val="24"/>
          <w:lang w:eastAsia="en-CA"/>
        </w:rPr>
        <w:t xml:space="preserve"> Lake but also extended across the road to the west and to the north.  Therefore, the observed break in collar distribution relative to the road cannot be directly ascribed to habitat.   </w:t>
      </w:r>
    </w:p>
    <w:p w14:paraId="388C65F3" w14:textId="52EA70BF" w:rsidR="005205C3" w:rsidRPr="006054C5" w:rsidRDefault="005205C3" w:rsidP="002D6912">
      <w:pPr>
        <w:tabs>
          <w:tab w:val="clear" w:pos="1134"/>
        </w:tabs>
        <w:spacing w:after="200" w:line="276" w:lineRule="auto"/>
        <w:rPr>
          <w:rFonts w:ascii="Arial" w:eastAsiaTheme="minorEastAsia" w:hAnsi="Arial" w:cs="Arial"/>
          <w:sz w:val="24"/>
          <w:szCs w:val="24"/>
          <w:lang w:eastAsia="en-CA"/>
        </w:rPr>
      </w:pPr>
      <w:r w:rsidRPr="006054C5">
        <w:rPr>
          <w:rFonts w:ascii="Arial" w:eastAsiaTheme="minorEastAsia" w:hAnsi="Arial" w:cs="Arial"/>
          <w:sz w:val="24"/>
          <w:szCs w:val="24"/>
          <w:lang w:eastAsia="en-CA"/>
        </w:rPr>
        <w:t>We note that the regression analysis considers only used points and therefore is not a proper RSF analysis (which would compare used vs random locations with selection rather than ∆</w:t>
      </w:r>
      <w:proofErr w:type="spellStart"/>
      <w:r w:rsidRPr="006054C5">
        <w:rPr>
          <w:rFonts w:ascii="Arial" w:eastAsiaTheme="minorEastAsia" w:hAnsi="Arial" w:cs="Arial"/>
          <w:sz w:val="24"/>
          <w:szCs w:val="24"/>
          <w:lang w:eastAsia="en-CA"/>
        </w:rPr>
        <w:t>D</w:t>
      </w:r>
      <w:r w:rsidRPr="006054C5">
        <w:rPr>
          <w:rFonts w:ascii="Arial" w:eastAsiaTheme="minorEastAsia" w:hAnsi="Arial" w:cs="Arial"/>
          <w:sz w:val="24"/>
          <w:szCs w:val="24"/>
          <w:vertAlign w:val="subscript"/>
          <w:lang w:eastAsia="en-CA"/>
        </w:rPr>
        <w:t>mine</w:t>
      </w:r>
      <w:proofErr w:type="spellEnd"/>
      <w:r w:rsidRPr="006054C5">
        <w:rPr>
          <w:rFonts w:ascii="Arial" w:eastAsiaTheme="minorEastAsia" w:hAnsi="Arial" w:cs="Arial"/>
          <w:sz w:val="24"/>
          <w:szCs w:val="24"/>
          <w:vertAlign w:val="subscript"/>
          <w:lang w:eastAsia="en-CA"/>
        </w:rPr>
        <w:t xml:space="preserve"> </w:t>
      </w:r>
      <w:r w:rsidRPr="006054C5">
        <w:rPr>
          <w:rFonts w:ascii="Arial" w:eastAsiaTheme="minorEastAsia" w:hAnsi="Arial" w:cs="Arial"/>
          <w:sz w:val="24"/>
          <w:szCs w:val="24"/>
          <w:lang w:eastAsia="en-CA"/>
        </w:rPr>
        <w:t>being the response variable).  A full RSF analysis is being considered to further explore whether habitat influenced the higher levels of aggregation and the subsequent effect on zone of influence.  This type of analysis could also be used to provide an alternative estimate of zone of influence for the late summer season based on habitat selection as opposed to caribou movement relative to the mine roads.</w:t>
      </w:r>
    </w:p>
    <w:p w14:paraId="7D2FEE25" w14:textId="77777777" w:rsidR="005205C3" w:rsidRPr="005205C3" w:rsidRDefault="005205C3" w:rsidP="005205C3">
      <w:pPr>
        <w:tabs>
          <w:tab w:val="clear" w:pos="1134"/>
        </w:tabs>
        <w:spacing w:after="200" w:line="276" w:lineRule="auto"/>
        <w:jc w:val="left"/>
        <w:rPr>
          <w:rFonts w:asciiTheme="minorHAnsi" w:eastAsiaTheme="minorEastAsia" w:hAnsiTheme="minorHAnsi" w:cs="Arial"/>
          <w:sz w:val="22"/>
          <w:szCs w:val="24"/>
          <w:lang w:eastAsia="en-CA"/>
        </w:rPr>
      </w:pPr>
      <w:r w:rsidRPr="005205C3">
        <w:rPr>
          <w:rFonts w:asciiTheme="minorHAnsi" w:eastAsiaTheme="minorEastAsia" w:hAnsiTheme="minorHAnsi" w:cs="Arial"/>
          <w:noProof/>
          <w:sz w:val="22"/>
          <w:szCs w:val="24"/>
          <w:lang w:eastAsia="en-CA"/>
        </w:rPr>
        <w:lastRenderedPageBreak/>
        <w:drawing>
          <wp:inline distT="0" distB="0" distL="0" distR="0" wp14:anchorId="7709EF04" wp14:editId="53235594">
            <wp:extent cx="5961380" cy="5581650"/>
            <wp:effectExtent l="0" t="0" r="1270" b="0"/>
            <wp:docPr id="51" name="Picture 51" descr="A close up of a tre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igX_NDVI_2018.jpg"/>
                    <pic:cNvPicPr/>
                  </pic:nvPicPr>
                  <pic:blipFill>
                    <a:blip r:embed="rId39" cstate="email">
                      <a:extLst>
                        <a:ext uri="{28A0092B-C50C-407E-A947-70E740481C1C}">
                          <a14:useLocalDpi xmlns:a14="http://schemas.microsoft.com/office/drawing/2010/main"/>
                        </a:ext>
                      </a:extLst>
                    </a:blip>
                    <a:stretch>
                      <a:fillRect/>
                    </a:stretch>
                  </pic:blipFill>
                  <pic:spPr>
                    <a:xfrm>
                      <a:off x="0" y="0"/>
                      <a:ext cx="5961380" cy="5581650"/>
                    </a:xfrm>
                    <a:prstGeom prst="rect">
                      <a:avLst/>
                    </a:prstGeom>
                  </pic:spPr>
                </pic:pic>
              </a:graphicData>
            </a:graphic>
          </wp:inline>
        </w:drawing>
      </w:r>
    </w:p>
    <w:p w14:paraId="32CFFD99" w14:textId="2C2AD0B8" w:rsidR="005205C3" w:rsidRPr="006054C5" w:rsidRDefault="005205C3" w:rsidP="005205C3">
      <w:pPr>
        <w:tabs>
          <w:tab w:val="clear" w:pos="1134"/>
          <w:tab w:val="left" w:pos="0"/>
        </w:tabs>
        <w:spacing w:before="120" w:line="240" w:lineRule="auto"/>
        <w:jc w:val="left"/>
        <w:rPr>
          <w:rFonts w:ascii="Arial" w:eastAsiaTheme="minorEastAsia" w:hAnsi="Arial" w:cs="Arial"/>
          <w:bCs/>
          <w:color w:val="000000"/>
          <w:sz w:val="24"/>
          <w:szCs w:val="24"/>
          <w:lang w:val="en-029" w:eastAsia="en-CA"/>
        </w:rPr>
      </w:pPr>
      <w:bookmarkStart w:id="177" w:name="_Toc17274325"/>
      <w:bookmarkStart w:id="178" w:name="_Toc20396170"/>
      <w:bookmarkStart w:id="179" w:name="_Toc20411376"/>
      <w:proofErr w:type="gramStart"/>
      <w:r w:rsidRPr="006054C5">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22</w:t>
      </w:r>
      <w:r w:rsidR="00E85D41">
        <w:rPr>
          <w:rFonts w:ascii="Arial" w:eastAsiaTheme="minorEastAsia" w:hAnsi="Arial" w:cs="Arial"/>
          <w:b/>
          <w:color w:val="000000"/>
          <w:sz w:val="24"/>
          <w:szCs w:val="24"/>
          <w:lang w:val="en-029" w:eastAsia="en-CA"/>
        </w:rPr>
        <w:fldChar w:fldCharType="end"/>
      </w:r>
      <w:r w:rsidR="00884B0C">
        <w:rPr>
          <w:rFonts w:ascii="Arial" w:eastAsiaTheme="minorEastAsia" w:hAnsi="Arial" w:cs="Arial"/>
          <w:b/>
          <w:color w:val="000000"/>
          <w:sz w:val="24"/>
          <w:szCs w:val="24"/>
          <w:lang w:val="en-029" w:eastAsia="en-CA"/>
        </w:rPr>
        <w:t>.</w:t>
      </w:r>
      <w:proofErr w:type="gramEnd"/>
      <w:r w:rsidR="00884B0C">
        <w:rPr>
          <w:rFonts w:ascii="Arial" w:eastAsiaTheme="minorEastAsia" w:hAnsi="Arial" w:cs="Arial"/>
          <w:b/>
          <w:color w:val="000000"/>
          <w:sz w:val="24"/>
          <w:szCs w:val="24"/>
          <w:lang w:val="en-029" w:eastAsia="en-CA"/>
        </w:rPr>
        <w:tab/>
      </w:r>
      <w:bookmarkEnd w:id="177"/>
      <w:proofErr w:type="gramStart"/>
      <w:r w:rsidRPr="006054C5">
        <w:rPr>
          <w:rFonts w:ascii="Arial" w:eastAsiaTheme="minorEastAsia" w:hAnsi="Arial" w:cs="Arial"/>
          <w:bCs/>
          <w:color w:val="000000"/>
          <w:sz w:val="24"/>
          <w:szCs w:val="24"/>
          <w:lang w:val="en-029" w:eastAsia="en-CA"/>
        </w:rPr>
        <w:t xml:space="preserve">NDVI vegetation indices for the </w:t>
      </w:r>
      <w:proofErr w:type="spellStart"/>
      <w:r w:rsidRPr="006054C5">
        <w:rPr>
          <w:rFonts w:ascii="Arial" w:eastAsiaTheme="minorEastAsia" w:hAnsi="Arial" w:cs="Arial"/>
          <w:bCs/>
          <w:color w:val="000000"/>
          <w:sz w:val="24"/>
          <w:szCs w:val="24"/>
          <w:lang w:val="en-029" w:eastAsia="en-CA"/>
        </w:rPr>
        <w:t>Meadowbank</w:t>
      </w:r>
      <w:proofErr w:type="spellEnd"/>
      <w:r w:rsidRPr="006054C5">
        <w:rPr>
          <w:rFonts w:ascii="Arial" w:eastAsiaTheme="minorEastAsia" w:hAnsi="Arial" w:cs="Arial"/>
          <w:bCs/>
          <w:color w:val="000000"/>
          <w:sz w:val="24"/>
          <w:szCs w:val="24"/>
          <w:lang w:val="en-029" w:eastAsia="en-CA"/>
        </w:rPr>
        <w:t xml:space="preserve"> road area for the late summer of 2018.</w:t>
      </w:r>
      <w:bookmarkEnd w:id="178"/>
      <w:bookmarkEnd w:id="179"/>
      <w:proofErr w:type="gramEnd"/>
      <w:r w:rsidRPr="006054C5">
        <w:rPr>
          <w:rFonts w:ascii="Arial" w:eastAsiaTheme="minorEastAsia" w:hAnsi="Arial" w:cs="Arial"/>
          <w:bCs/>
          <w:color w:val="000000"/>
          <w:sz w:val="24"/>
          <w:szCs w:val="24"/>
          <w:lang w:val="en-029" w:eastAsia="en-CA"/>
        </w:rPr>
        <w:t xml:space="preserve"> </w:t>
      </w:r>
    </w:p>
    <w:p w14:paraId="7040AFAB" w14:textId="77777777" w:rsidR="005205C3" w:rsidRPr="005205C3" w:rsidRDefault="005205C3" w:rsidP="005205C3">
      <w:pPr>
        <w:tabs>
          <w:tab w:val="clear" w:pos="1134"/>
        </w:tabs>
        <w:spacing w:line="240" w:lineRule="auto"/>
        <w:jc w:val="left"/>
        <w:rPr>
          <w:rFonts w:asciiTheme="minorHAnsi" w:eastAsiaTheme="minorEastAsia" w:hAnsiTheme="minorHAnsi" w:cs="Arial"/>
          <w:sz w:val="22"/>
          <w:szCs w:val="24"/>
          <w:lang w:eastAsia="en-CA"/>
        </w:rPr>
      </w:pPr>
      <w:r w:rsidRPr="005205C3">
        <w:rPr>
          <w:rFonts w:asciiTheme="minorHAnsi" w:eastAsiaTheme="minorEastAsia" w:hAnsiTheme="minorHAnsi" w:cs="Arial"/>
          <w:sz w:val="22"/>
          <w:szCs w:val="24"/>
          <w:lang w:eastAsia="en-CA"/>
        </w:rPr>
        <w:br w:type="page"/>
      </w:r>
    </w:p>
    <w:p w14:paraId="7CA03232" w14:textId="77777777" w:rsidR="005205C3" w:rsidRPr="005205C3" w:rsidRDefault="005205C3" w:rsidP="005205C3">
      <w:pPr>
        <w:tabs>
          <w:tab w:val="clear" w:pos="1134"/>
        </w:tabs>
        <w:spacing w:after="200" w:line="276" w:lineRule="auto"/>
        <w:jc w:val="left"/>
        <w:rPr>
          <w:rFonts w:asciiTheme="minorHAnsi" w:eastAsiaTheme="minorEastAsia" w:hAnsiTheme="minorHAnsi" w:cs="Arial"/>
          <w:sz w:val="22"/>
          <w:szCs w:val="24"/>
          <w:lang w:eastAsia="en-CA"/>
        </w:rPr>
      </w:pPr>
    </w:p>
    <w:p w14:paraId="7393B766" w14:textId="77777777" w:rsidR="005205C3" w:rsidRPr="005205C3" w:rsidRDefault="005205C3" w:rsidP="005205C3">
      <w:pPr>
        <w:tabs>
          <w:tab w:val="clear" w:pos="1134"/>
        </w:tabs>
        <w:autoSpaceDE w:val="0"/>
        <w:autoSpaceDN w:val="0"/>
        <w:adjustRightInd w:val="0"/>
        <w:spacing w:line="240" w:lineRule="auto"/>
        <w:jc w:val="left"/>
        <w:rPr>
          <w:rFonts w:asciiTheme="minorHAnsi" w:hAnsiTheme="minorHAnsi" w:cs="Calibri"/>
          <w:color w:val="00B050"/>
          <w:sz w:val="22"/>
          <w:szCs w:val="22"/>
        </w:rPr>
      </w:pPr>
    </w:p>
    <w:p w14:paraId="04EFC948" w14:textId="77777777" w:rsidR="005205C3" w:rsidRPr="005205C3" w:rsidRDefault="005205C3" w:rsidP="005205C3">
      <w:pPr>
        <w:keepNext/>
        <w:tabs>
          <w:tab w:val="clear" w:pos="1134"/>
        </w:tabs>
        <w:autoSpaceDE w:val="0"/>
        <w:autoSpaceDN w:val="0"/>
        <w:adjustRightInd w:val="0"/>
        <w:spacing w:line="240" w:lineRule="auto"/>
        <w:jc w:val="center"/>
        <w:rPr>
          <w:rFonts w:ascii="Calibri" w:hAnsi="Calibri" w:cs="Calibri"/>
          <w:color w:val="000000"/>
          <w:sz w:val="24"/>
          <w:szCs w:val="24"/>
        </w:rPr>
      </w:pPr>
      <w:r w:rsidRPr="005205C3">
        <w:rPr>
          <w:rFonts w:asciiTheme="minorHAnsi" w:hAnsiTheme="minorHAnsi" w:cs="Calibri"/>
          <w:noProof/>
          <w:color w:val="00B050"/>
          <w:sz w:val="22"/>
          <w:szCs w:val="22"/>
          <w:lang w:eastAsia="en-CA"/>
        </w:rPr>
        <w:drawing>
          <wp:inline distT="0" distB="0" distL="0" distR="0" wp14:anchorId="0D96E29D" wp14:editId="70805E53">
            <wp:extent cx="5009805" cy="3542831"/>
            <wp:effectExtent l="0" t="0" r="635"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all 2018 closer up.jpeg"/>
                    <pic:cNvPicPr/>
                  </pic:nvPicPr>
                  <pic:blipFill>
                    <a:blip r:embed="rId40" cstate="email">
                      <a:extLst>
                        <a:ext uri="{28A0092B-C50C-407E-A947-70E740481C1C}">
                          <a14:useLocalDpi xmlns:a14="http://schemas.microsoft.com/office/drawing/2010/main"/>
                        </a:ext>
                      </a:extLst>
                    </a:blip>
                    <a:stretch>
                      <a:fillRect/>
                    </a:stretch>
                  </pic:blipFill>
                  <pic:spPr>
                    <a:xfrm>
                      <a:off x="0" y="0"/>
                      <a:ext cx="5015134" cy="3546600"/>
                    </a:xfrm>
                    <a:prstGeom prst="rect">
                      <a:avLst/>
                    </a:prstGeom>
                  </pic:spPr>
                </pic:pic>
              </a:graphicData>
            </a:graphic>
          </wp:inline>
        </w:drawing>
      </w:r>
    </w:p>
    <w:p w14:paraId="7E098121" w14:textId="5D98D4AD" w:rsidR="005205C3" w:rsidRPr="006054C5" w:rsidRDefault="005205C3" w:rsidP="005205C3">
      <w:pPr>
        <w:tabs>
          <w:tab w:val="clear" w:pos="1134"/>
          <w:tab w:val="left" w:pos="0"/>
        </w:tabs>
        <w:spacing w:before="120" w:line="240" w:lineRule="auto"/>
        <w:jc w:val="left"/>
        <w:rPr>
          <w:rFonts w:ascii="Arial" w:eastAsiaTheme="minorEastAsia" w:hAnsi="Arial" w:cs="Arial"/>
          <w:bCs/>
          <w:color w:val="000000"/>
          <w:sz w:val="24"/>
          <w:szCs w:val="24"/>
          <w:lang w:val="en-029" w:eastAsia="en-CA"/>
        </w:rPr>
      </w:pPr>
      <w:bookmarkStart w:id="180" w:name="_Toc17274326"/>
      <w:bookmarkStart w:id="181" w:name="_Toc20396171"/>
      <w:bookmarkStart w:id="182" w:name="_Toc20411377"/>
      <w:proofErr w:type="gramStart"/>
      <w:r w:rsidRPr="006054C5">
        <w:rPr>
          <w:rFonts w:ascii="Arial" w:eastAsiaTheme="minorEastAsia" w:hAnsi="Arial" w:cs="Arial"/>
          <w:b/>
          <w:color w:val="000000"/>
          <w:sz w:val="24"/>
          <w:szCs w:val="24"/>
          <w:lang w:val="en-029" w:eastAsia="en-CA"/>
        </w:rPr>
        <w:t xml:space="preserve">Figure </w:t>
      </w:r>
      <w:r w:rsidR="00E85D41">
        <w:rPr>
          <w:rFonts w:ascii="Arial" w:eastAsiaTheme="minorEastAsia" w:hAnsi="Arial" w:cs="Arial"/>
          <w:b/>
          <w:color w:val="000000"/>
          <w:sz w:val="24"/>
          <w:szCs w:val="24"/>
          <w:lang w:val="en-029" w:eastAsia="en-CA"/>
        </w:rPr>
        <w:fldChar w:fldCharType="begin"/>
      </w:r>
      <w:r w:rsidR="00E85D41">
        <w:rPr>
          <w:rFonts w:ascii="Arial" w:eastAsiaTheme="minorEastAsia" w:hAnsi="Arial" w:cs="Arial"/>
          <w:b/>
          <w:color w:val="000000"/>
          <w:sz w:val="24"/>
          <w:szCs w:val="24"/>
          <w:lang w:val="en-029" w:eastAsia="en-CA"/>
        </w:rPr>
        <w:instrText xml:space="preserve"> SEQ Figure \* ARABIC </w:instrText>
      </w:r>
      <w:r w:rsidR="00E85D41">
        <w:rPr>
          <w:rFonts w:ascii="Arial" w:eastAsiaTheme="minorEastAsia" w:hAnsi="Arial" w:cs="Arial"/>
          <w:b/>
          <w:color w:val="000000"/>
          <w:sz w:val="24"/>
          <w:szCs w:val="24"/>
          <w:lang w:val="en-029" w:eastAsia="en-CA"/>
        </w:rPr>
        <w:fldChar w:fldCharType="separate"/>
      </w:r>
      <w:r w:rsidR="000D1C42">
        <w:rPr>
          <w:rFonts w:ascii="Arial" w:eastAsiaTheme="minorEastAsia" w:hAnsi="Arial" w:cs="Arial"/>
          <w:b/>
          <w:noProof/>
          <w:color w:val="000000"/>
          <w:sz w:val="24"/>
          <w:szCs w:val="24"/>
          <w:lang w:val="en-029" w:eastAsia="en-CA"/>
        </w:rPr>
        <w:t>23</w:t>
      </w:r>
      <w:r w:rsidR="00E85D41">
        <w:rPr>
          <w:rFonts w:ascii="Arial" w:eastAsiaTheme="minorEastAsia" w:hAnsi="Arial" w:cs="Arial"/>
          <w:b/>
          <w:color w:val="000000"/>
          <w:sz w:val="24"/>
          <w:szCs w:val="24"/>
          <w:lang w:val="en-029" w:eastAsia="en-CA"/>
        </w:rPr>
        <w:fldChar w:fldCharType="end"/>
      </w:r>
      <w:r w:rsidR="00884B0C">
        <w:rPr>
          <w:rFonts w:ascii="Arial" w:eastAsiaTheme="minorEastAsia" w:hAnsi="Arial" w:cs="Arial"/>
          <w:b/>
          <w:color w:val="000000"/>
          <w:sz w:val="24"/>
          <w:szCs w:val="24"/>
          <w:lang w:val="en-029" w:eastAsia="en-CA"/>
        </w:rPr>
        <w:t>.</w:t>
      </w:r>
      <w:proofErr w:type="gramEnd"/>
      <w:r w:rsidR="00884B0C">
        <w:rPr>
          <w:rFonts w:ascii="Arial" w:eastAsiaTheme="minorEastAsia" w:hAnsi="Arial" w:cs="Arial"/>
          <w:b/>
          <w:color w:val="000000"/>
          <w:sz w:val="24"/>
          <w:szCs w:val="24"/>
          <w:lang w:val="en-029" w:eastAsia="en-CA"/>
        </w:rPr>
        <w:tab/>
      </w:r>
      <w:r w:rsidRPr="006054C5">
        <w:rPr>
          <w:rFonts w:ascii="Arial" w:eastAsiaTheme="minorEastAsia" w:hAnsi="Arial" w:cs="Arial"/>
          <w:bCs/>
          <w:color w:val="000000"/>
          <w:sz w:val="24"/>
          <w:szCs w:val="24"/>
          <w:lang w:val="en-029" w:eastAsia="en-CA"/>
        </w:rPr>
        <w:t xml:space="preserve">Close up of collar paths (in yellow) from daily locations relative to the </w:t>
      </w:r>
      <w:proofErr w:type="spellStart"/>
      <w:r w:rsidRPr="006054C5">
        <w:rPr>
          <w:rFonts w:ascii="Arial" w:eastAsiaTheme="minorEastAsia" w:hAnsi="Arial" w:cs="Arial"/>
          <w:bCs/>
          <w:color w:val="000000"/>
          <w:sz w:val="24"/>
          <w:szCs w:val="24"/>
          <w:lang w:val="en-029" w:eastAsia="en-CA"/>
        </w:rPr>
        <w:t>Meadowbank</w:t>
      </w:r>
      <w:proofErr w:type="spellEnd"/>
      <w:r w:rsidRPr="006054C5">
        <w:rPr>
          <w:rFonts w:ascii="Arial" w:eastAsiaTheme="minorEastAsia" w:hAnsi="Arial" w:cs="Arial"/>
          <w:bCs/>
          <w:color w:val="000000"/>
          <w:sz w:val="24"/>
          <w:szCs w:val="24"/>
          <w:lang w:val="en-029" w:eastAsia="en-CA"/>
        </w:rPr>
        <w:t xml:space="preserve"> AWAR in the fall of 2018 showing land areas between lakes that were crossed during the summer and fall period.</w:t>
      </w:r>
      <w:bookmarkEnd w:id="180"/>
      <w:bookmarkEnd w:id="181"/>
      <w:bookmarkEnd w:id="182"/>
      <w:r w:rsidRPr="006054C5">
        <w:rPr>
          <w:rFonts w:ascii="Arial" w:eastAsiaTheme="minorEastAsia" w:hAnsi="Arial" w:cs="Arial"/>
          <w:bCs/>
          <w:color w:val="000000"/>
          <w:sz w:val="24"/>
          <w:szCs w:val="24"/>
          <w:lang w:val="en-029" w:eastAsia="en-CA"/>
        </w:rPr>
        <w:t xml:space="preserve"> </w:t>
      </w:r>
    </w:p>
    <w:p w14:paraId="4DABD51C" w14:textId="77777777" w:rsidR="005205C3" w:rsidRDefault="005205C3" w:rsidP="005205C3">
      <w:pPr>
        <w:tabs>
          <w:tab w:val="clear" w:pos="1134"/>
        </w:tabs>
        <w:spacing w:after="200" w:line="276" w:lineRule="auto"/>
        <w:jc w:val="left"/>
        <w:rPr>
          <w:rFonts w:ascii="Arial" w:eastAsiaTheme="minorEastAsia" w:hAnsi="Arial" w:cs="Arial"/>
          <w:sz w:val="24"/>
          <w:szCs w:val="24"/>
          <w:lang w:val="en-029" w:eastAsia="en-CA"/>
        </w:rPr>
      </w:pPr>
    </w:p>
    <w:p w14:paraId="00998A3C" w14:textId="77777777" w:rsidR="00E22B60" w:rsidRDefault="00E22B60" w:rsidP="005205C3">
      <w:pPr>
        <w:tabs>
          <w:tab w:val="clear" w:pos="1134"/>
        </w:tabs>
        <w:spacing w:after="200" w:line="276" w:lineRule="auto"/>
        <w:jc w:val="left"/>
        <w:rPr>
          <w:rFonts w:ascii="Arial" w:eastAsiaTheme="minorEastAsia" w:hAnsi="Arial" w:cs="Arial"/>
          <w:sz w:val="24"/>
          <w:szCs w:val="24"/>
          <w:lang w:val="en-029" w:eastAsia="en-CA"/>
        </w:rPr>
      </w:pPr>
    </w:p>
    <w:p w14:paraId="0329837D" w14:textId="7C0F3C1C" w:rsidR="00AE0D26" w:rsidRDefault="00073931" w:rsidP="00073931">
      <w:pPr>
        <w:pStyle w:val="Heading1"/>
        <w:rPr>
          <w:rFonts w:ascii="Arial" w:eastAsiaTheme="minorEastAsia" w:hAnsi="Arial" w:cs="Arial"/>
          <w:sz w:val="24"/>
          <w:szCs w:val="24"/>
          <w:lang w:eastAsia="en-CA"/>
        </w:rPr>
      </w:pPr>
      <w:bookmarkStart w:id="183" w:name="_Ref20389079"/>
      <w:bookmarkStart w:id="184" w:name="_Ref20389123"/>
      <w:bookmarkStart w:id="185" w:name="_Toc20411412"/>
      <w:r w:rsidRPr="00073931">
        <w:rPr>
          <w:rFonts w:ascii="Arial" w:eastAsiaTheme="minorEastAsia" w:hAnsi="Arial" w:cs="Arial"/>
          <w:sz w:val="24"/>
          <w:szCs w:val="24"/>
          <w:lang w:eastAsia="en-CA"/>
        </w:rPr>
        <w:lastRenderedPageBreak/>
        <w:t>REPORT BY PARTICIPANTS</w:t>
      </w:r>
      <w:bookmarkEnd w:id="183"/>
      <w:bookmarkEnd w:id="184"/>
      <w:bookmarkEnd w:id="185"/>
    </w:p>
    <w:p w14:paraId="54D4940A" w14:textId="731B4182" w:rsidR="00AF1089" w:rsidRDefault="002D6912" w:rsidP="002D6912">
      <w:pPr>
        <w:jc w:val="center"/>
        <w:rPr>
          <w:rFonts w:ascii="Arial" w:eastAsiaTheme="minorEastAsia" w:hAnsi="Arial" w:cs="Arial"/>
          <w:sz w:val="24"/>
          <w:szCs w:val="24"/>
          <w:lang w:val="en-029" w:eastAsia="en-CA"/>
        </w:rPr>
      </w:pPr>
      <w:r w:rsidRPr="002D6912">
        <w:rPr>
          <w:rFonts w:ascii="Arial" w:eastAsiaTheme="minorEastAsia" w:hAnsi="Arial" w:cs="Arial"/>
          <w:sz w:val="24"/>
          <w:szCs w:val="24"/>
          <w:u w:val="single"/>
          <w:lang w:val="en-029" w:eastAsia="en-CA"/>
        </w:rPr>
        <w:t>Leo</w:t>
      </w:r>
      <w:r>
        <w:rPr>
          <w:rFonts w:ascii="Arial" w:eastAsiaTheme="minorEastAsia" w:hAnsi="Arial" w:cs="Arial"/>
          <w:sz w:val="24"/>
          <w:szCs w:val="24"/>
          <w:lang w:val="en-029" w:eastAsia="en-CA"/>
        </w:rPr>
        <w:t xml:space="preserve"> </w:t>
      </w:r>
      <w:proofErr w:type="spellStart"/>
      <w:r w:rsidRPr="002D6912">
        <w:rPr>
          <w:rFonts w:ascii="Arial" w:eastAsiaTheme="minorEastAsia" w:hAnsi="Arial" w:cs="Arial"/>
          <w:sz w:val="24"/>
          <w:szCs w:val="24"/>
          <w:u w:val="single"/>
          <w:lang w:val="en-029" w:eastAsia="en-CA"/>
        </w:rPr>
        <w:t>Ikakhik</w:t>
      </w:r>
      <w:proofErr w:type="spellEnd"/>
    </w:p>
    <w:p w14:paraId="683CDB53" w14:textId="67AB98C8" w:rsidR="00AF1089" w:rsidRDefault="004E5134" w:rsidP="002D6912">
      <w:pPr>
        <w:spacing w:after="200"/>
        <w:rPr>
          <w:rFonts w:ascii="Arial" w:eastAsiaTheme="minorEastAsia" w:hAnsi="Arial" w:cs="Arial"/>
          <w:sz w:val="24"/>
          <w:szCs w:val="24"/>
          <w:lang w:val="en-029" w:eastAsia="en-CA"/>
        </w:rPr>
      </w:pPr>
      <w:r>
        <w:rPr>
          <w:rFonts w:ascii="Arial" w:eastAsiaTheme="minorEastAsia" w:hAnsi="Arial" w:cs="Arial"/>
          <w:sz w:val="24"/>
          <w:szCs w:val="24"/>
          <w:lang w:val="en-029" w:eastAsia="en-CA"/>
        </w:rPr>
        <w:t xml:space="preserve">My name is Leo </w:t>
      </w:r>
      <w:proofErr w:type="spellStart"/>
      <w:r>
        <w:rPr>
          <w:rFonts w:ascii="Arial" w:eastAsiaTheme="minorEastAsia" w:hAnsi="Arial" w:cs="Arial"/>
          <w:sz w:val="24"/>
          <w:szCs w:val="24"/>
          <w:lang w:val="en-029" w:eastAsia="en-CA"/>
        </w:rPr>
        <w:t>Ikakhik</w:t>
      </w:r>
      <w:proofErr w:type="spellEnd"/>
      <w:r>
        <w:rPr>
          <w:rFonts w:ascii="Arial" w:eastAsiaTheme="minorEastAsia" w:hAnsi="Arial" w:cs="Arial"/>
          <w:sz w:val="24"/>
          <w:szCs w:val="24"/>
          <w:lang w:val="en-029" w:eastAsia="en-CA"/>
        </w:rPr>
        <w:t xml:space="preserve">, and I took part in the collaring of caribou cows in the spring of </w:t>
      </w:r>
      <w:r w:rsidR="00A14D60">
        <w:rPr>
          <w:rFonts w:ascii="Arial" w:eastAsiaTheme="minorEastAsia" w:hAnsi="Arial" w:cs="Arial"/>
          <w:sz w:val="24"/>
          <w:szCs w:val="24"/>
          <w:lang w:val="en-029" w:eastAsia="en-CA"/>
        </w:rPr>
        <w:t>2018/</w:t>
      </w:r>
      <w:r>
        <w:rPr>
          <w:rFonts w:ascii="Arial" w:eastAsiaTheme="minorEastAsia" w:hAnsi="Arial" w:cs="Arial"/>
          <w:sz w:val="24"/>
          <w:szCs w:val="24"/>
          <w:lang w:val="en-029" w:eastAsia="en-CA"/>
        </w:rPr>
        <w:t>2019.  I was selected by the Arviat HTO to take part in this research</w:t>
      </w:r>
      <w:r w:rsidR="008309A9">
        <w:rPr>
          <w:rFonts w:ascii="Arial" w:eastAsiaTheme="minorEastAsia" w:hAnsi="Arial" w:cs="Arial"/>
          <w:sz w:val="24"/>
          <w:szCs w:val="24"/>
          <w:lang w:val="en-029" w:eastAsia="en-CA"/>
        </w:rPr>
        <w:t xml:space="preserve"> and to report back to them</w:t>
      </w:r>
      <w:r w:rsidR="00824800">
        <w:rPr>
          <w:rFonts w:ascii="Arial" w:eastAsiaTheme="minorEastAsia" w:hAnsi="Arial" w:cs="Arial"/>
          <w:sz w:val="24"/>
          <w:szCs w:val="24"/>
          <w:lang w:val="en-029" w:eastAsia="en-CA"/>
        </w:rPr>
        <w:t xml:space="preserve"> and the GN Biologist Mitch Campbell</w:t>
      </w:r>
      <w:r>
        <w:rPr>
          <w:rFonts w:ascii="Arial" w:eastAsiaTheme="minorEastAsia" w:hAnsi="Arial" w:cs="Arial"/>
          <w:sz w:val="24"/>
          <w:szCs w:val="24"/>
          <w:lang w:val="en-029" w:eastAsia="en-CA"/>
        </w:rPr>
        <w:t xml:space="preserve">.  I flew with the helicopter crew and monitored the capture of caribou so I could make sure they were following the rules agreed upon with the Arviat HTO and the GN Biologist Mitch Campbell.  </w:t>
      </w:r>
      <w:r w:rsidR="003F3769">
        <w:rPr>
          <w:rFonts w:ascii="Arial" w:eastAsiaTheme="minorEastAsia" w:hAnsi="Arial" w:cs="Arial"/>
          <w:sz w:val="24"/>
          <w:szCs w:val="24"/>
          <w:lang w:val="en-029" w:eastAsia="en-CA"/>
        </w:rPr>
        <w:t xml:space="preserve">On the first day we captured and collared </w:t>
      </w:r>
      <w:r w:rsidR="00E14B71">
        <w:rPr>
          <w:rFonts w:ascii="Arial" w:eastAsiaTheme="minorEastAsia" w:hAnsi="Arial" w:cs="Arial"/>
          <w:sz w:val="24"/>
          <w:szCs w:val="24"/>
          <w:lang w:val="en-029" w:eastAsia="en-CA"/>
        </w:rPr>
        <w:t>6</w:t>
      </w:r>
      <w:r w:rsidR="003F3769">
        <w:rPr>
          <w:rFonts w:ascii="Arial" w:eastAsiaTheme="minorEastAsia" w:hAnsi="Arial" w:cs="Arial"/>
          <w:sz w:val="24"/>
          <w:szCs w:val="24"/>
          <w:lang w:val="en-029" w:eastAsia="en-CA"/>
        </w:rPr>
        <w:t xml:space="preserve"> caribou without problems then we had 3 deaths (snapped necks) in a row.  I suggested to the capture crew that we stop collaring and report back to Mitch Campbell in Arviat and discuss what we should do next.  </w:t>
      </w:r>
      <w:r w:rsidR="008309A9">
        <w:rPr>
          <w:rFonts w:ascii="Arial" w:eastAsiaTheme="minorEastAsia" w:hAnsi="Arial" w:cs="Arial"/>
          <w:sz w:val="24"/>
          <w:szCs w:val="24"/>
          <w:lang w:val="en-029" w:eastAsia="en-CA"/>
        </w:rPr>
        <w:t xml:space="preserve">The capture crew followed my direction and headed back to Arviat.  </w:t>
      </w:r>
      <w:r w:rsidR="003F3769">
        <w:rPr>
          <w:rFonts w:ascii="Arial" w:eastAsiaTheme="minorEastAsia" w:hAnsi="Arial" w:cs="Arial"/>
          <w:sz w:val="24"/>
          <w:szCs w:val="24"/>
          <w:lang w:val="en-029" w:eastAsia="en-CA"/>
        </w:rPr>
        <w:t xml:space="preserve">Before speaking with Mitch we collected all the meat from the three dead caribou and when we got back to Arviat I distributed all the meat to needy families based on the HTOs direction.  The families were very grateful for the meat as they didn’t have any equipment to go harvest caribou themselves.  </w:t>
      </w:r>
      <w:r w:rsidR="00E14B71">
        <w:rPr>
          <w:rFonts w:ascii="Arial" w:eastAsiaTheme="minorEastAsia" w:hAnsi="Arial" w:cs="Arial"/>
          <w:sz w:val="24"/>
          <w:szCs w:val="24"/>
          <w:lang w:val="en-029" w:eastAsia="en-CA"/>
        </w:rPr>
        <w:t>After speaking with Mitch, we determined that a thaw/freeze happened prior to the collaring which made a thick layer of Ice on top of the snow which may have been the cause of the deaths as the caribou hooves were breaking through and the caribou were tripping.  As the forecast was for warmer (above zero) temperatures it was decided to not collar today and start collaring tomorrow when the ice layer will have softened overnight.</w:t>
      </w:r>
    </w:p>
    <w:p w14:paraId="2207506C" w14:textId="777315D6" w:rsidR="00E14B71" w:rsidRDefault="00E14B71" w:rsidP="002D6912">
      <w:pPr>
        <w:spacing w:after="200"/>
        <w:rPr>
          <w:rFonts w:ascii="Arial" w:eastAsiaTheme="minorEastAsia" w:hAnsi="Arial" w:cs="Arial"/>
          <w:sz w:val="24"/>
          <w:szCs w:val="24"/>
          <w:lang w:val="en-029" w:eastAsia="en-CA"/>
        </w:rPr>
      </w:pPr>
      <w:r>
        <w:rPr>
          <w:rFonts w:ascii="Arial" w:eastAsiaTheme="minorEastAsia" w:hAnsi="Arial" w:cs="Arial"/>
          <w:sz w:val="24"/>
          <w:szCs w:val="24"/>
          <w:lang w:val="en-029" w:eastAsia="en-CA"/>
        </w:rPr>
        <w:t xml:space="preserve">We continued collaring the next day and collaring went extremely well with no </w:t>
      </w:r>
      <w:r w:rsidR="008309A9">
        <w:rPr>
          <w:rFonts w:ascii="Arial" w:eastAsiaTheme="minorEastAsia" w:hAnsi="Arial" w:cs="Arial"/>
          <w:sz w:val="24"/>
          <w:szCs w:val="24"/>
          <w:lang w:val="en-029" w:eastAsia="en-CA"/>
        </w:rPr>
        <w:t>deaths</w:t>
      </w:r>
      <w:r w:rsidR="00A552BF">
        <w:rPr>
          <w:rFonts w:ascii="Arial" w:eastAsiaTheme="minorEastAsia" w:hAnsi="Arial" w:cs="Arial"/>
          <w:sz w:val="24"/>
          <w:szCs w:val="24"/>
          <w:lang w:val="en-029" w:eastAsia="en-CA"/>
        </w:rPr>
        <w:t xml:space="preserve"> or injuries</w:t>
      </w:r>
      <w:r>
        <w:rPr>
          <w:rFonts w:ascii="Arial" w:eastAsiaTheme="minorEastAsia" w:hAnsi="Arial" w:cs="Arial"/>
          <w:sz w:val="24"/>
          <w:szCs w:val="24"/>
          <w:lang w:val="en-029" w:eastAsia="en-CA"/>
        </w:rPr>
        <w:t xml:space="preserve">.  We finished the collaring late that night.  I found the capture crew to be very good and respectful of the animals.  They also always checked with me all the time to make sure they were following the rules.  </w:t>
      </w:r>
      <w:r w:rsidR="00100579">
        <w:rPr>
          <w:rFonts w:ascii="Arial" w:eastAsiaTheme="minorEastAsia" w:hAnsi="Arial" w:cs="Arial"/>
          <w:sz w:val="24"/>
          <w:szCs w:val="24"/>
          <w:lang w:val="en-029" w:eastAsia="en-CA"/>
        </w:rPr>
        <w:t xml:space="preserve">It was really good to see the country side and all the caribou.  The caribou looked healthy and it is good that I am a part of this research as I am concerned about our herds and this information helps me and the HTO to speak with the people about how our herds are doing and how we might be able to help keep our herds healthy and abundant.  </w:t>
      </w:r>
      <w:r>
        <w:rPr>
          <w:rFonts w:ascii="Arial" w:eastAsiaTheme="minorEastAsia" w:hAnsi="Arial" w:cs="Arial"/>
          <w:sz w:val="24"/>
          <w:szCs w:val="24"/>
          <w:lang w:val="en-029" w:eastAsia="en-CA"/>
        </w:rPr>
        <w:t xml:space="preserve">I would like to be involved the next time caribou are being collared in our Region.  </w:t>
      </w:r>
      <w:r w:rsidR="00894F27">
        <w:rPr>
          <w:rFonts w:ascii="Arial" w:eastAsiaTheme="minorEastAsia" w:hAnsi="Arial" w:cs="Arial"/>
          <w:sz w:val="24"/>
          <w:szCs w:val="24"/>
          <w:lang w:val="en-029" w:eastAsia="en-CA"/>
        </w:rPr>
        <w:t>I would like to thank everyone involved with this program and for involving me</w:t>
      </w:r>
      <w:r w:rsidR="0037325D">
        <w:rPr>
          <w:rFonts w:ascii="Arial" w:eastAsiaTheme="minorEastAsia" w:hAnsi="Arial" w:cs="Arial"/>
          <w:sz w:val="24"/>
          <w:szCs w:val="24"/>
          <w:lang w:val="en-029" w:eastAsia="en-CA"/>
        </w:rPr>
        <w:t xml:space="preserve">, and for help in putting this report together.  </w:t>
      </w:r>
      <w:r>
        <w:rPr>
          <w:rFonts w:ascii="Arial" w:eastAsiaTheme="minorEastAsia" w:hAnsi="Arial" w:cs="Arial"/>
          <w:sz w:val="24"/>
          <w:szCs w:val="24"/>
          <w:lang w:val="en-029" w:eastAsia="en-CA"/>
        </w:rPr>
        <w:t xml:space="preserve">If you wold like to </w:t>
      </w:r>
      <w:r w:rsidR="00261969">
        <w:rPr>
          <w:rFonts w:ascii="Arial" w:eastAsiaTheme="minorEastAsia" w:hAnsi="Arial" w:cs="Arial"/>
          <w:sz w:val="24"/>
          <w:szCs w:val="24"/>
          <w:lang w:val="en-029" w:eastAsia="en-CA"/>
        </w:rPr>
        <w:t>speak</w:t>
      </w:r>
      <w:r>
        <w:rPr>
          <w:rFonts w:ascii="Arial" w:eastAsiaTheme="minorEastAsia" w:hAnsi="Arial" w:cs="Arial"/>
          <w:sz w:val="24"/>
          <w:szCs w:val="24"/>
          <w:lang w:val="en-029" w:eastAsia="en-CA"/>
        </w:rPr>
        <w:t xml:space="preserve"> with me further about my experience with the collaring program</w:t>
      </w:r>
      <w:r w:rsidR="00F73916">
        <w:rPr>
          <w:rFonts w:ascii="Arial" w:eastAsiaTheme="minorEastAsia" w:hAnsi="Arial" w:cs="Arial"/>
          <w:sz w:val="24"/>
          <w:szCs w:val="24"/>
          <w:lang w:val="en-029" w:eastAsia="en-CA"/>
        </w:rPr>
        <w:t>, or about my report,</w:t>
      </w:r>
      <w:r>
        <w:rPr>
          <w:rFonts w:ascii="Arial" w:eastAsiaTheme="minorEastAsia" w:hAnsi="Arial" w:cs="Arial"/>
          <w:sz w:val="24"/>
          <w:szCs w:val="24"/>
          <w:lang w:val="en-029" w:eastAsia="en-CA"/>
        </w:rPr>
        <w:t xml:space="preserve"> you can contact </w:t>
      </w:r>
      <w:r w:rsidR="008309A9">
        <w:rPr>
          <w:rFonts w:ascii="Arial" w:eastAsiaTheme="minorEastAsia" w:hAnsi="Arial" w:cs="Arial"/>
          <w:sz w:val="24"/>
          <w:szCs w:val="24"/>
          <w:lang w:val="en-029" w:eastAsia="en-CA"/>
        </w:rPr>
        <w:t xml:space="preserve">me </w:t>
      </w:r>
      <w:r>
        <w:rPr>
          <w:rFonts w:ascii="Arial" w:eastAsiaTheme="minorEastAsia" w:hAnsi="Arial" w:cs="Arial"/>
          <w:sz w:val="24"/>
          <w:szCs w:val="24"/>
          <w:lang w:val="en-029" w:eastAsia="en-CA"/>
        </w:rPr>
        <w:t>at my home number (</w:t>
      </w:r>
      <w:r w:rsidR="00261969">
        <w:rPr>
          <w:rFonts w:ascii="Arial" w:eastAsiaTheme="minorEastAsia" w:hAnsi="Arial" w:cs="Arial"/>
          <w:sz w:val="24"/>
          <w:szCs w:val="24"/>
          <w:lang w:val="en-029" w:eastAsia="en-CA"/>
        </w:rPr>
        <w:t>867)857-2631.</w:t>
      </w:r>
    </w:p>
    <w:p w14:paraId="5302DE2E" w14:textId="64D0479A" w:rsidR="00AE0D26" w:rsidRPr="00041CD0" w:rsidRDefault="00AF1089" w:rsidP="00041CD0">
      <w:pPr>
        <w:pStyle w:val="Heading1"/>
        <w:rPr>
          <w:rFonts w:ascii="Arial" w:eastAsiaTheme="minorEastAsia" w:hAnsi="Arial" w:cs="Arial"/>
          <w:sz w:val="24"/>
          <w:szCs w:val="24"/>
          <w:lang w:eastAsia="en-CA"/>
        </w:rPr>
      </w:pPr>
      <w:r w:rsidRPr="00041CD0">
        <w:rPr>
          <w:rFonts w:ascii="Arial" w:eastAsiaTheme="minorEastAsia" w:hAnsi="Arial" w:cs="Arial"/>
          <w:sz w:val="24"/>
          <w:szCs w:val="24"/>
          <w:lang w:eastAsia="en-CA"/>
        </w:rPr>
        <w:lastRenderedPageBreak/>
        <w:fldChar w:fldCharType="begin"/>
      </w:r>
      <w:r w:rsidRPr="00041CD0">
        <w:rPr>
          <w:rFonts w:ascii="Arial" w:eastAsiaTheme="minorEastAsia" w:hAnsi="Arial" w:cs="Arial"/>
          <w:sz w:val="24"/>
          <w:szCs w:val="24"/>
          <w:lang w:eastAsia="en-CA"/>
        </w:rPr>
        <w:instrText xml:space="preserve"> REF _Ref20389123 \h  \* MERGEFORMAT </w:instrText>
      </w:r>
      <w:r w:rsidRPr="00041CD0">
        <w:rPr>
          <w:rFonts w:ascii="Arial" w:eastAsiaTheme="minorEastAsia" w:hAnsi="Arial" w:cs="Arial"/>
          <w:sz w:val="24"/>
          <w:szCs w:val="24"/>
          <w:lang w:eastAsia="en-CA"/>
        </w:rPr>
      </w:r>
      <w:r w:rsidRPr="00041CD0">
        <w:rPr>
          <w:rFonts w:ascii="Arial" w:eastAsiaTheme="minorEastAsia" w:hAnsi="Arial" w:cs="Arial"/>
          <w:sz w:val="24"/>
          <w:szCs w:val="24"/>
          <w:lang w:eastAsia="en-CA"/>
        </w:rPr>
        <w:fldChar w:fldCharType="separate"/>
      </w:r>
      <w:bookmarkStart w:id="186" w:name="_Toc20411413"/>
      <w:r w:rsidRPr="00041CD0">
        <w:rPr>
          <w:rFonts w:ascii="Arial" w:eastAsiaTheme="minorEastAsia" w:hAnsi="Arial" w:cs="Arial"/>
          <w:sz w:val="24"/>
          <w:szCs w:val="24"/>
          <w:lang w:eastAsia="en-CA"/>
        </w:rPr>
        <w:t>REPORT TO COMMUNITIES / RESOURCE USERS</w:t>
      </w:r>
      <w:bookmarkEnd w:id="186"/>
      <w:r w:rsidRPr="00041CD0">
        <w:rPr>
          <w:rFonts w:ascii="Arial" w:eastAsiaTheme="minorEastAsia" w:hAnsi="Arial" w:cs="Arial"/>
          <w:sz w:val="24"/>
          <w:szCs w:val="24"/>
          <w:lang w:eastAsia="en-CA"/>
        </w:rPr>
        <w:fldChar w:fldCharType="end"/>
      </w:r>
    </w:p>
    <w:p w14:paraId="2CD82A85" w14:textId="77777777" w:rsidR="004E5134" w:rsidRDefault="004E5134">
      <w:pPr>
        <w:tabs>
          <w:tab w:val="clear" w:pos="1134"/>
        </w:tabs>
        <w:spacing w:line="240" w:lineRule="auto"/>
        <w:jc w:val="left"/>
        <w:rPr>
          <w:rFonts w:ascii="Arial" w:eastAsiaTheme="minorEastAsia" w:hAnsi="Arial" w:cs="Arial"/>
          <w:sz w:val="24"/>
          <w:szCs w:val="24"/>
          <w:lang w:eastAsia="en-CA"/>
        </w:rPr>
      </w:pPr>
    </w:p>
    <w:p w14:paraId="274D04EE" w14:textId="26899FB1" w:rsidR="00041CD0" w:rsidRDefault="00041CD0" w:rsidP="002D6912">
      <w:pPr>
        <w:spacing w:after="200"/>
        <w:rPr>
          <w:rFonts w:ascii="Arial" w:eastAsiaTheme="minorEastAsia" w:hAnsi="Arial" w:cs="Arial"/>
          <w:sz w:val="24"/>
          <w:szCs w:val="24"/>
          <w:lang w:val="en-029" w:eastAsia="en-CA"/>
        </w:rPr>
      </w:pPr>
      <w:r>
        <w:rPr>
          <w:rFonts w:ascii="Arial" w:eastAsiaTheme="minorEastAsia" w:hAnsi="Arial" w:cs="Arial"/>
          <w:sz w:val="24"/>
          <w:szCs w:val="24"/>
          <w:lang w:val="en-029" w:eastAsia="en-CA"/>
        </w:rPr>
        <w:t xml:space="preserve">In late January/early February of both 2018 and 2019, the Kivalliq Regional Wildlife Biologist, Technician, and Regional Operations Manager, and a representative from Nunavut </w:t>
      </w:r>
      <w:proofErr w:type="spellStart"/>
      <w:r>
        <w:rPr>
          <w:rFonts w:ascii="Arial" w:eastAsiaTheme="minorEastAsia" w:hAnsi="Arial" w:cs="Arial"/>
          <w:sz w:val="24"/>
          <w:szCs w:val="24"/>
          <w:lang w:val="en-029" w:eastAsia="en-CA"/>
        </w:rPr>
        <w:t>Tungavik</w:t>
      </w:r>
      <w:proofErr w:type="spellEnd"/>
      <w:r>
        <w:rPr>
          <w:rFonts w:ascii="Arial" w:eastAsiaTheme="minorEastAsia" w:hAnsi="Arial" w:cs="Arial"/>
          <w:sz w:val="24"/>
          <w:szCs w:val="24"/>
          <w:lang w:val="en-029" w:eastAsia="en-CA"/>
        </w:rPr>
        <w:t xml:space="preserve">, met with the communities of Arviat, Baker Lake, Chesterfield Inlet, Coral Harbour, </w:t>
      </w:r>
      <w:proofErr w:type="spellStart"/>
      <w:r>
        <w:rPr>
          <w:rFonts w:ascii="Arial" w:eastAsiaTheme="minorEastAsia" w:hAnsi="Arial" w:cs="Arial"/>
          <w:sz w:val="24"/>
          <w:szCs w:val="24"/>
          <w:lang w:val="en-029" w:eastAsia="en-CA"/>
        </w:rPr>
        <w:t>Naujaat</w:t>
      </w:r>
      <w:proofErr w:type="spellEnd"/>
      <w:r>
        <w:rPr>
          <w:rFonts w:ascii="Arial" w:eastAsiaTheme="minorEastAsia" w:hAnsi="Arial" w:cs="Arial"/>
          <w:sz w:val="24"/>
          <w:szCs w:val="24"/>
          <w:lang w:val="en-029" w:eastAsia="en-CA"/>
        </w:rPr>
        <w:t xml:space="preserve">, Rankin Inlet, and Whale Cove, to present all research findings and proposed research.  During these meetings survey results, composition results, and annual caribou movements were presented and discussed.  Additionally, results on the impacts of roads on caribou behaviour and companion animations of caribou movements and behavioural changes along a road </w:t>
      </w:r>
      <w:proofErr w:type="gramStart"/>
      <w:r>
        <w:rPr>
          <w:rFonts w:ascii="Arial" w:eastAsiaTheme="minorEastAsia" w:hAnsi="Arial" w:cs="Arial"/>
          <w:sz w:val="24"/>
          <w:szCs w:val="24"/>
          <w:lang w:val="en-029" w:eastAsia="en-CA"/>
        </w:rPr>
        <w:t>corridor</w:t>
      </w:r>
      <w:r w:rsidR="00824800">
        <w:rPr>
          <w:rFonts w:ascii="Arial" w:eastAsiaTheme="minorEastAsia" w:hAnsi="Arial" w:cs="Arial"/>
          <w:sz w:val="24"/>
          <w:szCs w:val="24"/>
          <w:lang w:val="en-029" w:eastAsia="en-CA"/>
        </w:rPr>
        <w:t>,</w:t>
      </w:r>
      <w:proofErr w:type="gramEnd"/>
      <w:r>
        <w:rPr>
          <w:rFonts w:ascii="Arial" w:eastAsiaTheme="minorEastAsia" w:hAnsi="Arial" w:cs="Arial"/>
          <w:sz w:val="24"/>
          <w:szCs w:val="24"/>
          <w:lang w:val="en-029" w:eastAsia="en-CA"/>
        </w:rPr>
        <w:t xml:space="preserve"> were presented and discussed in detail.  General consensus amongst Kivalliq communities is that these impacts on barren ground caribou are extremely concerning and need immediate attention.  Additionally HTOs indicated the immediate need to continue this type of analysis and to keep all community</w:t>
      </w:r>
      <w:r w:rsidR="00D97E63">
        <w:rPr>
          <w:rFonts w:ascii="Arial" w:eastAsiaTheme="minorEastAsia" w:hAnsi="Arial" w:cs="Arial"/>
          <w:sz w:val="24"/>
          <w:szCs w:val="24"/>
          <w:lang w:val="en-029" w:eastAsia="en-CA"/>
        </w:rPr>
        <w:t>-</w:t>
      </w:r>
      <w:r>
        <w:rPr>
          <w:rFonts w:ascii="Arial" w:eastAsiaTheme="minorEastAsia" w:hAnsi="Arial" w:cs="Arial"/>
          <w:sz w:val="24"/>
          <w:szCs w:val="24"/>
          <w:lang w:val="en-029" w:eastAsia="en-CA"/>
        </w:rPr>
        <w:t>based HTOs informed of study results as soon as they are available.</w:t>
      </w:r>
    </w:p>
    <w:p w14:paraId="50C2EA71" w14:textId="5255EDA3" w:rsidR="00041CD0" w:rsidRDefault="00041CD0" w:rsidP="002D6912">
      <w:pPr>
        <w:spacing w:after="200"/>
        <w:rPr>
          <w:rFonts w:ascii="Arial" w:eastAsiaTheme="minorEastAsia" w:hAnsi="Arial" w:cs="Arial"/>
          <w:sz w:val="24"/>
          <w:szCs w:val="24"/>
          <w:lang w:val="en-029" w:eastAsia="en-CA"/>
        </w:rPr>
      </w:pPr>
      <w:r>
        <w:rPr>
          <w:rFonts w:ascii="Arial" w:eastAsiaTheme="minorEastAsia" w:hAnsi="Arial" w:cs="Arial"/>
          <w:sz w:val="24"/>
          <w:szCs w:val="24"/>
          <w:lang w:val="en-029" w:eastAsia="en-CA"/>
        </w:rPr>
        <w:t xml:space="preserve">The GN DOE Kivalliq Wildlife Biologist, Technician, and Regional Manager, and a representative from Nunavut </w:t>
      </w:r>
      <w:proofErr w:type="spellStart"/>
      <w:r>
        <w:rPr>
          <w:rFonts w:ascii="Arial" w:eastAsiaTheme="minorEastAsia" w:hAnsi="Arial" w:cs="Arial"/>
          <w:sz w:val="24"/>
          <w:szCs w:val="24"/>
          <w:lang w:val="en-029" w:eastAsia="en-CA"/>
        </w:rPr>
        <w:t>Tungavik</w:t>
      </w:r>
      <w:proofErr w:type="spellEnd"/>
      <w:r>
        <w:rPr>
          <w:rFonts w:ascii="Arial" w:eastAsiaTheme="minorEastAsia" w:hAnsi="Arial" w:cs="Arial"/>
          <w:sz w:val="24"/>
          <w:szCs w:val="24"/>
          <w:lang w:val="en-029" w:eastAsia="en-CA"/>
        </w:rPr>
        <w:t xml:space="preserve"> plan to meet again with all Kivalliq community HTOs in Jan/Feb. 2020, to discuss all new research results and proposals. </w:t>
      </w:r>
      <w:r w:rsidR="00824800">
        <w:rPr>
          <w:rFonts w:ascii="Arial" w:eastAsiaTheme="minorEastAsia" w:hAnsi="Arial" w:cs="Arial"/>
          <w:sz w:val="24"/>
          <w:szCs w:val="24"/>
          <w:lang w:val="en-029" w:eastAsia="en-CA"/>
        </w:rPr>
        <w:t xml:space="preserve"> </w:t>
      </w:r>
    </w:p>
    <w:p w14:paraId="14B6EAEC" w14:textId="77777777" w:rsidR="00041CD0" w:rsidRDefault="00041CD0">
      <w:pPr>
        <w:tabs>
          <w:tab w:val="clear" w:pos="1134"/>
        </w:tabs>
        <w:spacing w:line="240" w:lineRule="auto"/>
        <w:jc w:val="left"/>
        <w:rPr>
          <w:rFonts w:ascii="Arial" w:eastAsiaTheme="minorEastAsia" w:hAnsi="Arial" w:cs="Arial"/>
          <w:sz w:val="24"/>
          <w:szCs w:val="24"/>
          <w:lang w:eastAsia="en-CA"/>
        </w:rPr>
      </w:pPr>
    </w:p>
    <w:p w14:paraId="2698B2C3" w14:textId="0C9ECF13" w:rsidR="00041CD0" w:rsidRDefault="00041CD0">
      <w:pPr>
        <w:tabs>
          <w:tab w:val="clear" w:pos="1134"/>
        </w:tabs>
        <w:spacing w:line="240" w:lineRule="auto"/>
        <w:jc w:val="left"/>
        <w:rPr>
          <w:rFonts w:ascii="Arial" w:eastAsiaTheme="minorEastAsia" w:hAnsi="Arial" w:cs="Arial"/>
          <w:sz w:val="24"/>
          <w:szCs w:val="24"/>
          <w:lang w:eastAsia="en-CA"/>
        </w:rPr>
      </w:pPr>
      <w:r>
        <w:rPr>
          <w:rFonts w:ascii="Arial" w:eastAsiaTheme="minorEastAsia" w:hAnsi="Arial" w:cs="Arial"/>
          <w:sz w:val="24"/>
          <w:szCs w:val="24"/>
          <w:lang w:eastAsia="en-CA"/>
        </w:rPr>
        <w:br w:type="page"/>
      </w:r>
    </w:p>
    <w:p w14:paraId="43056CEE" w14:textId="5BBB3DE8" w:rsidR="00420770" w:rsidRPr="006054C5" w:rsidRDefault="00420770" w:rsidP="00B478B7">
      <w:pPr>
        <w:keepNext/>
        <w:tabs>
          <w:tab w:val="clear" w:pos="1134"/>
        </w:tabs>
        <w:spacing w:after="240" w:line="276" w:lineRule="auto"/>
        <w:jc w:val="left"/>
        <w:outlineLvl w:val="0"/>
        <w:rPr>
          <w:rFonts w:ascii="Arial" w:eastAsiaTheme="minorEastAsia" w:hAnsi="Arial" w:cs="Arial"/>
          <w:b/>
          <w:caps/>
          <w:kern w:val="28"/>
          <w:sz w:val="24"/>
          <w:szCs w:val="24"/>
          <w:lang w:val="en-029" w:eastAsia="en-CA"/>
        </w:rPr>
      </w:pPr>
      <w:bookmarkStart w:id="187" w:name="_Toc16836664"/>
      <w:bookmarkStart w:id="188" w:name="_Toc16836665"/>
      <w:bookmarkStart w:id="189" w:name="_Toc20411414"/>
      <w:bookmarkEnd w:id="187"/>
      <w:bookmarkEnd w:id="188"/>
      <w:r>
        <w:rPr>
          <w:rFonts w:ascii="Arial" w:eastAsiaTheme="minorEastAsia" w:hAnsi="Arial" w:cs="Arial"/>
          <w:b/>
          <w:caps/>
          <w:kern w:val="28"/>
          <w:sz w:val="24"/>
          <w:szCs w:val="24"/>
          <w:lang w:val="en-029" w:eastAsia="en-CA"/>
        </w:rPr>
        <w:lastRenderedPageBreak/>
        <w:t>10.0</w:t>
      </w:r>
      <w:r>
        <w:rPr>
          <w:rFonts w:ascii="Arial" w:eastAsiaTheme="minorEastAsia" w:hAnsi="Arial" w:cs="Arial"/>
          <w:b/>
          <w:caps/>
          <w:kern w:val="28"/>
          <w:sz w:val="24"/>
          <w:szCs w:val="24"/>
          <w:lang w:val="en-029" w:eastAsia="en-CA"/>
        </w:rPr>
        <w:tab/>
      </w:r>
      <w:r w:rsidR="00387280">
        <w:rPr>
          <w:rFonts w:ascii="Arial" w:eastAsiaTheme="minorEastAsia" w:hAnsi="Arial" w:cs="Arial"/>
          <w:b/>
          <w:caps/>
          <w:kern w:val="28"/>
          <w:sz w:val="24"/>
          <w:szCs w:val="24"/>
          <w:lang w:val="en-029" w:eastAsia="en-CA"/>
        </w:rPr>
        <w:t>L</w:t>
      </w:r>
      <w:r w:rsidR="005205C3" w:rsidRPr="006054C5">
        <w:rPr>
          <w:rFonts w:ascii="Arial" w:eastAsiaTheme="minorEastAsia" w:hAnsi="Arial" w:cs="Arial"/>
          <w:b/>
          <w:caps/>
          <w:kern w:val="28"/>
          <w:sz w:val="24"/>
          <w:szCs w:val="24"/>
          <w:lang w:val="en-029" w:eastAsia="en-CA"/>
        </w:rPr>
        <w:t>iterature cited</w:t>
      </w:r>
      <w:bookmarkEnd w:id="189"/>
    </w:p>
    <w:p w14:paraId="55167A53" w14:textId="43A84BF6"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fldChar w:fldCharType="begin"/>
      </w:r>
      <w:r w:rsidRPr="006054C5">
        <w:rPr>
          <w:rFonts w:ascii="Arial" w:eastAsiaTheme="minorEastAsia" w:hAnsi="Arial" w:cs="Arial"/>
          <w:noProof/>
          <w:sz w:val="24"/>
          <w:szCs w:val="24"/>
          <w:lang w:eastAsia="en-CA"/>
        </w:rPr>
        <w:instrText xml:space="preserve"> ADDIN EN.REFLIST </w:instrText>
      </w:r>
      <w:r w:rsidRPr="006054C5">
        <w:rPr>
          <w:rFonts w:ascii="Arial" w:eastAsiaTheme="minorEastAsia" w:hAnsi="Arial" w:cs="Arial"/>
          <w:noProof/>
          <w:sz w:val="24"/>
          <w:szCs w:val="24"/>
          <w:lang w:eastAsia="en-CA"/>
        </w:rPr>
        <w:fldChar w:fldCharType="separate"/>
      </w:r>
      <w:r w:rsidRPr="006054C5">
        <w:rPr>
          <w:rFonts w:ascii="Arial" w:eastAsiaTheme="minorEastAsia" w:hAnsi="Arial" w:cs="Arial"/>
          <w:noProof/>
          <w:sz w:val="24"/>
          <w:szCs w:val="24"/>
          <w:lang w:eastAsia="en-CA"/>
        </w:rPr>
        <w:t xml:space="preserve">Agnico_Eagle. 2019. Appendix 45: Meadowbank and Whale Tail 2018 Wildlife Monitoring Summary Report. Meadowbank Gold Project  - 2018 Annual Report. Accessed: July 10,2019 &lt; </w:t>
      </w:r>
      <w:hyperlink r:id="rId41" w:history="1">
        <w:r w:rsidRPr="006054C5">
          <w:rPr>
            <w:rFonts w:ascii="Arial" w:eastAsiaTheme="minorEastAsia" w:hAnsi="Arial" w:cs="Arial"/>
            <w:noProof/>
            <w:color w:val="0000FF"/>
            <w:sz w:val="24"/>
            <w:szCs w:val="24"/>
            <w:u w:val="single"/>
            <w:lang w:eastAsia="en-CA"/>
          </w:rPr>
          <w:t>http://www.nirb.ca/application?strP=r</w:t>
        </w:r>
      </w:hyperlink>
      <w:r w:rsidRPr="006054C5">
        <w:rPr>
          <w:rFonts w:ascii="Arial" w:eastAsiaTheme="minorEastAsia" w:hAnsi="Arial" w:cs="Arial"/>
          <w:noProof/>
          <w:sz w:val="24"/>
          <w:szCs w:val="24"/>
          <w:lang w:eastAsia="en-CA"/>
        </w:rPr>
        <w:t>&gt;</w:t>
      </w:r>
    </w:p>
    <w:p w14:paraId="5A5FB311"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Barton, K. A., B. L. Phillips, J. M. Morales, and J. M. Travis. 2009. The evolution of an ‘intelligent’ dispersal strategy biased, correlated random walks in patchy landscapes. Oikos:309—319.</w:t>
      </w:r>
      <w:bookmarkStart w:id="190" w:name="_GoBack"/>
      <w:bookmarkEnd w:id="190"/>
    </w:p>
    <w:p w14:paraId="2465891D"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Boulanger, J., K. G. Poole, A. Gunn, and J. Wierzchowski. 2012. Estimating the zone of influence of industrial developments on wildlife:  A migratory caribou and diamond mine case study. Wildlife Biology 18:164-179.</w:t>
      </w:r>
    </w:p>
    <w:p w14:paraId="6649F3A0"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Burnham, K. P., and D. R. Anderson. 1998. Model selection and inference:  A practical information theoretic approach. Springer, New York, New York, USA.</w:t>
      </w:r>
    </w:p>
    <w:p w14:paraId="3E143603"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Calenge, C. 2015. Home range estimation in R:  the adehabitatHR package. Version 0.4.1.4.</w:t>
      </w:r>
    </w:p>
    <w:p w14:paraId="2868F8B8"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Campbell, M., J. Shaw, and C. A. Blyth. 2012. Kivalliq Ecological Land Classification Map Atlas: A Wildlife Perspective. Government of Nunavut, Department of  Environment. Technical Report Series#1-2012. 274 pp.</w:t>
      </w:r>
    </w:p>
    <w:p w14:paraId="5E1A6656"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Campbell, M. W., A. Kelly, B. Croft, J. G. Shaw, and C. A. Blyth. 2014. Barren-ground  Caribou in Nunavut and Northwest  Territories – Map Atlas. Government of Nunavut, Department of Environment. Government of Northwest Territories, Department of Environment and Natural Resources.  Technical Report in preparation.</w:t>
      </w:r>
    </w:p>
    <w:p w14:paraId="35D4D3A0"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Ficetola, G. F., and M. Denoel. 2009. Ecological thresholds: an assesment of methods to identify abrupt changes in species-habitat relationships. Ecography 32:1075-1084.</w:t>
      </w:r>
    </w:p>
    <w:p w14:paraId="40C7678F"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Fiesta-Bianchet, M., J. C. Ray, S. Boutin, S. D. Cote, and A. Gunn. 2011. Conservation of caribou (Rangifer tarandus) in Canada: an uncertain future. Canadian Jounal of Zoology 89:419-434.</w:t>
      </w:r>
    </w:p>
    <w:p w14:paraId="3CDCA8E6"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Gebauer, M. B., C. Lee, J. Boulanger, and J. Shaw. 2008. Meadowbank Gold Mine Project: 2008 Wildlife Monitoring Summary Report, Gebauer and Associates Environmental Consultants.</w:t>
      </w:r>
    </w:p>
    <w:p w14:paraId="7848521F"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Goward, S. N., C. J. Tucker, and D. G. Dye. 1985. North American vegetation patterns observed with the NOAA-7 advanced very high resolution radiometer. Vegetatio 64:3-14.</w:t>
      </w:r>
    </w:p>
    <w:p w14:paraId="098375E9"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Johnson, C. J., and D. E. Russell. 2014. Long-term distribution responses of a migratory caribou herd to humandisturbance. Biological Conservation 177:52-63.</w:t>
      </w:r>
    </w:p>
    <w:p w14:paraId="134F2EDC"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lastRenderedPageBreak/>
        <w:t>Kite, R., J. Boulanger, M. Campbell, G. Harvey, J. Shaw, and D. Lee. 2017. Seasonal caribou distributions and movement patterns in relation to a road in the Kivalliq region of Nunavut.</w:t>
      </w:r>
    </w:p>
    <w:p w14:paraId="5FC55EC6"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Koper, N., and M. Manseau. 2009. Generalized estimating equations and generalized linear mixed-effects models for modelling resource selection. Journal of Applied Ecology 46:590-599.</w:t>
      </w:r>
    </w:p>
    <w:p w14:paraId="31D1BC41"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Laidler, G., P. Treitz, and D. Atkinson. 2008. Remote sensing of arctic vegetation: relations between the NDVI, spatial resolution and vegetation cover on Boothia Peninsula, Nunavut. Arctic 1.</w:t>
      </w:r>
    </w:p>
    <w:p w14:paraId="562FD9C9"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 xml:space="preserve">Mazerolle, M. J. 2016. AICcmodavg: Model selection and multimodel inference based on (Q)AIC(c). . R package version 2.1-0.: </w:t>
      </w:r>
      <w:hyperlink r:id="rId42" w:history="1">
        <w:r w:rsidRPr="006054C5">
          <w:rPr>
            <w:rFonts w:ascii="Arial" w:eastAsiaTheme="minorEastAsia" w:hAnsi="Arial" w:cs="Arial"/>
            <w:noProof/>
            <w:color w:val="0000FF"/>
            <w:sz w:val="24"/>
            <w:szCs w:val="24"/>
            <w:u w:val="single"/>
            <w:lang w:eastAsia="en-CA"/>
          </w:rPr>
          <w:t>https://cran.r-project.org/package=AICcmodavg</w:t>
        </w:r>
      </w:hyperlink>
      <w:r w:rsidRPr="006054C5">
        <w:rPr>
          <w:rFonts w:ascii="Arial" w:eastAsiaTheme="minorEastAsia" w:hAnsi="Arial" w:cs="Arial"/>
          <w:noProof/>
          <w:sz w:val="24"/>
          <w:szCs w:val="24"/>
          <w:lang w:eastAsia="en-CA"/>
        </w:rPr>
        <w:t>.</w:t>
      </w:r>
    </w:p>
    <w:p w14:paraId="04C2DB80"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Muggeo, V. M. R. 2003. Estimating regression models with unknown break-points. Statistics in Medicine 22:3055-3071.</w:t>
      </w:r>
    </w:p>
    <w:p w14:paraId="426B6B0E"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_____. 2008. segmented:  An R package to fit regression models with broken line relationships. R News 8:20-25.</w:t>
      </w:r>
    </w:p>
    <w:p w14:paraId="2DF6E2B6"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_____. 2016. Testing with a nuisance parameter present only under the alternative: a score-based approach with application to segmented modelling. J of Statistical Computation and Simulation DOI: 10.1080/00949655.2016.1149855.</w:t>
      </w:r>
    </w:p>
    <w:p w14:paraId="736425CC"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R_Development_Core_Team. 2009. R Foundation for Statistical Computing, Vienna, Austria.</w:t>
      </w:r>
    </w:p>
    <w:p w14:paraId="640B0076"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Wickham, H. 2009. ggplot2:  Elegant graphics for data analysis. Springer, New York.</w:t>
      </w:r>
    </w:p>
    <w:p w14:paraId="151DAABA"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Wilson, R. R., L. S. Parrett, K. Joly, and J. R. Dau. 2016. Effects of roads on individual caribou movements during migration. Biological Conservation, 195:2-8.</w:t>
      </w:r>
    </w:p>
    <w:p w14:paraId="2E2B5EB7"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t>Yan, J. 2002. Geepack:  Yet another package for Generalized Estimation Equations. R News 2/3:12-14.</w:t>
      </w:r>
    </w:p>
    <w:p w14:paraId="50DD4E59" w14:textId="77777777" w:rsidR="005205C3" w:rsidRPr="006054C5" w:rsidRDefault="005205C3" w:rsidP="00B478B7">
      <w:pPr>
        <w:tabs>
          <w:tab w:val="clear" w:pos="1134"/>
        </w:tabs>
        <w:spacing w:before="240" w:after="240" w:line="240" w:lineRule="auto"/>
        <w:ind w:left="720" w:hanging="720"/>
        <w:jc w:val="left"/>
        <w:rPr>
          <w:rFonts w:ascii="Arial" w:eastAsiaTheme="minorEastAsia" w:hAnsi="Arial" w:cs="Arial"/>
          <w:noProof/>
          <w:sz w:val="24"/>
          <w:szCs w:val="24"/>
          <w:lang w:eastAsia="en-CA"/>
        </w:rPr>
      </w:pPr>
      <w:r w:rsidRPr="006054C5">
        <w:rPr>
          <w:rFonts w:ascii="Arial" w:eastAsiaTheme="minorEastAsia" w:hAnsi="Arial" w:cs="Arial"/>
          <w:noProof/>
          <w:sz w:val="24"/>
          <w:szCs w:val="24"/>
          <w:lang w:eastAsia="en-CA"/>
        </w:rPr>
        <w:fldChar w:fldCharType="end"/>
      </w:r>
    </w:p>
    <w:p w14:paraId="55138B31" w14:textId="77777777" w:rsidR="005205C3" w:rsidRPr="006054C5" w:rsidRDefault="005205C3" w:rsidP="005205C3">
      <w:pPr>
        <w:tabs>
          <w:tab w:val="clear" w:pos="1134"/>
        </w:tabs>
        <w:spacing w:after="200" w:line="276" w:lineRule="auto"/>
        <w:jc w:val="left"/>
        <w:rPr>
          <w:rFonts w:ascii="Arial" w:eastAsiaTheme="minorHAnsi" w:hAnsi="Arial" w:cs="Arial"/>
          <w:sz w:val="24"/>
          <w:szCs w:val="24"/>
          <w:lang w:eastAsia="en-CA"/>
        </w:rPr>
      </w:pPr>
    </w:p>
    <w:sectPr w:rsidR="005205C3" w:rsidRPr="006054C5" w:rsidSect="00540922">
      <w:footerReference w:type="default" r:id="rId43"/>
      <w:pgSz w:w="12240" w:h="15840"/>
      <w:pgMar w:top="1440" w:right="1327" w:bottom="1440" w:left="1525" w:header="720" w:footer="720" w:gutter="0"/>
      <w:cols w:space="720"/>
      <w:docGrid w:linePitch="27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C39C71F" w15:done="0"/>
  <w15:commentEx w15:paraId="77B254B3" w15:done="0"/>
  <w15:commentEx w15:paraId="0FF037C4" w15:done="0"/>
  <w15:commentEx w15:paraId="4D1905A0" w15:done="0"/>
  <w15:commentEx w15:paraId="4164D338" w15:done="0"/>
  <w15:commentEx w15:paraId="25BDD8C3" w15:done="0"/>
  <w15:commentEx w15:paraId="44582A5C" w15:done="0"/>
  <w15:commentEx w15:paraId="4419D691" w15:done="0"/>
  <w15:commentEx w15:paraId="0DE2E099" w15:done="0"/>
  <w15:commentEx w15:paraId="65976FFB" w15:done="0"/>
  <w15:commentEx w15:paraId="13E53E30" w15:done="0"/>
  <w15:commentEx w15:paraId="58EBFB01" w15:done="0"/>
  <w15:commentEx w15:paraId="0E8FFC0E" w15:done="0"/>
  <w15:commentEx w15:paraId="0763705B" w15:done="0"/>
  <w15:commentEx w15:paraId="3B7608E1" w15:done="0"/>
  <w15:commentEx w15:paraId="072903F0" w15:done="0"/>
  <w15:commentEx w15:paraId="4D9EAF8A" w15:done="0"/>
  <w15:commentEx w15:paraId="7F98C00C" w15:done="0"/>
  <w15:commentEx w15:paraId="4C6F7DD9" w15:done="0"/>
  <w15:commentEx w15:paraId="29830760" w15:done="0"/>
  <w15:commentEx w15:paraId="13E76605" w15:done="0"/>
  <w15:commentEx w15:paraId="00F52F34" w15:done="0"/>
  <w15:commentEx w15:paraId="17A7CB8C" w15:done="0"/>
  <w15:commentEx w15:paraId="70C401BA" w15:done="0"/>
  <w15:commentEx w15:paraId="615F8E67" w15:done="0"/>
  <w15:commentEx w15:paraId="17AEE284" w15:done="0"/>
  <w15:commentEx w15:paraId="07629308" w15:done="0"/>
  <w15:commentEx w15:paraId="5B8B7AF0" w15:done="0"/>
  <w15:commentEx w15:paraId="0182C043" w15:done="0"/>
  <w15:commentEx w15:paraId="5BF679A0" w15:done="0"/>
  <w15:commentEx w15:paraId="08069233" w15:done="0"/>
  <w15:commentEx w15:paraId="7A58B64C" w15:done="0"/>
  <w15:commentEx w15:paraId="644CC987" w15:done="0"/>
  <w15:commentEx w15:paraId="684B2E31" w15:done="0"/>
  <w15:commentEx w15:paraId="271C943E" w15:done="0"/>
  <w15:commentEx w15:paraId="339BB05C" w15:done="0"/>
  <w15:commentEx w15:paraId="12FC3EFE" w15:done="0"/>
  <w15:commentEx w15:paraId="27800411" w15:done="0"/>
  <w15:commentEx w15:paraId="6D93B1FE" w15:done="0"/>
  <w15:commentEx w15:paraId="36813525" w15:done="0"/>
  <w15:commentEx w15:paraId="6E1E1DFB" w15:done="0"/>
  <w15:commentEx w15:paraId="7BE0E3A1" w15:done="0"/>
  <w15:commentEx w15:paraId="6E92F54B" w15:done="0"/>
  <w15:commentEx w15:paraId="7B1B9CBB" w15:done="0"/>
  <w15:commentEx w15:paraId="1EDAF40E" w15:done="0"/>
  <w15:commentEx w15:paraId="1167989E" w15:done="0"/>
  <w15:commentEx w15:paraId="0F67F011" w15:done="0"/>
  <w15:commentEx w15:paraId="6EC50EFA" w15:done="0"/>
  <w15:commentEx w15:paraId="238BF391" w15:done="0"/>
  <w15:commentEx w15:paraId="50C58DE9" w15:done="0"/>
  <w15:commentEx w15:paraId="18343454" w15:done="0"/>
  <w15:commentEx w15:paraId="33822B63" w15:done="0"/>
  <w15:commentEx w15:paraId="29ABB453" w15:done="0"/>
  <w15:commentEx w15:paraId="5592C3A1" w15:done="0"/>
  <w15:commentEx w15:paraId="4B248F81" w15:done="0"/>
  <w15:commentEx w15:paraId="6931473D" w15:done="0"/>
  <w15:commentEx w15:paraId="4F96850C" w15:done="0"/>
  <w15:commentEx w15:paraId="3CD9F2C7" w15:done="0"/>
  <w15:commentEx w15:paraId="492EE4D9" w15:done="0"/>
  <w15:commentEx w15:paraId="4AD085D6" w15:done="0"/>
  <w15:commentEx w15:paraId="17BD5441" w15:done="0"/>
  <w15:commentEx w15:paraId="6F721C5E" w15:done="0"/>
  <w15:commentEx w15:paraId="61BDFBBF" w15:done="0"/>
  <w15:commentEx w15:paraId="65F31323" w15:done="0"/>
  <w15:commentEx w15:paraId="773CC8C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83745F7" w16cid:durableId="1D0DC400"/>
  <w16cid:commentId w16cid:paraId="5118F39B" w16cid:durableId="1D0B2FFE"/>
  <w16cid:commentId w16cid:paraId="301F654D" w16cid:durableId="1D0DC4AD"/>
  <w16cid:commentId w16cid:paraId="5B89CF84" w16cid:durableId="1D09C142"/>
  <w16cid:commentId w16cid:paraId="323D2314" w16cid:durableId="1D0DC629"/>
  <w16cid:commentId w16cid:paraId="6B88CEA9" w16cid:durableId="1D0B327E"/>
  <w16cid:commentId w16cid:paraId="71DF86AF" w16cid:durableId="1D0DC7A3"/>
  <w16cid:commentId w16cid:paraId="7540EC7C" w16cid:durableId="1D0DC80C"/>
  <w16cid:commentId w16cid:paraId="1B1E9326" w16cid:durableId="1D0DC98D"/>
  <w16cid:commentId w16cid:paraId="6337E4CD" w16cid:durableId="1D0DCC85"/>
  <w16cid:commentId w16cid:paraId="0A0512B9" w16cid:durableId="1D0DD85E"/>
  <w16cid:commentId w16cid:paraId="4BA33B56" w16cid:durableId="1D0DDB10"/>
  <w16cid:commentId w16cid:paraId="6BFF0A83" w16cid:durableId="1D0A5C98"/>
  <w16cid:commentId w16cid:paraId="76A93DEF" w16cid:durableId="1D0DDC2C"/>
  <w16cid:commentId w16cid:paraId="6E1E67D2" w16cid:durableId="1D09C147"/>
  <w16cid:commentId w16cid:paraId="30931F21" w16cid:durableId="1D0DDE80"/>
  <w16cid:commentId w16cid:paraId="65E463CC" w16cid:durableId="1D0DDE86"/>
  <w16cid:commentId w16cid:paraId="018ACCFE" w16cid:durableId="1D0DDED7"/>
  <w16cid:commentId w16cid:paraId="155B72BF" w16cid:durableId="1D0DDF42"/>
  <w16cid:commentId w16cid:paraId="677A3470" w16cid:durableId="1D0DE195"/>
  <w16cid:commentId w16cid:paraId="3734A4E5" w16cid:durableId="1D0A5C9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723BC8" w14:textId="77777777" w:rsidR="008F1CE4" w:rsidRDefault="008F1CE4" w:rsidP="009C25AD">
      <w:r>
        <w:separator/>
      </w:r>
    </w:p>
  </w:endnote>
  <w:endnote w:type="continuationSeparator" w:id="0">
    <w:p w14:paraId="5D093CA5" w14:textId="77777777" w:rsidR="008F1CE4" w:rsidRDefault="008F1CE4" w:rsidP="009C25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ap">
    <w:altName w:val="ESRI NIMA VMAP1&amp;2 PT"/>
    <w:charset w:val="00"/>
    <w:family w:val="auto"/>
    <w:pitch w:val="variable"/>
    <w:sig w:usb0="00000003" w:usb1="00000000" w:usb2="00000000" w:usb3="00000000" w:csb0="00000001" w:csb1="00000000"/>
  </w:font>
  <w:font w:name="Myriad Pro">
    <w:altName w:val="Corbel"/>
    <w:panose1 w:val="00000000000000000000"/>
    <w:charset w:val="00"/>
    <w:family w:val="swiss"/>
    <w:notTrueType/>
    <w:pitch w:val="variable"/>
    <w:sig w:usb0="00000001" w:usb1="5000204B"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Eras Medium ITC">
    <w:panose1 w:val="020B06020305040208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GillSans Bold">
    <w:panose1 w:val="00000000000000000000"/>
    <w:charset w:val="00"/>
    <w:family w:val="auto"/>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GillSans Light">
    <w:altName w:val="Century Gothic"/>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ras Light ITC">
    <w:panose1 w:val="020B0402030504020804"/>
    <w:charset w:val="00"/>
    <w:family w:val="swiss"/>
    <w:pitch w:val="variable"/>
    <w:sig w:usb0="00000003" w:usb1="00000000" w:usb2="00000000" w:usb3="00000000" w:csb0="00000001" w:csb1="00000000"/>
  </w:font>
  <w:font w:name="ACaslon Regular">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DC559C" w14:textId="77777777" w:rsidR="00AB5676" w:rsidRDefault="00AB5676" w:rsidP="00C33F4A">
    <w:pPr>
      <w:pStyle w:val="Footer"/>
    </w:pPr>
    <w:r>
      <w:rPr>
        <w:noProof/>
        <w:lang w:val="en-CA" w:eastAsia="en-CA"/>
      </w:rPr>
      <mc:AlternateContent>
        <mc:Choice Requires="wps">
          <w:drawing>
            <wp:anchor distT="4294967295" distB="4294967295" distL="114300" distR="114300" simplePos="0" relativeHeight="251657216" behindDoc="0" locked="0" layoutInCell="0" allowOverlap="1" wp14:anchorId="31DEC423" wp14:editId="7A20EDC6">
              <wp:simplePos x="0" y="0"/>
              <wp:positionH relativeFrom="column">
                <wp:posOffset>20955</wp:posOffset>
              </wp:positionH>
              <wp:positionV relativeFrom="paragraph">
                <wp:posOffset>90805</wp:posOffset>
              </wp:positionV>
              <wp:extent cx="5943600" cy="0"/>
              <wp:effectExtent l="0" t="0" r="19050" b="19050"/>
              <wp:wrapNone/>
              <wp:docPr id="53" name="Lin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5438A3CF" id="Line 98"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5pt,7.15pt" to="469.65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AqCFAIAACo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" o:allowincell="f"/>
          </w:pict>
        </mc:Fallback>
      </mc:AlternateContent>
    </w:r>
  </w:p>
  <w:p w14:paraId="22CD19DD" w14:textId="039ED668" w:rsidR="00AB5676" w:rsidRPr="00FC0641" w:rsidRDefault="00AB5676" w:rsidP="00C33F4A">
    <w:pPr>
      <w:pStyle w:val="Header"/>
      <w:tabs>
        <w:tab w:val="clear" w:pos="8640"/>
        <w:tab w:val="right" w:pos="9356"/>
      </w:tabs>
    </w:pPr>
    <w:r w:rsidRPr="00FC0641">
      <w:tab/>
    </w:r>
  </w:p>
  <w:p w14:paraId="3166051C" w14:textId="3E4FF42C" w:rsidR="00AB5676" w:rsidRPr="004300ED" w:rsidRDefault="00AB5676" w:rsidP="00C33F4A">
    <w:pPr>
      <w:pStyle w:val="Footer"/>
      <w:jc w:val="center"/>
    </w:pPr>
    <w:r w:rsidRPr="004300ED">
      <w:rPr>
        <w:rStyle w:val="PageNumber"/>
        <w:rFonts w:ascii="Myriad Pro" w:hAnsi="Myriad Pro"/>
      </w:rPr>
      <w:fldChar w:fldCharType="begin"/>
    </w:r>
    <w:r w:rsidRPr="004300ED">
      <w:rPr>
        <w:rStyle w:val="PageNumber"/>
        <w:rFonts w:ascii="Myriad Pro" w:hAnsi="Myriad Pro"/>
      </w:rPr>
      <w:instrText xml:space="preserve"> PAGE </w:instrText>
    </w:r>
    <w:r w:rsidRPr="004300ED">
      <w:rPr>
        <w:rStyle w:val="PageNumber"/>
        <w:rFonts w:ascii="Myriad Pro" w:hAnsi="Myriad Pro"/>
      </w:rPr>
      <w:fldChar w:fldCharType="separate"/>
    </w:r>
    <w:r w:rsidR="004C21AC">
      <w:rPr>
        <w:rStyle w:val="PageNumber"/>
        <w:rFonts w:ascii="Myriad Pro" w:hAnsi="Myriad Pro"/>
        <w:noProof/>
      </w:rPr>
      <w:t>37</w:t>
    </w:r>
    <w:r w:rsidRPr="004300ED">
      <w:rPr>
        <w:rStyle w:val="PageNumber"/>
        <w:rFonts w:ascii="Myriad Pro" w:hAnsi="Myriad Pro"/>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E813F6" w14:textId="77777777" w:rsidR="00AB5676" w:rsidRDefault="00AB5676" w:rsidP="00CE401D"/>
  <w:p w14:paraId="4F96E550" w14:textId="7718BE1D" w:rsidR="00AB5676" w:rsidRPr="00CE401D" w:rsidRDefault="00AB5676" w:rsidP="00CE401D">
    <w:pPr>
      <w:pStyle w:val="Footer"/>
      <w:jc w:val="left"/>
      <w:rPr>
        <w:i w:val="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B87B1B" w14:textId="77777777" w:rsidR="00AB5676" w:rsidRDefault="00AB5676">
    <w:pPr>
      <w:pStyle w:val="Footer"/>
      <w:jc w:val="right"/>
    </w:pPr>
  </w:p>
  <w:p w14:paraId="56576751" w14:textId="77777777" w:rsidR="00AB5676" w:rsidRPr="004300ED" w:rsidRDefault="00AB5676" w:rsidP="005205C3">
    <w:pPr>
      <w:pStyle w:val="Footer"/>
      <w:jc w:val="center"/>
    </w:pPr>
    <w:r>
      <w:tab/>
    </w:r>
    <w:r>
      <w:tab/>
    </w:r>
    <w:r>
      <w:tab/>
      <w:t>August 21, 2019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65ABC4" w14:textId="77777777" w:rsidR="008F1CE4" w:rsidRDefault="008F1CE4" w:rsidP="009C25AD">
      <w:r>
        <w:separator/>
      </w:r>
    </w:p>
  </w:footnote>
  <w:footnote w:type="continuationSeparator" w:id="0">
    <w:p w14:paraId="299DCCD7" w14:textId="77777777" w:rsidR="008F1CE4" w:rsidRDefault="008F1CE4" w:rsidP="009C25AD">
      <w:r>
        <w:continuationSeparator/>
      </w:r>
    </w:p>
  </w:footnote>
  <w:footnote w:id="1">
    <w:p w14:paraId="07AF8653" w14:textId="77777777" w:rsidR="00AB5676" w:rsidRPr="00B0237A" w:rsidRDefault="00AB5676" w:rsidP="005205C3">
      <w:pPr>
        <w:pStyle w:val="FootnoteText"/>
        <w:rPr>
          <w:lang w:val="en-CA"/>
        </w:rPr>
      </w:pPr>
      <w:r>
        <w:rPr>
          <w:rStyle w:val="FootnoteReference"/>
        </w:rPr>
        <w:footnoteRef/>
      </w:r>
      <w:r>
        <w:t xml:space="preserve"> </w:t>
      </w:r>
      <w:r>
        <w:rPr>
          <w:rFonts w:eastAsiaTheme="minorHAnsi"/>
        </w:rPr>
        <w:t>All movement metrics were calculated using the</w:t>
      </w:r>
      <w:r w:rsidRPr="00D24247">
        <w:rPr>
          <w:rFonts w:eastAsiaTheme="minorHAnsi"/>
          <w:i/>
        </w:rPr>
        <w:t xml:space="preserve"> </w:t>
      </w:r>
      <w:proofErr w:type="spellStart"/>
      <w:r w:rsidRPr="00D24247">
        <w:rPr>
          <w:rFonts w:eastAsiaTheme="minorHAnsi"/>
          <w:i/>
        </w:rPr>
        <w:t>adehabitatLT</w:t>
      </w:r>
      <w:proofErr w:type="spellEnd"/>
      <w:r>
        <w:rPr>
          <w:rFonts w:eastAsiaTheme="minorHAnsi"/>
        </w:rPr>
        <w:t xml:space="preserve"> package in R  </w:t>
      </w:r>
      <w:r>
        <w:rPr>
          <w:rFonts w:eastAsiaTheme="minorHAnsi"/>
        </w:rPr>
        <w:fldChar w:fldCharType="begin"/>
      </w:r>
      <w:r>
        <w:rPr>
          <w:rFonts w:eastAsiaTheme="minorHAnsi"/>
        </w:rPr>
        <w:instrText xml:space="preserve"> ADDIN EN.CITE &lt;EndNote&gt;&lt;Cite&gt;&lt;Author&gt;Calenge&lt;/Author&gt;&lt;Year&gt;2015&lt;/Year&gt;&lt;RecNum&gt;6115&lt;/RecNum&gt;&lt;DisplayText&gt;Calenge, C. 2015. Home range estimation in R:  the adehabitatHR package. Version 0.4.1.4.&lt;/DisplayText&gt;&lt;record&gt;&lt;rec-number&gt;6115&lt;/rec-number&gt;&lt;foreign-keys&gt;&lt;key app="EN" db-id="2d2f50xwu0drd5e2rpapftptdpp2zrawxvtp" timestamp="1506528879"&gt;6115&lt;/key&gt;&lt;/foreign-keys&gt;&lt;ref-type name="Journal Article"&gt;17&lt;/ref-type&gt;&lt;contributors&gt;&lt;authors&gt;&lt;author&gt;Calenge, C.&lt;/author&gt;&lt;/authors&gt;&lt;/contributors&gt;&lt;titles&gt;&lt;title&gt;Home range estimation in R:  the adehabitatHR package&lt;/title&gt;&lt;secondary-title&gt;Version 0.4.1.4&lt;/secondary-title&gt;&lt;/titles&gt;&lt;periodical&gt;&lt;full-title&gt;Version 0.4.1.4&lt;/full-title&gt;&lt;/periodical&gt;&lt;dates&gt;&lt;year&gt;2015&lt;/year&gt;&lt;/dates&gt;&lt;urls&gt;&lt;/urls&gt;&lt;/record&gt;&lt;/Cite&gt;&lt;/EndNote&gt;</w:instrText>
      </w:r>
      <w:r>
        <w:rPr>
          <w:rFonts w:eastAsiaTheme="minorHAnsi"/>
        </w:rPr>
        <w:fldChar w:fldCharType="separate"/>
      </w:r>
      <w:r>
        <w:rPr>
          <w:rFonts w:eastAsiaTheme="minorHAnsi"/>
          <w:noProof/>
        </w:rPr>
        <w:t>Calenge, C. 2015. Home range estimation in R:  the adehabitatHR package. Version 0.4.1.4.</w:t>
      </w:r>
      <w:r>
        <w:rPr>
          <w:rFonts w:eastAsiaTheme="minorHAnsi"/>
        </w:rPr>
        <w:fldChar w:fldCharType="end"/>
      </w:r>
    </w:p>
  </w:footnote>
  <w:footnote w:id="2">
    <w:p w14:paraId="73C0CE7A" w14:textId="77777777" w:rsidR="00AB5676" w:rsidRPr="00CF65AF" w:rsidRDefault="00AB5676" w:rsidP="005205C3">
      <w:pPr>
        <w:rPr>
          <w:rFonts w:eastAsiaTheme="minorHAnsi"/>
          <w:lang w:val="en-029"/>
        </w:rPr>
      </w:pPr>
      <w:r>
        <w:rPr>
          <w:rStyle w:val="FootnoteReference"/>
        </w:rPr>
        <w:footnoteRef/>
      </w:r>
      <w:r>
        <w:t xml:space="preserve"> </w:t>
      </w:r>
      <w:r w:rsidRPr="00CF65AF">
        <w:rPr>
          <w:rFonts w:eastAsiaTheme="minorHAnsi"/>
        </w:rPr>
        <w:t>Empirical distributions (</w:t>
      </w:r>
      <w:r w:rsidRPr="00CF65AF">
        <w:t xml:space="preserve">a </w:t>
      </w:r>
      <w:hyperlink r:id="rId1" w:anchor="sample" w:history="1">
        <w:r w:rsidRPr="00CF65AF">
          <w:rPr>
            <w:rStyle w:val="Hyperlink"/>
          </w:rPr>
          <w:t>sample</w:t>
        </w:r>
      </w:hyperlink>
      <w:r w:rsidRPr="00CF65AF">
        <w:t xml:space="preserve"> of observations whose value at a given point is equal to the proportion of observations from the sample that are less than or equal to that point</w:t>
      </w:r>
      <w:r w:rsidRPr="00CF65AF">
        <w:rPr>
          <w:rFonts w:eastAsiaTheme="minorHAnsi"/>
        </w:rPr>
        <w:t xml:space="preserve">) were defined from all steps that fell outside the 20 kilometre zone of influence for a given migration season. The length of each simulated step was generated by randomly sampling a distance from the step length distribution and the absolute angle (i.e. movement direction) from a wrapped </w:t>
      </w:r>
      <w:proofErr w:type="spellStart"/>
      <w:r w:rsidRPr="00CF65AF">
        <w:rPr>
          <w:rFonts w:eastAsiaTheme="minorHAnsi"/>
        </w:rPr>
        <w:t>cauchy</w:t>
      </w:r>
      <w:proofErr w:type="spellEnd"/>
      <w:r w:rsidRPr="00CF65AF">
        <w:rPr>
          <w:rFonts w:eastAsiaTheme="minorHAnsi"/>
        </w:rPr>
        <w:t xml:space="preserve"> </w:t>
      </w:r>
      <w:proofErr w:type="gramStart"/>
      <w:r w:rsidRPr="00CF65AF">
        <w:rPr>
          <w:rFonts w:eastAsiaTheme="minorHAnsi"/>
        </w:rPr>
        <w:t>distribution</w:t>
      </w:r>
      <w:r w:rsidRPr="00CF65AF">
        <w:rPr>
          <w:lang w:val="en-029"/>
        </w:rPr>
        <w:t xml:space="preserve"> </w:t>
      </w:r>
      <w:r w:rsidRPr="00CF65AF">
        <w:rPr>
          <w:rFonts w:eastAsiaTheme="minorHAnsi"/>
        </w:rPr>
        <w:t xml:space="preserve"> A</w:t>
      </w:r>
      <w:proofErr w:type="gramEnd"/>
      <w:r w:rsidRPr="00CF65AF">
        <w:rPr>
          <w:rFonts w:eastAsiaTheme="minorHAnsi"/>
        </w:rPr>
        <w:t xml:space="preserve"> wrapped </w:t>
      </w:r>
      <w:proofErr w:type="spellStart"/>
      <w:r w:rsidRPr="00CF65AF">
        <w:rPr>
          <w:rFonts w:eastAsiaTheme="minorHAnsi"/>
        </w:rPr>
        <w:t>cauchy</w:t>
      </w:r>
      <w:proofErr w:type="spellEnd"/>
      <w:r w:rsidRPr="00CF65AF">
        <w:rPr>
          <w:rFonts w:eastAsiaTheme="minorHAnsi"/>
        </w:rPr>
        <w:t xml:space="preserve"> distribution is used to model circular data.</w:t>
      </w:r>
      <w:r>
        <w:rPr>
          <w:rFonts w:eastAsiaTheme="minorHAnsi"/>
        </w:rPr>
        <w:t xml:space="preserve"> </w:t>
      </w:r>
      <w:r w:rsidRPr="00CF65AF">
        <w:rPr>
          <w:rFonts w:eastAsiaTheme="minorHAnsi"/>
        </w:rPr>
        <w:t xml:space="preserve"> The directionality coefficient used to define the </w:t>
      </w:r>
      <w:proofErr w:type="spellStart"/>
      <w:r w:rsidRPr="00CF65AF">
        <w:rPr>
          <w:rFonts w:eastAsiaTheme="minorHAnsi"/>
        </w:rPr>
        <w:t>cauchy</w:t>
      </w:r>
      <w:proofErr w:type="spellEnd"/>
      <w:r w:rsidRPr="00CF65AF">
        <w:rPr>
          <w:rFonts w:eastAsiaTheme="minorHAnsi"/>
        </w:rPr>
        <w:t xml:space="preserve"> distribution was derived from the empirical absolute angle distribution and held constant along the simulated trajectory.</w:t>
      </w:r>
      <w:r>
        <w:rPr>
          <w:rFonts w:eastAsiaTheme="minorHAnsi"/>
        </w:rPr>
        <w:t xml:space="preserve"> </w:t>
      </w:r>
      <w:r w:rsidRPr="00CF65AF">
        <w:rPr>
          <w:rFonts w:eastAsiaTheme="minorHAnsi"/>
        </w:rPr>
        <w:t xml:space="preserve"> However, the mean direction used to define the distribution varied from step to step, as the mean direction was determined based on the location of the previously simulated step relative to the migration end point.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62119"/>
      <w:docPartObj>
        <w:docPartGallery w:val="Page Numbers (Top of Page)"/>
        <w:docPartUnique/>
      </w:docPartObj>
    </w:sdtPr>
    <w:sdtEndPr>
      <w:rPr>
        <w:noProof/>
      </w:rPr>
    </w:sdtEndPr>
    <w:sdtContent>
      <w:p w14:paraId="522935EF" w14:textId="3CA961A4" w:rsidR="00AB5676" w:rsidRDefault="00AB5676">
        <w:pPr>
          <w:pStyle w:val="Header"/>
          <w:jc w:val="right"/>
        </w:pPr>
        <w:r>
          <w:fldChar w:fldCharType="begin"/>
        </w:r>
        <w:r>
          <w:instrText xml:space="preserve"> PAGE   \* MERGEFORMAT </w:instrText>
        </w:r>
        <w:r>
          <w:fldChar w:fldCharType="separate"/>
        </w:r>
        <w:r w:rsidR="000B5CF6">
          <w:rPr>
            <w:noProof/>
          </w:rPr>
          <w:t>56</w:t>
        </w:r>
        <w:r>
          <w:rPr>
            <w:noProof/>
          </w:rPr>
          <w:fldChar w:fldCharType="end"/>
        </w:r>
      </w:p>
    </w:sdtContent>
  </w:sdt>
  <w:p w14:paraId="2F81F534" w14:textId="4705AD96" w:rsidR="00AB5676" w:rsidRPr="0007184E" w:rsidRDefault="00AB5676" w:rsidP="0007184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487287" w14:textId="02B80367" w:rsidR="00AB5676" w:rsidRDefault="00AB5676">
    <w:pPr>
      <w:pStyle w:val="Header"/>
      <w:jc w:val="right"/>
    </w:pPr>
  </w:p>
  <w:p w14:paraId="0B20DC30" w14:textId="69BFEB6F" w:rsidR="00AB5676" w:rsidRDefault="00AB5676">
    <w:pPr>
      <w:pStyle w:val="Header"/>
      <w:jc w:val="right"/>
    </w:pPr>
    <w:r>
      <w:t>1</w:t>
    </w:r>
  </w:p>
  <w:p w14:paraId="125E7C7D" w14:textId="77777777" w:rsidR="00AB5676" w:rsidRDefault="00AB567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90A475DA"/>
    <w:lvl w:ilvl="0">
      <w:start w:val="1"/>
      <w:numFmt w:val="decimal"/>
      <w:pStyle w:val="ListNumber"/>
      <w:lvlText w:val="%1."/>
      <w:lvlJc w:val="left"/>
      <w:pPr>
        <w:tabs>
          <w:tab w:val="num" w:pos="360"/>
        </w:tabs>
        <w:ind w:left="360" w:hanging="360"/>
      </w:pPr>
    </w:lvl>
  </w:abstractNum>
  <w:abstractNum w:abstractNumId="1">
    <w:nsid w:val="07EF0666"/>
    <w:multiLevelType w:val="hybridMultilevel"/>
    <w:tmpl w:val="3B8E41A2"/>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nsid w:val="086777C3"/>
    <w:multiLevelType w:val="singleLevel"/>
    <w:tmpl w:val="15F8531E"/>
    <w:lvl w:ilvl="0">
      <w:start w:val="1"/>
      <w:numFmt w:val="decimal"/>
      <w:pStyle w:val="paragraphlist"/>
      <w:lvlText w:val="%1."/>
      <w:lvlJc w:val="left"/>
      <w:pPr>
        <w:tabs>
          <w:tab w:val="num" w:pos="360"/>
        </w:tabs>
        <w:ind w:left="360" w:hanging="360"/>
      </w:pPr>
    </w:lvl>
  </w:abstractNum>
  <w:abstractNum w:abstractNumId="3">
    <w:nsid w:val="0CB93B7A"/>
    <w:multiLevelType w:val="hybridMultilevel"/>
    <w:tmpl w:val="7D64FC80"/>
    <w:lvl w:ilvl="0" w:tplc="7112536E">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nsid w:val="0E1D24C4"/>
    <w:multiLevelType w:val="hybridMultilevel"/>
    <w:tmpl w:val="170C8A98"/>
    <w:lvl w:ilvl="0" w:tplc="80327042">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nsid w:val="0F66722F"/>
    <w:multiLevelType w:val="hybridMultilevel"/>
    <w:tmpl w:val="7224723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116E5333"/>
    <w:multiLevelType w:val="singleLevel"/>
    <w:tmpl w:val="2D6615CC"/>
    <w:lvl w:ilvl="0">
      <w:start w:val="1"/>
      <w:numFmt w:val="bullet"/>
      <w:pStyle w:val="Question"/>
      <w:lvlText w:val=""/>
      <w:lvlJc w:val="left"/>
      <w:pPr>
        <w:tabs>
          <w:tab w:val="num" w:pos="360"/>
        </w:tabs>
        <w:ind w:left="360" w:hanging="360"/>
      </w:pPr>
      <w:rPr>
        <w:rFonts w:ascii="Symbol" w:hAnsi="Symbol" w:hint="default"/>
      </w:rPr>
    </w:lvl>
  </w:abstractNum>
  <w:abstractNum w:abstractNumId="7">
    <w:nsid w:val="119D5C67"/>
    <w:multiLevelType w:val="hybridMultilevel"/>
    <w:tmpl w:val="44F2481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nsid w:val="16D81C06"/>
    <w:multiLevelType w:val="multilevel"/>
    <w:tmpl w:val="6E0AE4AC"/>
    <w:styleLink w:val="Bulleted"/>
    <w:lvl w:ilvl="0">
      <w:start w:val="1"/>
      <w:numFmt w:val="bullet"/>
      <w:lvlText w:val="J"/>
      <w:lvlJc w:val="left"/>
      <w:pPr>
        <w:tabs>
          <w:tab w:val="num" w:pos="360"/>
        </w:tabs>
        <w:ind w:left="360" w:hanging="360"/>
      </w:pPr>
      <w:rPr>
        <w:rFonts w:ascii="Symap" w:hAnsi="Symap" w:hint="default"/>
      </w:rPr>
    </w:lvl>
    <w:lvl w:ilvl="1">
      <w:start w:val="1"/>
      <w:numFmt w:val="bullet"/>
      <w:lvlText w:val="J"/>
      <w:lvlJc w:val="left"/>
      <w:pPr>
        <w:tabs>
          <w:tab w:val="num" w:pos="1080"/>
        </w:tabs>
        <w:ind w:left="1080" w:hanging="360"/>
      </w:pPr>
      <w:rPr>
        <w:rFonts w:ascii="Symap" w:hAnsi="Symap"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9">
    <w:nsid w:val="17721A4E"/>
    <w:multiLevelType w:val="hybridMultilevel"/>
    <w:tmpl w:val="CAC6C13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26EF6BA4"/>
    <w:multiLevelType w:val="singleLevel"/>
    <w:tmpl w:val="D9588EE6"/>
    <w:lvl w:ilvl="0">
      <w:numFmt w:val="bullet"/>
      <w:pStyle w:val="Indent2"/>
      <w:lvlText w:val="-"/>
      <w:lvlJc w:val="left"/>
      <w:pPr>
        <w:tabs>
          <w:tab w:val="num" w:pos="2268"/>
        </w:tabs>
        <w:ind w:left="2268" w:hanging="567"/>
      </w:pPr>
      <w:rPr>
        <w:rFonts w:ascii="Times New Roman" w:hAnsi="Times New Roman" w:hint="default"/>
      </w:rPr>
    </w:lvl>
  </w:abstractNum>
  <w:abstractNum w:abstractNumId="11">
    <w:nsid w:val="2CDE0A2A"/>
    <w:multiLevelType w:val="hybridMultilevel"/>
    <w:tmpl w:val="2AD0B1C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2F2D1A9F"/>
    <w:multiLevelType w:val="singleLevel"/>
    <w:tmpl w:val="3F6A37E0"/>
    <w:lvl w:ilvl="0">
      <w:start w:val="1"/>
      <w:numFmt w:val="decimal"/>
      <w:pStyle w:val="numbers"/>
      <w:lvlText w:val="%1."/>
      <w:lvlJc w:val="left"/>
      <w:pPr>
        <w:tabs>
          <w:tab w:val="num" w:pos="360"/>
        </w:tabs>
        <w:ind w:left="360" w:hanging="360"/>
      </w:pPr>
    </w:lvl>
  </w:abstractNum>
  <w:abstractNum w:abstractNumId="13">
    <w:nsid w:val="35EA0375"/>
    <w:multiLevelType w:val="hybridMultilevel"/>
    <w:tmpl w:val="7D769FE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nsid w:val="360B7C82"/>
    <w:multiLevelType w:val="hybridMultilevel"/>
    <w:tmpl w:val="9EB035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nsid w:val="37F97C05"/>
    <w:multiLevelType w:val="hybridMultilevel"/>
    <w:tmpl w:val="BDA60230"/>
    <w:lvl w:ilvl="0" w:tplc="ECC60BB6">
      <w:numFmt w:val="bullet"/>
      <w:lvlText w:val="-"/>
      <w:lvlJc w:val="left"/>
      <w:pPr>
        <w:ind w:left="720" w:hanging="360"/>
      </w:pPr>
      <w:rPr>
        <w:rFonts w:ascii="Myriad Pro" w:eastAsiaTheme="minorHAnsi" w:hAnsi="Myriad Pro"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nsid w:val="384435A1"/>
    <w:multiLevelType w:val="hybridMultilevel"/>
    <w:tmpl w:val="40FEC316"/>
    <w:lvl w:ilvl="0" w:tplc="5B706CCC">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nsid w:val="3B0E46EA"/>
    <w:multiLevelType w:val="hybridMultilevel"/>
    <w:tmpl w:val="907A1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4762767"/>
    <w:multiLevelType w:val="singleLevel"/>
    <w:tmpl w:val="2E246D3E"/>
    <w:lvl w:ilvl="0">
      <w:start w:val="1"/>
      <w:numFmt w:val="bullet"/>
      <w:pStyle w:val="Resume-Membershipsdescription"/>
      <w:lvlText w:val=""/>
      <w:lvlJc w:val="left"/>
      <w:pPr>
        <w:tabs>
          <w:tab w:val="num" w:pos="360"/>
        </w:tabs>
        <w:ind w:left="360" w:hanging="360"/>
      </w:pPr>
      <w:rPr>
        <w:rFonts w:ascii="Symbol" w:hAnsi="Symbol" w:hint="default"/>
      </w:rPr>
    </w:lvl>
  </w:abstractNum>
  <w:abstractNum w:abstractNumId="19">
    <w:nsid w:val="44856DF0"/>
    <w:multiLevelType w:val="hybridMultilevel"/>
    <w:tmpl w:val="DA9AD380"/>
    <w:lvl w:ilvl="0" w:tplc="84BEDCF8">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nsid w:val="452A2DCB"/>
    <w:multiLevelType w:val="hybridMultilevel"/>
    <w:tmpl w:val="EE5CC50E"/>
    <w:lvl w:ilvl="0" w:tplc="0DD60B5A">
      <w:start w:val="2015"/>
      <w:numFmt w:val="bullet"/>
      <w:lvlText w:val="-"/>
      <w:lvlJc w:val="left"/>
      <w:pPr>
        <w:ind w:left="720" w:hanging="360"/>
      </w:pPr>
      <w:rPr>
        <w:rFonts w:ascii="Myriad Pro" w:eastAsiaTheme="minorHAnsi" w:hAnsi="Myriad Pro"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52F6767"/>
    <w:multiLevelType w:val="hybridMultilevel"/>
    <w:tmpl w:val="E802385A"/>
    <w:lvl w:ilvl="0" w:tplc="1F821476">
      <w:start w:val="1"/>
      <w:numFmt w:val="bullet"/>
      <w:pStyle w:val="IndentA-bullet"/>
      <w:lvlText w:val=""/>
      <w:lvlJc w:val="left"/>
      <w:pPr>
        <w:tabs>
          <w:tab w:val="num" w:pos="2340"/>
        </w:tabs>
        <w:ind w:left="2340" w:hanging="360"/>
      </w:pPr>
      <w:rPr>
        <w:rFonts w:ascii="Symbol" w:hAnsi="Symbol" w:hint="default"/>
      </w:rPr>
    </w:lvl>
    <w:lvl w:ilvl="1" w:tplc="86C00B7C">
      <w:start w:val="1"/>
      <w:numFmt w:val="bullet"/>
      <w:pStyle w:val="IndentA-bullet2"/>
      <w:lvlText w:val="o"/>
      <w:lvlJc w:val="left"/>
      <w:pPr>
        <w:tabs>
          <w:tab w:val="num" w:pos="3060"/>
        </w:tabs>
        <w:ind w:left="3060" w:hanging="360"/>
      </w:pPr>
      <w:rPr>
        <w:rFonts w:ascii="Courier New" w:hAnsi="Courier New" w:hint="default"/>
      </w:rPr>
    </w:lvl>
    <w:lvl w:ilvl="2" w:tplc="04090005">
      <w:start w:val="1"/>
      <w:numFmt w:val="bullet"/>
      <w:lvlText w:val=""/>
      <w:lvlJc w:val="left"/>
      <w:pPr>
        <w:tabs>
          <w:tab w:val="num" w:pos="3780"/>
        </w:tabs>
        <w:ind w:left="3780" w:hanging="360"/>
      </w:pPr>
      <w:rPr>
        <w:rFonts w:ascii="Wingdings" w:hAnsi="Wingdings" w:hint="default"/>
      </w:rPr>
    </w:lvl>
    <w:lvl w:ilvl="3" w:tplc="86C00B7C">
      <w:start w:val="1"/>
      <w:numFmt w:val="bullet"/>
      <w:lvlText w:val="o"/>
      <w:lvlJc w:val="left"/>
      <w:pPr>
        <w:tabs>
          <w:tab w:val="num" w:pos="4500"/>
        </w:tabs>
        <w:ind w:left="4500" w:hanging="360"/>
      </w:pPr>
      <w:rPr>
        <w:rFonts w:ascii="Courier New" w:hAnsi="Courier New" w:hint="default"/>
      </w:rPr>
    </w:lvl>
    <w:lvl w:ilvl="4" w:tplc="04090003" w:tentative="1">
      <w:start w:val="1"/>
      <w:numFmt w:val="bullet"/>
      <w:lvlText w:val="o"/>
      <w:lvlJc w:val="left"/>
      <w:pPr>
        <w:tabs>
          <w:tab w:val="num" w:pos="5220"/>
        </w:tabs>
        <w:ind w:left="5220" w:hanging="360"/>
      </w:pPr>
      <w:rPr>
        <w:rFonts w:ascii="Courier New" w:hAnsi="Courier New" w:hint="default"/>
      </w:rPr>
    </w:lvl>
    <w:lvl w:ilvl="5" w:tplc="04090005" w:tentative="1">
      <w:start w:val="1"/>
      <w:numFmt w:val="bullet"/>
      <w:lvlText w:val=""/>
      <w:lvlJc w:val="left"/>
      <w:pPr>
        <w:tabs>
          <w:tab w:val="num" w:pos="5940"/>
        </w:tabs>
        <w:ind w:left="5940" w:hanging="360"/>
      </w:pPr>
      <w:rPr>
        <w:rFonts w:ascii="Wingdings" w:hAnsi="Wingdings" w:hint="default"/>
      </w:rPr>
    </w:lvl>
    <w:lvl w:ilvl="6" w:tplc="04090001" w:tentative="1">
      <w:start w:val="1"/>
      <w:numFmt w:val="bullet"/>
      <w:lvlText w:val=""/>
      <w:lvlJc w:val="left"/>
      <w:pPr>
        <w:tabs>
          <w:tab w:val="num" w:pos="6660"/>
        </w:tabs>
        <w:ind w:left="6660" w:hanging="360"/>
      </w:pPr>
      <w:rPr>
        <w:rFonts w:ascii="Symbol" w:hAnsi="Symbol" w:hint="default"/>
      </w:rPr>
    </w:lvl>
    <w:lvl w:ilvl="7" w:tplc="04090003" w:tentative="1">
      <w:start w:val="1"/>
      <w:numFmt w:val="bullet"/>
      <w:lvlText w:val="o"/>
      <w:lvlJc w:val="left"/>
      <w:pPr>
        <w:tabs>
          <w:tab w:val="num" w:pos="7380"/>
        </w:tabs>
        <w:ind w:left="7380" w:hanging="360"/>
      </w:pPr>
      <w:rPr>
        <w:rFonts w:ascii="Courier New" w:hAnsi="Courier New" w:hint="default"/>
      </w:rPr>
    </w:lvl>
    <w:lvl w:ilvl="8" w:tplc="04090005" w:tentative="1">
      <w:start w:val="1"/>
      <w:numFmt w:val="bullet"/>
      <w:lvlText w:val=""/>
      <w:lvlJc w:val="left"/>
      <w:pPr>
        <w:tabs>
          <w:tab w:val="num" w:pos="8100"/>
        </w:tabs>
        <w:ind w:left="8100" w:hanging="360"/>
      </w:pPr>
      <w:rPr>
        <w:rFonts w:ascii="Wingdings" w:hAnsi="Wingdings" w:hint="default"/>
      </w:rPr>
    </w:lvl>
  </w:abstractNum>
  <w:abstractNum w:abstractNumId="22">
    <w:nsid w:val="48CE39FF"/>
    <w:multiLevelType w:val="multilevel"/>
    <w:tmpl w:val="0BECBB12"/>
    <w:lvl w:ilvl="0">
      <w:start w:val="1"/>
      <w:numFmt w:val="decimal"/>
      <w:pStyle w:val="Heading1"/>
      <w:lvlText w:val="%1.0"/>
      <w:lvlJc w:val="left"/>
      <w:pPr>
        <w:tabs>
          <w:tab w:val="num" w:pos="1152"/>
        </w:tabs>
        <w:ind w:left="1152" w:hanging="1152"/>
      </w:pPr>
    </w:lvl>
    <w:lvl w:ilvl="1">
      <w:start w:val="1"/>
      <w:numFmt w:val="decimal"/>
      <w:pStyle w:val="Heading2"/>
      <w:lvlText w:val="%1.%2"/>
      <w:lvlJc w:val="left"/>
      <w:pPr>
        <w:tabs>
          <w:tab w:val="num" w:pos="10792"/>
        </w:tabs>
        <w:ind w:left="10792" w:hanging="1152"/>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3">
    <w:nsid w:val="53DB4957"/>
    <w:multiLevelType w:val="hybridMultilevel"/>
    <w:tmpl w:val="C626164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nsid w:val="5FF57B78"/>
    <w:multiLevelType w:val="singleLevel"/>
    <w:tmpl w:val="1D9C2F6A"/>
    <w:lvl w:ilvl="0">
      <w:start w:val="1"/>
      <w:numFmt w:val="bullet"/>
      <w:pStyle w:val="Norm"/>
      <w:lvlText w:val=""/>
      <w:legacy w:legacy="1" w:legacySpace="0" w:legacyIndent="360"/>
      <w:lvlJc w:val="left"/>
      <w:pPr>
        <w:ind w:left="360" w:hanging="360"/>
      </w:pPr>
      <w:rPr>
        <w:rFonts w:ascii="Symbol" w:hAnsi="Symbol" w:hint="default"/>
      </w:rPr>
    </w:lvl>
  </w:abstractNum>
  <w:abstractNum w:abstractNumId="25">
    <w:nsid w:val="65605146"/>
    <w:multiLevelType w:val="hybridMultilevel"/>
    <w:tmpl w:val="51383F7C"/>
    <w:lvl w:ilvl="0" w:tplc="F90A9CF0">
      <w:start w:val="1"/>
      <w:numFmt w:val="bullet"/>
      <w:lvlText w:val="•"/>
      <w:lvlJc w:val="left"/>
      <w:pPr>
        <w:tabs>
          <w:tab w:val="num" w:pos="720"/>
        </w:tabs>
        <w:ind w:left="720" w:hanging="360"/>
      </w:pPr>
      <w:rPr>
        <w:rFonts w:ascii="Arial" w:hAnsi="Arial" w:hint="default"/>
      </w:rPr>
    </w:lvl>
    <w:lvl w:ilvl="1" w:tplc="1E8AE394">
      <w:start w:val="44"/>
      <w:numFmt w:val="bullet"/>
      <w:lvlText w:val="–"/>
      <w:lvlJc w:val="left"/>
      <w:pPr>
        <w:tabs>
          <w:tab w:val="num" w:pos="1440"/>
        </w:tabs>
        <w:ind w:left="1440" w:hanging="360"/>
      </w:pPr>
      <w:rPr>
        <w:rFonts w:ascii="Arial" w:hAnsi="Arial" w:hint="default"/>
      </w:rPr>
    </w:lvl>
    <w:lvl w:ilvl="2" w:tplc="6680BCDA" w:tentative="1">
      <w:start w:val="1"/>
      <w:numFmt w:val="bullet"/>
      <w:lvlText w:val="•"/>
      <w:lvlJc w:val="left"/>
      <w:pPr>
        <w:tabs>
          <w:tab w:val="num" w:pos="2160"/>
        </w:tabs>
        <w:ind w:left="2160" w:hanging="360"/>
      </w:pPr>
      <w:rPr>
        <w:rFonts w:ascii="Arial" w:hAnsi="Arial" w:hint="default"/>
      </w:rPr>
    </w:lvl>
    <w:lvl w:ilvl="3" w:tplc="785CFC60" w:tentative="1">
      <w:start w:val="1"/>
      <w:numFmt w:val="bullet"/>
      <w:lvlText w:val="•"/>
      <w:lvlJc w:val="left"/>
      <w:pPr>
        <w:tabs>
          <w:tab w:val="num" w:pos="2880"/>
        </w:tabs>
        <w:ind w:left="2880" w:hanging="360"/>
      </w:pPr>
      <w:rPr>
        <w:rFonts w:ascii="Arial" w:hAnsi="Arial" w:hint="default"/>
      </w:rPr>
    </w:lvl>
    <w:lvl w:ilvl="4" w:tplc="B35C7C60" w:tentative="1">
      <w:start w:val="1"/>
      <w:numFmt w:val="bullet"/>
      <w:lvlText w:val="•"/>
      <w:lvlJc w:val="left"/>
      <w:pPr>
        <w:tabs>
          <w:tab w:val="num" w:pos="3600"/>
        </w:tabs>
        <w:ind w:left="3600" w:hanging="360"/>
      </w:pPr>
      <w:rPr>
        <w:rFonts w:ascii="Arial" w:hAnsi="Arial" w:hint="default"/>
      </w:rPr>
    </w:lvl>
    <w:lvl w:ilvl="5" w:tplc="0A72FC28" w:tentative="1">
      <w:start w:val="1"/>
      <w:numFmt w:val="bullet"/>
      <w:lvlText w:val="•"/>
      <w:lvlJc w:val="left"/>
      <w:pPr>
        <w:tabs>
          <w:tab w:val="num" w:pos="4320"/>
        </w:tabs>
        <w:ind w:left="4320" w:hanging="360"/>
      </w:pPr>
      <w:rPr>
        <w:rFonts w:ascii="Arial" w:hAnsi="Arial" w:hint="default"/>
      </w:rPr>
    </w:lvl>
    <w:lvl w:ilvl="6" w:tplc="1B4200C8" w:tentative="1">
      <w:start w:val="1"/>
      <w:numFmt w:val="bullet"/>
      <w:lvlText w:val="•"/>
      <w:lvlJc w:val="left"/>
      <w:pPr>
        <w:tabs>
          <w:tab w:val="num" w:pos="5040"/>
        </w:tabs>
        <w:ind w:left="5040" w:hanging="360"/>
      </w:pPr>
      <w:rPr>
        <w:rFonts w:ascii="Arial" w:hAnsi="Arial" w:hint="default"/>
      </w:rPr>
    </w:lvl>
    <w:lvl w:ilvl="7" w:tplc="4E20B6A6" w:tentative="1">
      <w:start w:val="1"/>
      <w:numFmt w:val="bullet"/>
      <w:lvlText w:val="•"/>
      <w:lvlJc w:val="left"/>
      <w:pPr>
        <w:tabs>
          <w:tab w:val="num" w:pos="5760"/>
        </w:tabs>
        <w:ind w:left="5760" w:hanging="360"/>
      </w:pPr>
      <w:rPr>
        <w:rFonts w:ascii="Arial" w:hAnsi="Arial" w:hint="default"/>
      </w:rPr>
    </w:lvl>
    <w:lvl w:ilvl="8" w:tplc="92DCA758" w:tentative="1">
      <w:start w:val="1"/>
      <w:numFmt w:val="bullet"/>
      <w:lvlText w:val="•"/>
      <w:lvlJc w:val="left"/>
      <w:pPr>
        <w:tabs>
          <w:tab w:val="num" w:pos="6480"/>
        </w:tabs>
        <w:ind w:left="6480" w:hanging="360"/>
      </w:pPr>
      <w:rPr>
        <w:rFonts w:ascii="Arial" w:hAnsi="Arial" w:hint="default"/>
      </w:rPr>
    </w:lvl>
  </w:abstractNum>
  <w:abstractNum w:abstractNumId="26">
    <w:nsid w:val="663F4050"/>
    <w:multiLevelType w:val="hybridMultilevel"/>
    <w:tmpl w:val="ECB22DE4"/>
    <w:lvl w:ilvl="0" w:tplc="A76EA1A0">
      <w:start w:val="2016"/>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67F20915"/>
    <w:multiLevelType w:val="hybridMultilevel"/>
    <w:tmpl w:val="16A2B2B6"/>
    <w:lvl w:ilvl="0" w:tplc="8F7E364E">
      <w:start w:val="1"/>
      <w:numFmt w:val="bullet"/>
      <w:lvlText w:val="•"/>
      <w:lvlJc w:val="left"/>
      <w:pPr>
        <w:tabs>
          <w:tab w:val="num" w:pos="720"/>
        </w:tabs>
        <w:ind w:left="720" w:hanging="360"/>
      </w:pPr>
      <w:rPr>
        <w:rFonts w:ascii="Arial" w:hAnsi="Arial" w:hint="default"/>
      </w:rPr>
    </w:lvl>
    <w:lvl w:ilvl="1" w:tplc="959E4AF4">
      <w:start w:val="44"/>
      <w:numFmt w:val="bullet"/>
      <w:lvlText w:val="–"/>
      <w:lvlJc w:val="left"/>
      <w:pPr>
        <w:tabs>
          <w:tab w:val="num" w:pos="1440"/>
        </w:tabs>
        <w:ind w:left="1440" w:hanging="360"/>
      </w:pPr>
      <w:rPr>
        <w:rFonts w:ascii="Arial" w:hAnsi="Arial" w:hint="default"/>
      </w:rPr>
    </w:lvl>
    <w:lvl w:ilvl="2" w:tplc="DD9C5E2E" w:tentative="1">
      <w:start w:val="1"/>
      <w:numFmt w:val="bullet"/>
      <w:lvlText w:val="•"/>
      <w:lvlJc w:val="left"/>
      <w:pPr>
        <w:tabs>
          <w:tab w:val="num" w:pos="2160"/>
        </w:tabs>
        <w:ind w:left="2160" w:hanging="360"/>
      </w:pPr>
      <w:rPr>
        <w:rFonts w:ascii="Arial" w:hAnsi="Arial" w:hint="default"/>
      </w:rPr>
    </w:lvl>
    <w:lvl w:ilvl="3" w:tplc="80CA2730" w:tentative="1">
      <w:start w:val="1"/>
      <w:numFmt w:val="bullet"/>
      <w:lvlText w:val="•"/>
      <w:lvlJc w:val="left"/>
      <w:pPr>
        <w:tabs>
          <w:tab w:val="num" w:pos="2880"/>
        </w:tabs>
        <w:ind w:left="2880" w:hanging="360"/>
      </w:pPr>
      <w:rPr>
        <w:rFonts w:ascii="Arial" w:hAnsi="Arial" w:hint="default"/>
      </w:rPr>
    </w:lvl>
    <w:lvl w:ilvl="4" w:tplc="DBBAE7B0" w:tentative="1">
      <w:start w:val="1"/>
      <w:numFmt w:val="bullet"/>
      <w:lvlText w:val="•"/>
      <w:lvlJc w:val="left"/>
      <w:pPr>
        <w:tabs>
          <w:tab w:val="num" w:pos="3600"/>
        </w:tabs>
        <w:ind w:left="3600" w:hanging="360"/>
      </w:pPr>
      <w:rPr>
        <w:rFonts w:ascii="Arial" w:hAnsi="Arial" w:hint="default"/>
      </w:rPr>
    </w:lvl>
    <w:lvl w:ilvl="5" w:tplc="DF7A09A2" w:tentative="1">
      <w:start w:val="1"/>
      <w:numFmt w:val="bullet"/>
      <w:lvlText w:val="•"/>
      <w:lvlJc w:val="left"/>
      <w:pPr>
        <w:tabs>
          <w:tab w:val="num" w:pos="4320"/>
        </w:tabs>
        <w:ind w:left="4320" w:hanging="360"/>
      </w:pPr>
      <w:rPr>
        <w:rFonts w:ascii="Arial" w:hAnsi="Arial" w:hint="default"/>
      </w:rPr>
    </w:lvl>
    <w:lvl w:ilvl="6" w:tplc="F900030E" w:tentative="1">
      <w:start w:val="1"/>
      <w:numFmt w:val="bullet"/>
      <w:lvlText w:val="•"/>
      <w:lvlJc w:val="left"/>
      <w:pPr>
        <w:tabs>
          <w:tab w:val="num" w:pos="5040"/>
        </w:tabs>
        <w:ind w:left="5040" w:hanging="360"/>
      </w:pPr>
      <w:rPr>
        <w:rFonts w:ascii="Arial" w:hAnsi="Arial" w:hint="default"/>
      </w:rPr>
    </w:lvl>
    <w:lvl w:ilvl="7" w:tplc="7B000C9C" w:tentative="1">
      <w:start w:val="1"/>
      <w:numFmt w:val="bullet"/>
      <w:lvlText w:val="•"/>
      <w:lvlJc w:val="left"/>
      <w:pPr>
        <w:tabs>
          <w:tab w:val="num" w:pos="5760"/>
        </w:tabs>
        <w:ind w:left="5760" w:hanging="360"/>
      </w:pPr>
      <w:rPr>
        <w:rFonts w:ascii="Arial" w:hAnsi="Arial" w:hint="default"/>
      </w:rPr>
    </w:lvl>
    <w:lvl w:ilvl="8" w:tplc="0004D940" w:tentative="1">
      <w:start w:val="1"/>
      <w:numFmt w:val="bullet"/>
      <w:lvlText w:val="•"/>
      <w:lvlJc w:val="left"/>
      <w:pPr>
        <w:tabs>
          <w:tab w:val="num" w:pos="6480"/>
        </w:tabs>
        <w:ind w:left="6480" w:hanging="360"/>
      </w:pPr>
      <w:rPr>
        <w:rFonts w:ascii="Arial" w:hAnsi="Arial" w:hint="default"/>
      </w:rPr>
    </w:lvl>
  </w:abstractNum>
  <w:abstractNum w:abstractNumId="28">
    <w:nsid w:val="684609A1"/>
    <w:multiLevelType w:val="hybridMultilevel"/>
    <w:tmpl w:val="6632ED50"/>
    <w:lvl w:ilvl="0" w:tplc="2D462C36">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nsid w:val="6A423EE9"/>
    <w:multiLevelType w:val="hybridMultilevel"/>
    <w:tmpl w:val="5CFA622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0">
    <w:nsid w:val="6BFC0407"/>
    <w:multiLevelType w:val="hybridMultilevel"/>
    <w:tmpl w:val="7E44753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1">
    <w:nsid w:val="6C124817"/>
    <w:multiLevelType w:val="singleLevel"/>
    <w:tmpl w:val="A4B2BE64"/>
    <w:lvl w:ilvl="0">
      <w:start w:val="1"/>
      <w:numFmt w:val="bullet"/>
      <w:pStyle w:val="indent1"/>
      <w:lvlText w:val=""/>
      <w:lvlJc w:val="left"/>
      <w:pPr>
        <w:tabs>
          <w:tab w:val="num" w:pos="360"/>
        </w:tabs>
        <w:ind w:left="360" w:hanging="360"/>
      </w:pPr>
      <w:rPr>
        <w:rFonts w:ascii="Symbol" w:hAnsi="Symbol" w:hint="default"/>
      </w:rPr>
    </w:lvl>
  </w:abstractNum>
  <w:abstractNum w:abstractNumId="32">
    <w:nsid w:val="73833310"/>
    <w:multiLevelType w:val="hybridMultilevel"/>
    <w:tmpl w:val="32066B98"/>
    <w:lvl w:ilvl="0" w:tplc="8E2EDB86">
      <w:start w:val="2016"/>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791E3FCE"/>
    <w:multiLevelType w:val="hybridMultilevel"/>
    <w:tmpl w:val="B1BE6236"/>
    <w:lvl w:ilvl="0" w:tplc="679E95FA">
      <w:start w:val="1"/>
      <w:numFmt w:val="bullet"/>
      <w:pStyle w:val="Bullet"/>
      <w:lvlText w:val=""/>
      <w:lvlJc w:val="left"/>
      <w:pPr>
        <w:tabs>
          <w:tab w:val="num" w:pos="720"/>
        </w:tabs>
        <w:ind w:left="720" w:hanging="360"/>
      </w:pPr>
      <w:rPr>
        <w:rFonts w:ascii="Wingdings" w:hAnsi="Wingdings" w:cs="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o"/>
      <w:lvlJc w:val="left"/>
      <w:pPr>
        <w:tabs>
          <w:tab w:val="num" w:pos="2880"/>
        </w:tabs>
        <w:ind w:left="2880" w:hanging="360"/>
      </w:pPr>
      <w:rPr>
        <w:rFonts w:ascii="Courier New" w:hAnsi="Courier New"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7EDC1E40"/>
    <w:multiLevelType w:val="hybridMultilevel"/>
    <w:tmpl w:val="694AA694"/>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2"/>
  </w:num>
  <w:num w:numId="2">
    <w:abstractNumId w:val="22"/>
  </w:num>
  <w:num w:numId="3">
    <w:abstractNumId w:val="10"/>
  </w:num>
  <w:num w:numId="4">
    <w:abstractNumId w:val="0"/>
  </w:num>
  <w:num w:numId="5">
    <w:abstractNumId w:val="31"/>
  </w:num>
  <w:num w:numId="6">
    <w:abstractNumId w:val="6"/>
  </w:num>
  <w:num w:numId="7">
    <w:abstractNumId w:val="8"/>
  </w:num>
  <w:num w:numId="8">
    <w:abstractNumId w:val="33"/>
  </w:num>
  <w:num w:numId="9">
    <w:abstractNumId w:val="24"/>
  </w:num>
  <w:num w:numId="10">
    <w:abstractNumId w:val="18"/>
  </w:num>
  <w:num w:numId="11">
    <w:abstractNumId w:val="21"/>
  </w:num>
  <w:num w:numId="12">
    <w:abstractNumId w:val="14"/>
  </w:num>
  <w:num w:numId="13">
    <w:abstractNumId w:val="5"/>
  </w:num>
  <w:num w:numId="14">
    <w:abstractNumId w:val="13"/>
  </w:num>
  <w:num w:numId="15">
    <w:abstractNumId w:val="23"/>
  </w:num>
  <w:num w:numId="16">
    <w:abstractNumId w:val="9"/>
  </w:num>
  <w:num w:numId="17">
    <w:abstractNumId w:val="11"/>
  </w:num>
  <w:num w:numId="18">
    <w:abstractNumId w:val="20"/>
  </w:num>
  <w:num w:numId="19">
    <w:abstractNumId w:val="26"/>
  </w:num>
  <w:num w:numId="20">
    <w:abstractNumId w:val="32"/>
  </w:num>
  <w:num w:numId="21">
    <w:abstractNumId w:val="15"/>
  </w:num>
  <w:num w:numId="22">
    <w:abstractNumId w:val="3"/>
  </w:num>
  <w:num w:numId="23">
    <w:abstractNumId w:val="28"/>
  </w:num>
  <w:num w:numId="24">
    <w:abstractNumId w:val="19"/>
  </w:num>
  <w:num w:numId="25">
    <w:abstractNumId w:val="4"/>
  </w:num>
  <w:num w:numId="26">
    <w:abstractNumId w:val="16"/>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num>
  <w:num w:numId="29">
    <w:abstractNumId w:val="22"/>
  </w:num>
  <w:num w:numId="30">
    <w:abstractNumId w:val="22"/>
  </w:num>
  <w:num w:numId="31">
    <w:abstractNumId w:val="22"/>
  </w:num>
  <w:num w:numId="32">
    <w:abstractNumId w:val="22"/>
  </w:num>
  <w:num w:numId="33">
    <w:abstractNumId w:val="22"/>
  </w:num>
  <w:num w:numId="34">
    <w:abstractNumId w:val="1"/>
  </w:num>
  <w:num w:numId="35">
    <w:abstractNumId w:val="27"/>
  </w:num>
  <w:num w:numId="36">
    <w:abstractNumId w:val="25"/>
  </w:num>
  <w:num w:numId="37">
    <w:abstractNumId w:val="2"/>
  </w:num>
  <w:num w:numId="38">
    <w:abstractNumId w:val="7"/>
  </w:num>
  <w:num w:numId="39">
    <w:abstractNumId w:val="30"/>
  </w:num>
  <w:num w:numId="40">
    <w:abstractNumId w:val="29"/>
  </w:num>
  <w:num w:numId="41">
    <w:abstractNumId w:val="34"/>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ate England">
    <w15:presenceInfo w15:providerId="None" w15:userId="Kate Englan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02"/>
  <w:drawingGridVerticalSpacing w:val="181"/>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6E03"/>
    <w:rsid w:val="00000192"/>
    <w:rsid w:val="000003FD"/>
    <w:rsid w:val="000005E3"/>
    <w:rsid w:val="000009D0"/>
    <w:rsid w:val="00000D93"/>
    <w:rsid w:val="00002442"/>
    <w:rsid w:val="000027B2"/>
    <w:rsid w:val="00002909"/>
    <w:rsid w:val="000035BB"/>
    <w:rsid w:val="0000459C"/>
    <w:rsid w:val="00004B29"/>
    <w:rsid w:val="000064AE"/>
    <w:rsid w:val="00006601"/>
    <w:rsid w:val="00006B21"/>
    <w:rsid w:val="00007587"/>
    <w:rsid w:val="00007D82"/>
    <w:rsid w:val="00010308"/>
    <w:rsid w:val="00010C48"/>
    <w:rsid w:val="00011738"/>
    <w:rsid w:val="000128BE"/>
    <w:rsid w:val="00012FF5"/>
    <w:rsid w:val="00013175"/>
    <w:rsid w:val="00013E5D"/>
    <w:rsid w:val="00014245"/>
    <w:rsid w:val="00014387"/>
    <w:rsid w:val="000145DD"/>
    <w:rsid w:val="00014C4D"/>
    <w:rsid w:val="000152E7"/>
    <w:rsid w:val="000153DC"/>
    <w:rsid w:val="00015672"/>
    <w:rsid w:val="00016473"/>
    <w:rsid w:val="00016BAA"/>
    <w:rsid w:val="00016D18"/>
    <w:rsid w:val="00017217"/>
    <w:rsid w:val="00021424"/>
    <w:rsid w:val="000215AE"/>
    <w:rsid w:val="000219A5"/>
    <w:rsid w:val="00021F77"/>
    <w:rsid w:val="000220F2"/>
    <w:rsid w:val="0002274D"/>
    <w:rsid w:val="00022B79"/>
    <w:rsid w:val="0002331A"/>
    <w:rsid w:val="0002366A"/>
    <w:rsid w:val="00024B54"/>
    <w:rsid w:val="00024CAE"/>
    <w:rsid w:val="00024F51"/>
    <w:rsid w:val="00025683"/>
    <w:rsid w:val="00025A07"/>
    <w:rsid w:val="00026131"/>
    <w:rsid w:val="000264EA"/>
    <w:rsid w:val="0002783E"/>
    <w:rsid w:val="00032594"/>
    <w:rsid w:val="00032914"/>
    <w:rsid w:val="0003347F"/>
    <w:rsid w:val="0003385B"/>
    <w:rsid w:val="0003551C"/>
    <w:rsid w:val="00035E26"/>
    <w:rsid w:val="0003734C"/>
    <w:rsid w:val="0003773D"/>
    <w:rsid w:val="00037A64"/>
    <w:rsid w:val="00037F02"/>
    <w:rsid w:val="00040159"/>
    <w:rsid w:val="00041CD0"/>
    <w:rsid w:val="000421A5"/>
    <w:rsid w:val="000423B2"/>
    <w:rsid w:val="00043C11"/>
    <w:rsid w:val="0004467F"/>
    <w:rsid w:val="000446A8"/>
    <w:rsid w:val="00045BB2"/>
    <w:rsid w:val="00045BBC"/>
    <w:rsid w:val="000464B5"/>
    <w:rsid w:val="00046D88"/>
    <w:rsid w:val="00050484"/>
    <w:rsid w:val="00053A1B"/>
    <w:rsid w:val="00053A77"/>
    <w:rsid w:val="00053F0D"/>
    <w:rsid w:val="00054854"/>
    <w:rsid w:val="00055440"/>
    <w:rsid w:val="00055C34"/>
    <w:rsid w:val="000566D2"/>
    <w:rsid w:val="00056D8A"/>
    <w:rsid w:val="00056F95"/>
    <w:rsid w:val="00057AB8"/>
    <w:rsid w:val="00057DF3"/>
    <w:rsid w:val="000606A6"/>
    <w:rsid w:val="0006091F"/>
    <w:rsid w:val="00060A46"/>
    <w:rsid w:val="00061100"/>
    <w:rsid w:val="000613E1"/>
    <w:rsid w:val="000617D3"/>
    <w:rsid w:val="00061E5F"/>
    <w:rsid w:val="00062FD5"/>
    <w:rsid w:val="0006495D"/>
    <w:rsid w:val="00064B92"/>
    <w:rsid w:val="00064D16"/>
    <w:rsid w:val="00064DCD"/>
    <w:rsid w:val="00065ADA"/>
    <w:rsid w:val="00066539"/>
    <w:rsid w:val="00066DAC"/>
    <w:rsid w:val="00067945"/>
    <w:rsid w:val="00067C53"/>
    <w:rsid w:val="00070132"/>
    <w:rsid w:val="0007022A"/>
    <w:rsid w:val="0007114F"/>
    <w:rsid w:val="00071565"/>
    <w:rsid w:val="0007184E"/>
    <w:rsid w:val="00071932"/>
    <w:rsid w:val="0007220C"/>
    <w:rsid w:val="0007226A"/>
    <w:rsid w:val="0007263C"/>
    <w:rsid w:val="00072784"/>
    <w:rsid w:val="00072CA8"/>
    <w:rsid w:val="0007313F"/>
    <w:rsid w:val="00073931"/>
    <w:rsid w:val="00073BE0"/>
    <w:rsid w:val="00074965"/>
    <w:rsid w:val="000749A3"/>
    <w:rsid w:val="0007511B"/>
    <w:rsid w:val="000759CA"/>
    <w:rsid w:val="00075A01"/>
    <w:rsid w:val="00075A46"/>
    <w:rsid w:val="0007774A"/>
    <w:rsid w:val="0008079E"/>
    <w:rsid w:val="000813E2"/>
    <w:rsid w:val="000818C9"/>
    <w:rsid w:val="0008205F"/>
    <w:rsid w:val="00082174"/>
    <w:rsid w:val="00082313"/>
    <w:rsid w:val="00082B1B"/>
    <w:rsid w:val="0008347F"/>
    <w:rsid w:val="00083B28"/>
    <w:rsid w:val="000848EE"/>
    <w:rsid w:val="0008618A"/>
    <w:rsid w:val="00087D9C"/>
    <w:rsid w:val="000902BF"/>
    <w:rsid w:val="00090F66"/>
    <w:rsid w:val="00091291"/>
    <w:rsid w:val="0009214B"/>
    <w:rsid w:val="000928B8"/>
    <w:rsid w:val="00092C8D"/>
    <w:rsid w:val="0009325D"/>
    <w:rsid w:val="000932AB"/>
    <w:rsid w:val="0009347A"/>
    <w:rsid w:val="00093EA3"/>
    <w:rsid w:val="00094081"/>
    <w:rsid w:val="00094305"/>
    <w:rsid w:val="0009431A"/>
    <w:rsid w:val="00094701"/>
    <w:rsid w:val="00094F85"/>
    <w:rsid w:val="00095742"/>
    <w:rsid w:val="000964F9"/>
    <w:rsid w:val="000972B9"/>
    <w:rsid w:val="000A0A5C"/>
    <w:rsid w:val="000A0C55"/>
    <w:rsid w:val="000A1561"/>
    <w:rsid w:val="000A1BF0"/>
    <w:rsid w:val="000A3113"/>
    <w:rsid w:val="000A3A93"/>
    <w:rsid w:val="000A4008"/>
    <w:rsid w:val="000A4491"/>
    <w:rsid w:val="000A46C0"/>
    <w:rsid w:val="000A4DAE"/>
    <w:rsid w:val="000A4F1F"/>
    <w:rsid w:val="000A5226"/>
    <w:rsid w:val="000A571B"/>
    <w:rsid w:val="000A5B1F"/>
    <w:rsid w:val="000A5CF6"/>
    <w:rsid w:val="000A61D3"/>
    <w:rsid w:val="000A70D8"/>
    <w:rsid w:val="000A7885"/>
    <w:rsid w:val="000A7FE6"/>
    <w:rsid w:val="000B0083"/>
    <w:rsid w:val="000B136F"/>
    <w:rsid w:val="000B1BD0"/>
    <w:rsid w:val="000B255B"/>
    <w:rsid w:val="000B2D99"/>
    <w:rsid w:val="000B3282"/>
    <w:rsid w:val="000B34E6"/>
    <w:rsid w:val="000B3AC6"/>
    <w:rsid w:val="000B3BD2"/>
    <w:rsid w:val="000B3E12"/>
    <w:rsid w:val="000B53A5"/>
    <w:rsid w:val="000B5CF6"/>
    <w:rsid w:val="000B68ED"/>
    <w:rsid w:val="000B7013"/>
    <w:rsid w:val="000B7E18"/>
    <w:rsid w:val="000C048F"/>
    <w:rsid w:val="000C2150"/>
    <w:rsid w:val="000C321F"/>
    <w:rsid w:val="000C3CC1"/>
    <w:rsid w:val="000C4D6C"/>
    <w:rsid w:val="000C5696"/>
    <w:rsid w:val="000C6707"/>
    <w:rsid w:val="000C6C54"/>
    <w:rsid w:val="000C6EE8"/>
    <w:rsid w:val="000D09A3"/>
    <w:rsid w:val="000D0F77"/>
    <w:rsid w:val="000D0F90"/>
    <w:rsid w:val="000D0FA8"/>
    <w:rsid w:val="000D16E9"/>
    <w:rsid w:val="000D17AD"/>
    <w:rsid w:val="000D1A07"/>
    <w:rsid w:val="000D1C42"/>
    <w:rsid w:val="000D1D34"/>
    <w:rsid w:val="000D1F8A"/>
    <w:rsid w:val="000D211E"/>
    <w:rsid w:val="000D2622"/>
    <w:rsid w:val="000D34E7"/>
    <w:rsid w:val="000D3DF8"/>
    <w:rsid w:val="000D458B"/>
    <w:rsid w:val="000D4FD3"/>
    <w:rsid w:val="000D59AF"/>
    <w:rsid w:val="000D5C41"/>
    <w:rsid w:val="000D6A36"/>
    <w:rsid w:val="000D6D8C"/>
    <w:rsid w:val="000E041C"/>
    <w:rsid w:val="000E06C7"/>
    <w:rsid w:val="000E1405"/>
    <w:rsid w:val="000E1D66"/>
    <w:rsid w:val="000E20FD"/>
    <w:rsid w:val="000E2345"/>
    <w:rsid w:val="000E2435"/>
    <w:rsid w:val="000E25C0"/>
    <w:rsid w:val="000E3649"/>
    <w:rsid w:val="000E417D"/>
    <w:rsid w:val="000E55B7"/>
    <w:rsid w:val="000E5D92"/>
    <w:rsid w:val="000E5FD7"/>
    <w:rsid w:val="000E6D7E"/>
    <w:rsid w:val="000E77E6"/>
    <w:rsid w:val="000E7CCA"/>
    <w:rsid w:val="000F0166"/>
    <w:rsid w:val="000F0416"/>
    <w:rsid w:val="000F08D9"/>
    <w:rsid w:val="000F0BD1"/>
    <w:rsid w:val="000F152A"/>
    <w:rsid w:val="000F224E"/>
    <w:rsid w:val="000F2FE0"/>
    <w:rsid w:val="000F3623"/>
    <w:rsid w:val="000F3D92"/>
    <w:rsid w:val="000F4457"/>
    <w:rsid w:val="000F4B50"/>
    <w:rsid w:val="000F4CD4"/>
    <w:rsid w:val="000F663A"/>
    <w:rsid w:val="000F7038"/>
    <w:rsid w:val="00100579"/>
    <w:rsid w:val="00100643"/>
    <w:rsid w:val="00100708"/>
    <w:rsid w:val="00100A9D"/>
    <w:rsid w:val="00100F70"/>
    <w:rsid w:val="001017EA"/>
    <w:rsid w:val="00102176"/>
    <w:rsid w:val="001026F0"/>
    <w:rsid w:val="00102913"/>
    <w:rsid w:val="00103EC9"/>
    <w:rsid w:val="00104D08"/>
    <w:rsid w:val="001057A2"/>
    <w:rsid w:val="00105D84"/>
    <w:rsid w:val="001073BA"/>
    <w:rsid w:val="00110B9C"/>
    <w:rsid w:val="00110F36"/>
    <w:rsid w:val="00111BED"/>
    <w:rsid w:val="00113E7F"/>
    <w:rsid w:val="0011495A"/>
    <w:rsid w:val="00114C99"/>
    <w:rsid w:val="00114E96"/>
    <w:rsid w:val="00115033"/>
    <w:rsid w:val="00115AD5"/>
    <w:rsid w:val="001175D4"/>
    <w:rsid w:val="00117B08"/>
    <w:rsid w:val="00120651"/>
    <w:rsid w:val="0012071B"/>
    <w:rsid w:val="0012072C"/>
    <w:rsid w:val="001212E4"/>
    <w:rsid w:val="00121C3D"/>
    <w:rsid w:val="00121DBC"/>
    <w:rsid w:val="00122632"/>
    <w:rsid w:val="00122EAC"/>
    <w:rsid w:val="00124DEB"/>
    <w:rsid w:val="001254C6"/>
    <w:rsid w:val="00126405"/>
    <w:rsid w:val="001268D6"/>
    <w:rsid w:val="001279BA"/>
    <w:rsid w:val="0013026A"/>
    <w:rsid w:val="00130771"/>
    <w:rsid w:val="00132CEA"/>
    <w:rsid w:val="00133E36"/>
    <w:rsid w:val="00134E25"/>
    <w:rsid w:val="00135594"/>
    <w:rsid w:val="00136723"/>
    <w:rsid w:val="001368D5"/>
    <w:rsid w:val="001369C4"/>
    <w:rsid w:val="00136E45"/>
    <w:rsid w:val="001374F9"/>
    <w:rsid w:val="00137805"/>
    <w:rsid w:val="00137835"/>
    <w:rsid w:val="0014037B"/>
    <w:rsid w:val="0014076F"/>
    <w:rsid w:val="0014156D"/>
    <w:rsid w:val="00141B37"/>
    <w:rsid w:val="001423CA"/>
    <w:rsid w:val="001430FD"/>
    <w:rsid w:val="001435EB"/>
    <w:rsid w:val="00143800"/>
    <w:rsid w:val="001441E7"/>
    <w:rsid w:val="001449BA"/>
    <w:rsid w:val="00144BCF"/>
    <w:rsid w:val="001458D5"/>
    <w:rsid w:val="0014687E"/>
    <w:rsid w:val="001474E3"/>
    <w:rsid w:val="0014757E"/>
    <w:rsid w:val="001503DF"/>
    <w:rsid w:val="00151F7F"/>
    <w:rsid w:val="001522DA"/>
    <w:rsid w:val="001527BE"/>
    <w:rsid w:val="00152BF8"/>
    <w:rsid w:val="001534F9"/>
    <w:rsid w:val="001538DD"/>
    <w:rsid w:val="00153B09"/>
    <w:rsid w:val="00153FCE"/>
    <w:rsid w:val="00154217"/>
    <w:rsid w:val="001546D8"/>
    <w:rsid w:val="00156180"/>
    <w:rsid w:val="001565EF"/>
    <w:rsid w:val="00156E47"/>
    <w:rsid w:val="00156FCD"/>
    <w:rsid w:val="001572F0"/>
    <w:rsid w:val="00160560"/>
    <w:rsid w:val="00160900"/>
    <w:rsid w:val="00160E88"/>
    <w:rsid w:val="0016154B"/>
    <w:rsid w:val="0016385B"/>
    <w:rsid w:val="00163D80"/>
    <w:rsid w:val="001659FB"/>
    <w:rsid w:val="00165D08"/>
    <w:rsid w:val="00165F8A"/>
    <w:rsid w:val="00166233"/>
    <w:rsid w:val="00166864"/>
    <w:rsid w:val="00170550"/>
    <w:rsid w:val="001714F9"/>
    <w:rsid w:val="001722F5"/>
    <w:rsid w:val="0017399E"/>
    <w:rsid w:val="00173D03"/>
    <w:rsid w:val="00173E3B"/>
    <w:rsid w:val="0017493E"/>
    <w:rsid w:val="00174BD4"/>
    <w:rsid w:val="00175EED"/>
    <w:rsid w:val="001762B5"/>
    <w:rsid w:val="00176E30"/>
    <w:rsid w:val="00176E42"/>
    <w:rsid w:val="00176EA3"/>
    <w:rsid w:val="0017724B"/>
    <w:rsid w:val="0017774C"/>
    <w:rsid w:val="00177F65"/>
    <w:rsid w:val="001800F9"/>
    <w:rsid w:val="00180FCF"/>
    <w:rsid w:val="0018118B"/>
    <w:rsid w:val="00182CB1"/>
    <w:rsid w:val="001838B8"/>
    <w:rsid w:val="00183F46"/>
    <w:rsid w:val="0018437E"/>
    <w:rsid w:val="001846BD"/>
    <w:rsid w:val="00184AFE"/>
    <w:rsid w:val="001850BF"/>
    <w:rsid w:val="00185760"/>
    <w:rsid w:val="00186BDF"/>
    <w:rsid w:val="00187090"/>
    <w:rsid w:val="00187207"/>
    <w:rsid w:val="00187F63"/>
    <w:rsid w:val="00187FD3"/>
    <w:rsid w:val="00190A41"/>
    <w:rsid w:val="00190B09"/>
    <w:rsid w:val="00190D23"/>
    <w:rsid w:val="00190E4C"/>
    <w:rsid w:val="00192764"/>
    <w:rsid w:val="001930F3"/>
    <w:rsid w:val="00193254"/>
    <w:rsid w:val="00193E62"/>
    <w:rsid w:val="001943B2"/>
    <w:rsid w:val="001966A0"/>
    <w:rsid w:val="001967C0"/>
    <w:rsid w:val="00196DF4"/>
    <w:rsid w:val="00196FB7"/>
    <w:rsid w:val="001974F4"/>
    <w:rsid w:val="00197FB0"/>
    <w:rsid w:val="001A05BE"/>
    <w:rsid w:val="001A0AE1"/>
    <w:rsid w:val="001A1414"/>
    <w:rsid w:val="001A1661"/>
    <w:rsid w:val="001A1C4C"/>
    <w:rsid w:val="001A1E99"/>
    <w:rsid w:val="001A216E"/>
    <w:rsid w:val="001A2ACE"/>
    <w:rsid w:val="001A429D"/>
    <w:rsid w:val="001A43F5"/>
    <w:rsid w:val="001A4A15"/>
    <w:rsid w:val="001A4ED8"/>
    <w:rsid w:val="001A4EF3"/>
    <w:rsid w:val="001A4FC4"/>
    <w:rsid w:val="001A5365"/>
    <w:rsid w:val="001A75D7"/>
    <w:rsid w:val="001A7BCB"/>
    <w:rsid w:val="001B30BC"/>
    <w:rsid w:val="001B375D"/>
    <w:rsid w:val="001B37F9"/>
    <w:rsid w:val="001B42D4"/>
    <w:rsid w:val="001B4410"/>
    <w:rsid w:val="001B4C4E"/>
    <w:rsid w:val="001B5816"/>
    <w:rsid w:val="001B6194"/>
    <w:rsid w:val="001B621F"/>
    <w:rsid w:val="001B713C"/>
    <w:rsid w:val="001B799D"/>
    <w:rsid w:val="001B7B42"/>
    <w:rsid w:val="001C0F9D"/>
    <w:rsid w:val="001C1E75"/>
    <w:rsid w:val="001C1F35"/>
    <w:rsid w:val="001C24F4"/>
    <w:rsid w:val="001C2A74"/>
    <w:rsid w:val="001C2F87"/>
    <w:rsid w:val="001C3F1F"/>
    <w:rsid w:val="001C5395"/>
    <w:rsid w:val="001C5994"/>
    <w:rsid w:val="001C5E62"/>
    <w:rsid w:val="001C6646"/>
    <w:rsid w:val="001C6789"/>
    <w:rsid w:val="001C68E3"/>
    <w:rsid w:val="001C7A61"/>
    <w:rsid w:val="001D09C5"/>
    <w:rsid w:val="001D1875"/>
    <w:rsid w:val="001D280F"/>
    <w:rsid w:val="001D297C"/>
    <w:rsid w:val="001D2A0C"/>
    <w:rsid w:val="001D3A37"/>
    <w:rsid w:val="001D3BE0"/>
    <w:rsid w:val="001D5705"/>
    <w:rsid w:val="001D5994"/>
    <w:rsid w:val="001D59DB"/>
    <w:rsid w:val="001D6557"/>
    <w:rsid w:val="001D745F"/>
    <w:rsid w:val="001E01AB"/>
    <w:rsid w:val="001E0C0C"/>
    <w:rsid w:val="001E117C"/>
    <w:rsid w:val="001E1444"/>
    <w:rsid w:val="001E1D6B"/>
    <w:rsid w:val="001E2E95"/>
    <w:rsid w:val="001E3997"/>
    <w:rsid w:val="001E4EA5"/>
    <w:rsid w:val="001E5545"/>
    <w:rsid w:val="001E564C"/>
    <w:rsid w:val="001E7C61"/>
    <w:rsid w:val="001F007F"/>
    <w:rsid w:val="001F0900"/>
    <w:rsid w:val="001F0F40"/>
    <w:rsid w:val="001F15E5"/>
    <w:rsid w:val="001F18C8"/>
    <w:rsid w:val="001F2130"/>
    <w:rsid w:val="001F266E"/>
    <w:rsid w:val="001F3D3C"/>
    <w:rsid w:val="001F49E2"/>
    <w:rsid w:val="001F4DEE"/>
    <w:rsid w:val="001F61ED"/>
    <w:rsid w:val="001F6491"/>
    <w:rsid w:val="001F6A6E"/>
    <w:rsid w:val="001F701B"/>
    <w:rsid w:val="001F7090"/>
    <w:rsid w:val="002003AD"/>
    <w:rsid w:val="0020053A"/>
    <w:rsid w:val="002007EE"/>
    <w:rsid w:val="00200CA7"/>
    <w:rsid w:val="0020142C"/>
    <w:rsid w:val="002014BF"/>
    <w:rsid w:val="00201800"/>
    <w:rsid w:val="00202F70"/>
    <w:rsid w:val="002034B9"/>
    <w:rsid w:val="002039BF"/>
    <w:rsid w:val="00203A75"/>
    <w:rsid w:val="00203B06"/>
    <w:rsid w:val="00203F98"/>
    <w:rsid w:val="0020498A"/>
    <w:rsid w:val="002055DB"/>
    <w:rsid w:val="0020562E"/>
    <w:rsid w:val="00206883"/>
    <w:rsid w:val="00206F05"/>
    <w:rsid w:val="00207C3C"/>
    <w:rsid w:val="00207C53"/>
    <w:rsid w:val="00210877"/>
    <w:rsid w:val="002108BA"/>
    <w:rsid w:val="0021181E"/>
    <w:rsid w:val="00211830"/>
    <w:rsid w:val="00211917"/>
    <w:rsid w:val="00211A10"/>
    <w:rsid w:val="00212005"/>
    <w:rsid w:val="002121E1"/>
    <w:rsid w:val="0021297D"/>
    <w:rsid w:val="00212AD4"/>
    <w:rsid w:val="00214A65"/>
    <w:rsid w:val="002155E5"/>
    <w:rsid w:val="002176CA"/>
    <w:rsid w:val="00217776"/>
    <w:rsid w:val="00217C2F"/>
    <w:rsid w:val="002215D2"/>
    <w:rsid w:val="00221797"/>
    <w:rsid w:val="00222265"/>
    <w:rsid w:val="002225E3"/>
    <w:rsid w:val="002225F5"/>
    <w:rsid w:val="00222F68"/>
    <w:rsid w:val="00223029"/>
    <w:rsid w:val="00225F56"/>
    <w:rsid w:val="0022635C"/>
    <w:rsid w:val="00227579"/>
    <w:rsid w:val="0023086C"/>
    <w:rsid w:val="00231E83"/>
    <w:rsid w:val="0023213D"/>
    <w:rsid w:val="00232287"/>
    <w:rsid w:val="00232637"/>
    <w:rsid w:val="002333C5"/>
    <w:rsid w:val="002338C0"/>
    <w:rsid w:val="00233DB8"/>
    <w:rsid w:val="00233ECF"/>
    <w:rsid w:val="0023405C"/>
    <w:rsid w:val="00234617"/>
    <w:rsid w:val="00234C1C"/>
    <w:rsid w:val="00234CE7"/>
    <w:rsid w:val="00234E9C"/>
    <w:rsid w:val="00234EF6"/>
    <w:rsid w:val="00235ADA"/>
    <w:rsid w:val="002361B7"/>
    <w:rsid w:val="00236717"/>
    <w:rsid w:val="00236E5F"/>
    <w:rsid w:val="0024005F"/>
    <w:rsid w:val="00240AC3"/>
    <w:rsid w:val="00240F4B"/>
    <w:rsid w:val="002419E8"/>
    <w:rsid w:val="00243966"/>
    <w:rsid w:val="002440D3"/>
    <w:rsid w:val="00244579"/>
    <w:rsid w:val="00245B8B"/>
    <w:rsid w:val="00245E68"/>
    <w:rsid w:val="00246197"/>
    <w:rsid w:val="00246A87"/>
    <w:rsid w:val="0024704B"/>
    <w:rsid w:val="00247C44"/>
    <w:rsid w:val="00247FEF"/>
    <w:rsid w:val="00250847"/>
    <w:rsid w:val="00250AA8"/>
    <w:rsid w:val="0025132F"/>
    <w:rsid w:val="00251683"/>
    <w:rsid w:val="002523A9"/>
    <w:rsid w:val="0025326B"/>
    <w:rsid w:val="002534EE"/>
    <w:rsid w:val="002536E8"/>
    <w:rsid w:val="00253CBA"/>
    <w:rsid w:val="00253FD6"/>
    <w:rsid w:val="002546DD"/>
    <w:rsid w:val="00254B43"/>
    <w:rsid w:val="00255BB1"/>
    <w:rsid w:val="00255C8B"/>
    <w:rsid w:val="00255E17"/>
    <w:rsid w:val="00256967"/>
    <w:rsid w:val="00256E05"/>
    <w:rsid w:val="002575AB"/>
    <w:rsid w:val="002577C3"/>
    <w:rsid w:val="00257B7E"/>
    <w:rsid w:val="00257F05"/>
    <w:rsid w:val="002612C6"/>
    <w:rsid w:val="002614D1"/>
    <w:rsid w:val="00261969"/>
    <w:rsid w:val="00264DEF"/>
    <w:rsid w:val="00264F6A"/>
    <w:rsid w:val="0026646B"/>
    <w:rsid w:val="002678E2"/>
    <w:rsid w:val="00267FA1"/>
    <w:rsid w:val="002717AA"/>
    <w:rsid w:val="002730A2"/>
    <w:rsid w:val="00273752"/>
    <w:rsid w:val="002737B8"/>
    <w:rsid w:val="00273C2F"/>
    <w:rsid w:val="002740F4"/>
    <w:rsid w:val="002743D4"/>
    <w:rsid w:val="00274AC4"/>
    <w:rsid w:val="00274BA3"/>
    <w:rsid w:val="0027524F"/>
    <w:rsid w:val="00275ADC"/>
    <w:rsid w:val="00277921"/>
    <w:rsid w:val="002779AC"/>
    <w:rsid w:val="00280308"/>
    <w:rsid w:val="0028087A"/>
    <w:rsid w:val="00280F7A"/>
    <w:rsid w:val="00281266"/>
    <w:rsid w:val="002814F8"/>
    <w:rsid w:val="00281F9E"/>
    <w:rsid w:val="00283220"/>
    <w:rsid w:val="00284A7A"/>
    <w:rsid w:val="00284D58"/>
    <w:rsid w:val="0028557C"/>
    <w:rsid w:val="002864D8"/>
    <w:rsid w:val="00286F93"/>
    <w:rsid w:val="00287FB8"/>
    <w:rsid w:val="00290746"/>
    <w:rsid w:val="00290FDB"/>
    <w:rsid w:val="00291D51"/>
    <w:rsid w:val="002921E3"/>
    <w:rsid w:val="00292E38"/>
    <w:rsid w:val="002932DB"/>
    <w:rsid w:val="00293DE4"/>
    <w:rsid w:val="002945F5"/>
    <w:rsid w:val="002951DF"/>
    <w:rsid w:val="00295C3C"/>
    <w:rsid w:val="00295DFD"/>
    <w:rsid w:val="00296578"/>
    <w:rsid w:val="00296699"/>
    <w:rsid w:val="0029750E"/>
    <w:rsid w:val="00297743"/>
    <w:rsid w:val="00297950"/>
    <w:rsid w:val="002A006A"/>
    <w:rsid w:val="002A0214"/>
    <w:rsid w:val="002A0485"/>
    <w:rsid w:val="002A0649"/>
    <w:rsid w:val="002A1822"/>
    <w:rsid w:val="002A2A87"/>
    <w:rsid w:val="002A36B0"/>
    <w:rsid w:val="002A3753"/>
    <w:rsid w:val="002A4166"/>
    <w:rsid w:val="002A46AF"/>
    <w:rsid w:val="002A4DBB"/>
    <w:rsid w:val="002A592B"/>
    <w:rsid w:val="002A5A6B"/>
    <w:rsid w:val="002A6B81"/>
    <w:rsid w:val="002A7235"/>
    <w:rsid w:val="002B13BE"/>
    <w:rsid w:val="002B14E1"/>
    <w:rsid w:val="002B1ED1"/>
    <w:rsid w:val="002B1EDE"/>
    <w:rsid w:val="002B25D1"/>
    <w:rsid w:val="002B27A1"/>
    <w:rsid w:val="002B289A"/>
    <w:rsid w:val="002B4521"/>
    <w:rsid w:val="002B5190"/>
    <w:rsid w:val="002B52AC"/>
    <w:rsid w:val="002B55F5"/>
    <w:rsid w:val="002B65DA"/>
    <w:rsid w:val="002B665D"/>
    <w:rsid w:val="002B7167"/>
    <w:rsid w:val="002B71DA"/>
    <w:rsid w:val="002B79AB"/>
    <w:rsid w:val="002B7C53"/>
    <w:rsid w:val="002C016B"/>
    <w:rsid w:val="002C187D"/>
    <w:rsid w:val="002C2D7D"/>
    <w:rsid w:val="002C2F28"/>
    <w:rsid w:val="002C3822"/>
    <w:rsid w:val="002C4AFC"/>
    <w:rsid w:val="002C5A47"/>
    <w:rsid w:val="002C6901"/>
    <w:rsid w:val="002C6BA7"/>
    <w:rsid w:val="002D1338"/>
    <w:rsid w:val="002D385A"/>
    <w:rsid w:val="002D3EA8"/>
    <w:rsid w:val="002D4235"/>
    <w:rsid w:val="002D4530"/>
    <w:rsid w:val="002D5233"/>
    <w:rsid w:val="002D55D1"/>
    <w:rsid w:val="002D57B8"/>
    <w:rsid w:val="002D6912"/>
    <w:rsid w:val="002D749D"/>
    <w:rsid w:val="002E02C9"/>
    <w:rsid w:val="002E0B6A"/>
    <w:rsid w:val="002E0C24"/>
    <w:rsid w:val="002E178E"/>
    <w:rsid w:val="002E2466"/>
    <w:rsid w:val="002E2495"/>
    <w:rsid w:val="002E25B6"/>
    <w:rsid w:val="002E28EB"/>
    <w:rsid w:val="002E30A0"/>
    <w:rsid w:val="002E30F8"/>
    <w:rsid w:val="002E3162"/>
    <w:rsid w:val="002E33E6"/>
    <w:rsid w:val="002E3A19"/>
    <w:rsid w:val="002E3DD4"/>
    <w:rsid w:val="002E4595"/>
    <w:rsid w:val="002E48D6"/>
    <w:rsid w:val="002E5D45"/>
    <w:rsid w:val="002E5EA2"/>
    <w:rsid w:val="002E663D"/>
    <w:rsid w:val="002F04AF"/>
    <w:rsid w:val="002F0D48"/>
    <w:rsid w:val="002F129A"/>
    <w:rsid w:val="002F1BF0"/>
    <w:rsid w:val="002F1FE4"/>
    <w:rsid w:val="002F2105"/>
    <w:rsid w:val="002F2830"/>
    <w:rsid w:val="002F4B20"/>
    <w:rsid w:val="002F5435"/>
    <w:rsid w:val="002F5C88"/>
    <w:rsid w:val="002F6A70"/>
    <w:rsid w:val="002F715A"/>
    <w:rsid w:val="002F7EB5"/>
    <w:rsid w:val="00300466"/>
    <w:rsid w:val="00300825"/>
    <w:rsid w:val="00301ADC"/>
    <w:rsid w:val="00302DC8"/>
    <w:rsid w:val="003035CC"/>
    <w:rsid w:val="00304B41"/>
    <w:rsid w:val="00305936"/>
    <w:rsid w:val="00306276"/>
    <w:rsid w:val="00306857"/>
    <w:rsid w:val="00307075"/>
    <w:rsid w:val="003073D0"/>
    <w:rsid w:val="003078A4"/>
    <w:rsid w:val="00307F9A"/>
    <w:rsid w:val="00310DA3"/>
    <w:rsid w:val="00310E20"/>
    <w:rsid w:val="003116E6"/>
    <w:rsid w:val="0031268E"/>
    <w:rsid w:val="00313E91"/>
    <w:rsid w:val="00315E08"/>
    <w:rsid w:val="00316901"/>
    <w:rsid w:val="003174ED"/>
    <w:rsid w:val="003178FA"/>
    <w:rsid w:val="00322997"/>
    <w:rsid w:val="00323670"/>
    <w:rsid w:val="003253C9"/>
    <w:rsid w:val="00325414"/>
    <w:rsid w:val="0032581D"/>
    <w:rsid w:val="00325F25"/>
    <w:rsid w:val="0032707D"/>
    <w:rsid w:val="0032776E"/>
    <w:rsid w:val="00327DB0"/>
    <w:rsid w:val="0033094B"/>
    <w:rsid w:val="0033107B"/>
    <w:rsid w:val="00331B20"/>
    <w:rsid w:val="00331EAA"/>
    <w:rsid w:val="00331F21"/>
    <w:rsid w:val="00331F67"/>
    <w:rsid w:val="00331F86"/>
    <w:rsid w:val="0033225C"/>
    <w:rsid w:val="003325CB"/>
    <w:rsid w:val="00332B97"/>
    <w:rsid w:val="00332C42"/>
    <w:rsid w:val="00332DEB"/>
    <w:rsid w:val="0033320B"/>
    <w:rsid w:val="00333A07"/>
    <w:rsid w:val="00335186"/>
    <w:rsid w:val="003359D7"/>
    <w:rsid w:val="00335AC1"/>
    <w:rsid w:val="00336893"/>
    <w:rsid w:val="003370D0"/>
    <w:rsid w:val="003374C4"/>
    <w:rsid w:val="00337CB5"/>
    <w:rsid w:val="00337E99"/>
    <w:rsid w:val="00337F3A"/>
    <w:rsid w:val="00340318"/>
    <w:rsid w:val="00340357"/>
    <w:rsid w:val="003411C5"/>
    <w:rsid w:val="0034181D"/>
    <w:rsid w:val="00341D55"/>
    <w:rsid w:val="00342032"/>
    <w:rsid w:val="00342191"/>
    <w:rsid w:val="00342F3F"/>
    <w:rsid w:val="003434B8"/>
    <w:rsid w:val="003461AE"/>
    <w:rsid w:val="0034668E"/>
    <w:rsid w:val="003477EA"/>
    <w:rsid w:val="00350180"/>
    <w:rsid w:val="00350659"/>
    <w:rsid w:val="003524F2"/>
    <w:rsid w:val="00352D7B"/>
    <w:rsid w:val="00353116"/>
    <w:rsid w:val="0035345B"/>
    <w:rsid w:val="00353F74"/>
    <w:rsid w:val="0035483E"/>
    <w:rsid w:val="00354E79"/>
    <w:rsid w:val="00355E27"/>
    <w:rsid w:val="0035607D"/>
    <w:rsid w:val="003569A5"/>
    <w:rsid w:val="00356B07"/>
    <w:rsid w:val="00360347"/>
    <w:rsid w:val="00360B1D"/>
    <w:rsid w:val="0036286F"/>
    <w:rsid w:val="0036305D"/>
    <w:rsid w:val="00363C8E"/>
    <w:rsid w:val="00364F80"/>
    <w:rsid w:val="003651F4"/>
    <w:rsid w:val="0036655E"/>
    <w:rsid w:val="00366A5E"/>
    <w:rsid w:val="0036703F"/>
    <w:rsid w:val="00367148"/>
    <w:rsid w:val="00367894"/>
    <w:rsid w:val="003678E5"/>
    <w:rsid w:val="0037025B"/>
    <w:rsid w:val="003704BB"/>
    <w:rsid w:val="003708C8"/>
    <w:rsid w:val="00370AF8"/>
    <w:rsid w:val="003711F5"/>
    <w:rsid w:val="00371A83"/>
    <w:rsid w:val="0037206E"/>
    <w:rsid w:val="00372327"/>
    <w:rsid w:val="00372CC2"/>
    <w:rsid w:val="0037325D"/>
    <w:rsid w:val="003735AD"/>
    <w:rsid w:val="003736D3"/>
    <w:rsid w:val="00374E13"/>
    <w:rsid w:val="00375537"/>
    <w:rsid w:val="003757AA"/>
    <w:rsid w:val="00375A00"/>
    <w:rsid w:val="0037691C"/>
    <w:rsid w:val="0037776C"/>
    <w:rsid w:val="00377AE2"/>
    <w:rsid w:val="00377F07"/>
    <w:rsid w:val="00377F2E"/>
    <w:rsid w:val="00380B15"/>
    <w:rsid w:val="00380C72"/>
    <w:rsid w:val="00381C5E"/>
    <w:rsid w:val="00382810"/>
    <w:rsid w:val="00382E10"/>
    <w:rsid w:val="00383164"/>
    <w:rsid w:val="00384556"/>
    <w:rsid w:val="00384E6F"/>
    <w:rsid w:val="00386BFC"/>
    <w:rsid w:val="00386C19"/>
    <w:rsid w:val="00386D4B"/>
    <w:rsid w:val="00387280"/>
    <w:rsid w:val="00387C2A"/>
    <w:rsid w:val="0039174E"/>
    <w:rsid w:val="00391C0F"/>
    <w:rsid w:val="00391DB5"/>
    <w:rsid w:val="0039250B"/>
    <w:rsid w:val="00394521"/>
    <w:rsid w:val="003950BE"/>
    <w:rsid w:val="003950EA"/>
    <w:rsid w:val="0039535C"/>
    <w:rsid w:val="00396552"/>
    <w:rsid w:val="00396764"/>
    <w:rsid w:val="00396CDD"/>
    <w:rsid w:val="0039798A"/>
    <w:rsid w:val="00397FA6"/>
    <w:rsid w:val="003A056F"/>
    <w:rsid w:val="003A0A84"/>
    <w:rsid w:val="003A1077"/>
    <w:rsid w:val="003A24A2"/>
    <w:rsid w:val="003A2BAB"/>
    <w:rsid w:val="003A2C7F"/>
    <w:rsid w:val="003A2DF5"/>
    <w:rsid w:val="003A45FD"/>
    <w:rsid w:val="003A4871"/>
    <w:rsid w:val="003A5F82"/>
    <w:rsid w:val="003A68B9"/>
    <w:rsid w:val="003A7A24"/>
    <w:rsid w:val="003A7BF4"/>
    <w:rsid w:val="003B07D1"/>
    <w:rsid w:val="003B080F"/>
    <w:rsid w:val="003B0DB4"/>
    <w:rsid w:val="003B1838"/>
    <w:rsid w:val="003B218F"/>
    <w:rsid w:val="003B227F"/>
    <w:rsid w:val="003B25C8"/>
    <w:rsid w:val="003B27E6"/>
    <w:rsid w:val="003B3A5A"/>
    <w:rsid w:val="003B4D5F"/>
    <w:rsid w:val="003B51D2"/>
    <w:rsid w:val="003B6B26"/>
    <w:rsid w:val="003B7082"/>
    <w:rsid w:val="003B72FE"/>
    <w:rsid w:val="003B74BD"/>
    <w:rsid w:val="003B759C"/>
    <w:rsid w:val="003B7D59"/>
    <w:rsid w:val="003C0041"/>
    <w:rsid w:val="003C024A"/>
    <w:rsid w:val="003C15B2"/>
    <w:rsid w:val="003C1D5B"/>
    <w:rsid w:val="003C2465"/>
    <w:rsid w:val="003C36E2"/>
    <w:rsid w:val="003C4859"/>
    <w:rsid w:val="003C4B49"/>
    <w:rsid w:val="003C557C"/>
    <w:rsid w:val="003C57FE"/>
    <w:rsid w:val="003C6069"/>
    <w:rsid w:val="003C6CC6"/>
    <w:rsid w:val="003C71F0"/>
    <w:rsid w:val="003D0379"/>
    <w:rsid w:val="003D03DE"/>
    <w:rsid w:val="003D048A"/>
    <w:rsid w:val="003D1DB4"/>
    <w:rsid w:val="003D22DA"/>
    <w:rsid w:val="003D27B9"/>
    <w:rsid w:val="003D30FA"/>
    <w:rsid w:val="003D3B9B"/>
    <w:rsid w:val="003D3F00"/>
    <w:rsid w:val="003D3F2E"/>
    <w:rsid w:val="003D4F45"/>
    <w:rsid w:val="003D570E"/>
    <w:rsid w:val="003D5896"/>
    <w:rsid w:val="003D5A73"/>
    <w:rsid w:val="003D5BCB"/>
    <w:rsid w:val="003D66CD"/>
    <w:rsid w:val="003D673D"/>
    <w:rsid w:val="003D69EE"/>
    <w:rsid w:val="003E020B"/>
    <w:rsid w:val="003E1574"/>
    <w:rsid w:val="003E1CB7"/>
    <w:rsid w:val="003E1FE3"/>
    <w:rsid w:val="003E25F4"/>
    <w:rsid w:val="003E280A"/>
    <w:rsid w:val="003E4704"/>
    <w:rsid w:val="003E5182"/>
    <w:rsid w:val="003E556C"/>
    <w:rsid w:val="003E650A"/>
    <w:rsid w:val="003E6A9D"/>
    <w:rsid w:val="003E7686"/>
    <w:rsid w:val="003E76A6"/>
    <w:rsid w:val="003E7BD4"/>
    <w:rsid w:val="003F00F7"/>
    <w:rsid w:val="003F091B"/>
    <w:rsid w:val="003F0945"/>
    <w:rsid w:val="003F0C5A"/>
    <w:rsid w:val="003F10AB"/>
    <w:rsid w:val="003F1262"/>
    <w:rsid w:val="003F1A07"/>
    <w:rsid w:val="003F1F2B"/>
    <w:rsid w:val="003F1F7F"/>
    <w:rsid w:val="003F3222"/>
    <w:rsid w:val="003F3769"/>
    <w:rsid w:val="003F4788"/>
    <w:rsid w:val="003F49CA"/>
    <w:rsid w:val="003F6BB9"/>
    <w:rsid w:val="0040083A"/>
    <w:rsid w:val="004016B4"/>
    <w:rsid w:val="00402748"/>
    <w:rsid w:val="004028F8"/>
    <w:rsid w:val="00402C1D"/>
    <w:rsid w:val="00404448"/>
    <w:rsid w:val="0040512D"/>
    <w:rsid w:val="00406B67"/>
    <w:rsid w:val="00406F51"/>
    <w:rsid w:val="0041042A"/>
    <w:rsid w:val="00410DD7"/>
    <w:rsid w:val="0041104C"/>
    <w:rsid w:val="00412824"/>
    <w:rsid w:val="004130ED"/>
    <w:rsid w:val="004131A7"/>
    <w:rsid w:val="00414C2A"/>
    <w:rsid w:val="00414D47"/>
    <w:rsid w:val="00414EEE"/>
    <w:rsid w:val="00415046"/>
    <w:rsid w:val="00415F41"/>
    <w:rsid w:val="00415F88"/>
    <w:rsid w:val="00416C00"/>
    <w:rsid w:val="00416EB6"/>
    <w:rsid w:val="0041722F"/>
    <w:rsid w:val="00417361"/>
    <w:rsid w:val="004173A9"/>
    <w:rsid w:val="00417FC7"/>
    <w:rsid w:val="00420770"/>
    <w:rsid w:val="004208C1"/>
    <w:rsid w:val="00421445"/>
    <w:rsid w:val="00423E2C"/>
    <w:rsid w:val="00424EA2"/>
    <w:rsid w:val="00424EE1"/>
    <w:rsid w:val="00425756"/>
    <w:rsid w:val="00425C42"/>
    <w:rsid w:val="004300ED"/>
    <w:rsid w:val="004310FD"/>
    <w:rsid w:val="004316D0"/>
    <w:rsid w:val="00431D79"/>
    <w:rsid w:val="00431F21"/>
    <w:rsid w:val="004323B8"/>
    <w:rsid w:val="00432718"/>
    <w:rsid w:val="004334D7"/>
    <w:rsid w:val="00433AB5"/>
    <w:rsid w:val="00435333"/>
    <w:rsid w:val="004359BF"/>
    <w:rsid w:val="00435F03"/>
    <w:rsid w:val="00436149"/>
    <w:rsid w:val="00436E03"/>
    <w:rsid w:val="00437913"/>
    <w:rsid w:val="0044027B"/>
    <w:rsid w:val="00440DA0"/>
    <w:rsid w:val="00441459"/>
    <w:rsid w:val="00442349"/>
    <w:rsid w:val="00443B5F"/>
    <w:rsid w:val="00443C4A"/>
    <w:rsid w:val="00444F01"/>
    <w:rsid w:val="0044510D"/>
    <w:rsid w:val="00445241"/>
    <w:rsid w:val="004455F1"/>
    <w:rsid w:val="00445E85"/>
    <w:rsid w:val="00446632"/>
    <w:rsid w:val="00447096"/>
    <w:rsid w:val="00447C8F"/>
    <w:rsid w:val="00447E1D"/>
    <w:rsid w:val="00451247"/>
    <w:rsid w:val="00451550"/>
    <w:rsid w:val="0045169A"/>
    <w:rsid w:val="00451CBB"/>
    <w:rsid w:val="00452D6A"/>
    <w:rsid w:val="004536A8"/>
    <w:rsid w:val="00453953"/>
    <w:rsid w:val="00454383"/>
    <w:rsid w:val="00454A1F"/>
    <w:rsid w:val="004557DB"/>
    <w:rsid w:val="00455B36"/>
    <w:rsid w:val="00456C44"/>
    <w:rsid w:val="004572AB"/>
    <w:rsid w:val="00457D09"/>
    <w:rsid w:val="0046090E"/>
    <w:rsid w:val="00460CF2"/>
    <w:rsid w:val="0046129D"/>
    <w:rsid w:val="004619C9"/>
    <w:rsid w:val="00461B2D"/>
    <w:rsid w:val="00461CE8"/>
    <w:rsid w:val="00462AE8"/>
    <w:rsid w:val="004633FE"/>
    <w:rsid w:val="00463798"/>
    <w:rsid w:val="00463B32"/>
    <w:rsid w:val="0046755D"/>
    <w:rsid w:val="0046779F"/>
    <w:rsid w:val="00470261"/>
    <w:rsid w:val="00470B9C"/>
    <w:rsid w:val="00470E10"/>
    <w:rsid w:val="004713C0"/>
    <w:rsid w:val="00471435"/>
    <w:rsid w:val="004719D7"/>
    <w:rsid w:val="0047229A"/>
    <w:rsid w:val="004722DA"/>
    <w:rsid w:val="0047314B"/>
    <w:rsid w:val="00473590"/>
    <w:rsid w:val="0047425F"/>
    <w:rsid w:val="00475643"/>
    <w:rsid w:val="004757BB"/>
    <w:rsid w:val="00477A92"/>
    <w:rsid w:val="00477BDC"/>
    <w:rsid w:val="004809B0"/>
    <w:rsid w:val="00480B81"/>
    <w:rsid w:val="004810EC"/>
    <w:rsid w:val="0048328F"/>
    <w:rsid w:val="00485545"/>
    <w:rsid w:val="00485D16"/>
    <w:rsid w:val="0048616E"/>
    <w:rsid w:val="004866EE"/>
    <w:rsid w:val="00486BC9"/>
    <w:rsid w:val="00486F23"/>
    <w:rsid w:val="004870BE"/>
    <w:rsid w:val="00487A72"/>
    <w:rsid w:val="0049013D"/>
    <w:rsid w:val="00490D60"/>
    <w:rsid w:val="0049123B"/>
    <w:rsid w:val="0049227A"/>
    <w:rsid w:val="00492A26"/>
    <w:rsid w:val="00492ADD"/>
    <w:rsid w:val="0049307B"/>
    <w:rsid w:val="0049387D"/>
    <w:rsid w:val="0049411A"/>
    <w:rsid w:val="00494A34"/>
    <w:rsid w:val="00494B36"/>
    <w:rsid w:val="00496167"/>
    <w:rsid w:val="004962DC"/>
    <w:rsid w:val="00497CA2"/>
    <w:rsid w:val="004A070E"/>
    <w:rsid w:val="004A0EBD"/>
    <w:rsid w:val="004A13CF"/>
    <w:rsid w:val="004A152B"/>
    <w:rsid w:val="004A2C0A"/>
    <w:rsid w:val="004A3259"/>
    <w:rsid w:val="004A32A4"/>
    <w:rsid w:val="004A38CA"/>
    <w:rsid w:val="004A4175"/>
    <w:rsid w:val="004A5711"/>
    <w:rsid w:val="004A6E67"/>
    <w:rsid w:val="004A7333"/>
    <w:rsid w:val="004B00B6"/>
    <w:rsid w:val="004B0562"/>
    <w:rsid w:val="004B07DE"/>
    <w:rsid w:val="004B17F8"/>
    <w:rsid w:val="004B1DB9"/>
    <w:rsid w:val="004B26A9"/>
    <w:rsid w:val="004B2A71"/>
    <w:rsid w:val="004B45A3"/>
    <w:rsid w:val="004B4A88"/>
    <w:rsid w:val="004B6146"/>
    <w:rsid w:val="004B6620"/>
    <w:rsid w:val="004B6CEB"/>
    <w:rsid w:val="004B7B82"/>
    <w:rsid w:val="004C0792"/>
    <w:rsid w:val="004C15D3"/>
    <w:rsid w:val="004C18BD"/>
    <w:rsid w:val="004C2028"/>
    <w:rsid w:val="004C21AC"/>
    <w:rsid w:val="004C2A27"/>
    <w:rsid w:val="004C2D15"/>
    <w:rsid w:val="004C2EDC"/>
    <w:rsid w:val="004C33B0"/>
    <w:rsid w:val="004C356D"/>
    <w:rsid w:val="004C366C"/>
    <w:rsid w:val="004C4542"/>
    <w:rsid w:val="004C54C6"/>
    <w:rsid w:val="004C5B56"/>
    <w:rsid w:val="004C660C"/>
    <w:rsid w:val="004C6900"/>
    <w:rsid w:val="004C6933"/>
    <w:rsid w:val="004C7092"/>
    <w:rsid w:val="004C7217"/>
    <w:rsid w:val="004C7228"/>
    <w:rsid w:val="004C731F"/>
    <w:rsid w:val="004D001B"/>
    <w:rsid w:val="004D0899"/>
    <w:rsid w:val="004D178B"/>
    <w:rsid w:val="004D1931"/>
    <w:rsid w:val="004D1957"/>
    <w:rsid w:val="004D2CD1"/>
    <w:rsid w:val="004D3E2D"/>
    <w:rsid w:val="004D6149"/>
    <w:rsid w:val="004D67A9"/>
    <w:rsid w:val="004D6DDE"/>
    <w:rsid w:val="004D776B"/>
    <w:rsid w:val="004E0A74"/>
    <w:rsid w:val="004E0FAA"/>
    <w:rsid w:val="004E27EA"/>
    <w:rsid w:val="004E282C"/>
    <w:rsid w:val="004E4156"/>
    <w:rsid w:val="004E443A"/>
    <w:rsid w:val="004E4784"/>
    <w:rsid w:val="004E4B70"/>
    <w:rsid w:val="004E4CFF"/>
    <w:rsid w:val="004E50B5"/>
    <w:rsid w:val="004E5134"/>
    <w:rsid w:val="004E59CC"/>
    <w:rsid w:val="004E6352"/>
    <w:rsid w:val="004E771B"/>
    <w:rsid w:val="004F0065"/>
    <w:rsid w:val="004F02EE"/>
    <w:rsid w:val="004F06B3"/>
    <w:rsid w:val="004F18D1"/>
    <w:rsid w:val="004F1AF0"/>
    <w:rsid w:val="004F1F38"/>
    <w:rsid w:val="004F240A"/>
    <w:rsid w:val="004F30E0"/>
    <w:rsid w:val="004F3935"/>
    <w:rsid w:val="004F3957"/>
    <w:rsid w:val="004F3A9F"/>
    <w:rsid w:val="004F3D5F"/>
    <w:rsid w:val="004F408C"/>
    <w:rsid w:val="004F57AB"/>
    <w:rsid w:val="004F59F5"/>
    <w:rsid w:val="004F7837"/>
    <w:rsid w:val="005001D0"/>
    <w:rsid w:val="0050036E"/>
    <w:rsid w:val="00502167"/>
    <w:rsid w:val="005022B5"/>
    <w:rsid w:val="0050329E"/>
    <w:rsid w:val="0050344E"/>
    <w:rsid w:val="00503FB0"/>
    <w:rsid w:val="0050438C"/>
    <w:rsid w:val="005048B8"/>
    <w:rsid w:val="00504CE7"/>
    <w:rsid w:val="00504DC9"/>
    <w:rsid w:val="005050F1"/>
    <w:rsid w:val="00505521"/>
    <w:rsid w:val="00505F3D"/>
    <w:rsid w:val="0050625C"/>
    <w:rsid w:val="00506640"/>
    <w:rsid w:val="00506951"/>
    <w:rsid w:val="00506A03"/>
    <w:rsid w:val="0050720D"/>
    <w:rsid w:val="00507314"/>
    <w:rsid w:val="005102E8"/>
    <w:rsid w:val="00511381"/>
    <w:rsid w:val="00512158"/>
    <w:rsid w:val="0051357C"/>
    <w:rsid w:val="00513D30"/>
    <w:rsid w:val="00515356"/>
    <w:rsid w:val="0051644D"/>
    <w:rsid w:val="005167CC"/>
    <w:rsid w:val="00516AE8"/>
    <w:rsid w:val="00517C8F"/>
    <w:rsid w:val="005205C3"/>
    <w:rsid w:val="0052067C"/>
    <w:rsid w:val="00520A4E"/>
    <w:rsid w:val="0052170F"/>
    <w:rsid w:val="005217A2"/>
    <w:rsid w:val="00522423"/>
    <w:rsid w:val="00523A29"/>
    <w:rsid w:val="00523BBC"/>
    <w:rsid w:val="00523EA6"/>
    <w:rsid w:val="00523EF2"/>
    <w:rsid w:val="0052499D"/>
    <w:rsid w:val="00524ABD"/>
    <w:rsid w:val="0052525F"/>
    <w:rsid w:val="00525B33"/>
    <w:rsid w:val="00525E8C"/>
    <w:rsid w:val="00526CA8"/>
    <w:rsid w:val="005271B1"/>
    <w:rsid w:val="0053023E"/>
    <w:rsid w:val="00530840"/>
    <w:rsid w:val="00530F81"/>
    <w:rsid w:val="0053113C"/>
    <w:rsid w:val="00531813"/>
    <w:rsid w:val="0053321F"/>
    <w:rsid w:val="00533A9B"/>
    <w:rsid w:val="00533BB4"/>
    <w:rsid w:val="00534072"/>
    <w:rsid w:val="00534429"/>
    <w:rsid w:val="0053446B"/>
    <w:rsid w:val="0053626B"/>
    <w:rsid w:val="00536336"/>
    <w:rsid w:val="0054000E"/>
    <w:rsid w:val="00540437"/>
    <w:rsid w:val="0054043D"/>
    <w:rsid w:val="00540922"/>
    <w:rsid w:val="00540C79"/>
    <w:rsid w:val="005412ED"/>
    <w:rsid w:val="0054134C"/>
    <w:rsid w:val="00541E13"/>
    <w:rsid w:val="005428CA"/>
    <w:rsid w:val="005428CB"/>
    <w:rsid w:val="00542E5C"/>
    <w:rsid w:val="00542E96"/>
    <w:rsid w:val="005431CD"/>
    <w:rsid w:val="00543D11"/>
    <w:rsid w:val="0054494E"/>
    <w:rsid w:val="00544DA0"/>
    <w:rsid w:val="00545573"/>
    <w:rsid w:val="00545598"/>
    <w:rsid w:val="0054664F"/>
    <w:rsid w:val="00546735"/>
    <w:rsid w:val="00546AE8"/>
    <w:rsid w:val="00547200"/>
    <w:rsid w:val="00547266"/>
    <w:rsid w:val="00547D76"/>
    <w:rsid w:val="0055012B"/>
    <w:rsid w:val="00550544"/>
    <w:rsid w:val="0055106C"/>
    <w:rsid w:val="00551297"/>
    <w:rsid w:val="00552558"/>
    <w:rsid w:val="00552E0A"/>
    <w:rsid w:val="0055416F"/>
    <w:rsid w:val="005546E7"/>
    <w:rsid w:val="00555981"/>
    <w:rsid w:val="00555CF0"/>
    <w:rsid w:val="00555FE1"/>
    <w:rsid w:val="00556691"/>
    <w:rsid w:val="00556A6D"/>
    <w:rsid w:val="0055782E"/>
    <w:rsid w:val="005604F9"/>
    <w:rsid w:val="00560D3C"/>
    <w:rsid w:val="005611C1"/>
    <w:rsid w:val="005615FE"/>
    <w:rsid w:val="00561B97"/>
    <w:rsid w:val="005622FB"/>
    <w:rsid w:val="005632BC"/>
    <w:rsid w:val="005636FD"/>
    <w:rsid w:val="00563CBA"/>
    <w:rsid w:val="00563E90"/>
    <w:rsid w:val="00563F85"/>
    <w:rsid w:val="005644A7"/>
    <w:rsid w:val="00564D43"/>
    <w:rsid w:val="00564EDC"/>
    <w:rsid w:val="0056507A"/>
    <w:rsid w:val="005653D4"/>
    <w:rsid w:val="005664C7"/>
    <w:rsid w:val="00567B70"/>
    <w:rsid w:val="00571326"/>
    <w:rsid w:val="00572284"/>
    <w:rsid w:val="005739EF"/>
    <w:rsid w:val="00573ED0"/>
    <w:rsid w:val="00575D1B"/>
    <w:rsid w:val="0057603A"/>
    <w:rsid w:val="0058185A"/>
    <w:rsid w:val="00581EF2"/>
    <w:rsid w:val="00582560"/>
    <w:rsid w:val="0058302E"/>
    <w:rsid w:val="0058413E"/>
    <w:rsid w:val="005842A1"/>
    <w:rsid w:val="00584379"/>
    <w:rsid w:val="00584623"/>
    <w:rsid w:val="0058516E"/>
    <w:rsid w:val="00585697"/>
    <w:rsid w:val="00585C68"/>
    <w:rsid w:val="00586C1D"/>
    <w:rsid w:val="0059018B"/>
    <w:rsid w:val="00590727"/>
    <w:rsid w:val="00590881"/>
    <w:rsid w:val="00590BED"/>
    <w:rsid w:val="00591596"/>
    <w:rsid w:val="00591768"/>
    <w:rsid w:val="005933F1"/>
    <w:rsid w:val="0059367B"/>
    <w:rsid w:val="005936C7"/>
    <w:rsid w:val="00593869"/>
    <w:rsid w:val="00594301"/>
    <w:rsid w:val="005945BF"/>
    <w:rsid w:val="00594DFD"/>
    <w:rsid w:val="00595685"/>
    <w:rsid w:val="00595936"/>
    <w:rsid w:val="00595CE8"/>
    <w:rsid w:val="00596010"/>
    <w:rsid w:val="00596350"/>
    <w:rsid w:val="00596D7B"/>
    <w:rsid w:val="0059764F"/>
    <w:rsid w:val="0059772F"/>
    <w:rsid w:val="00597F62"/>
    <w:rsid w:val="005A0D3E"/>
    <w:rsid w:val="005A189D"/>
    <w:rsid w:val="005A1B88"/>
    <w:rsid w:val="005A2174"/>
    <w:rsid w:val="005A2335"/>
    <w:rsid w:val="005A2BFD"/>
    <w:rsid w:val="005A35E0"/>
    <w:rsid w:val="005A3795"/>
    <w:rsid w:val="005A4A8D"/>
    <w:rsid w:val="005A58B7"/>
    <w:rsid w:val="005A5AB1"/>
    <w:rsid w:val="005A5F25"/>
    <w:rsid w:val="005A60C7"/>
    <w:rsid w:val="005A666B"/>
    <w:rsid w:val="005A6FBB"/>
    <w:rsid w:val="005A7055"/>
    <w:rsid w:val="005A75F7"/>
    <w:rsid w:val="005A7882"/>
    <w:rsid w:val="005A7C57"/>
    <w:rsid w:val="005A7D4B"/>
    <w:rsid w:val="005B0822"/>
    <w:rsid w:val="005B1010"/>
    <w:rsid w:val="005B243B"/>
    <w:rsid w:val="005B257A"/>
    <w:rsid w:val="005B2DBC"/>
    <w:rsid w:val="005B31D2"/>
    <w:rsid w:val="005B37DE"/>
    <w:rsid w:val="005B3A9F"/>
    <w:rsid w:val="005B48B1"/>
    <w:rsid w:val="005B519F"/>
    <w:rsid w:val="005B5606"/>
    <w:rsid w:val="005B66C7"/>
    <w:rsid w:val="005B6C84"/>
    <w:rsid w:val="005B6D5C"/>
    <w:rsid w:val="005C0B69"/>
    <w:rsid w:val="005C13E6"/>
    <w:rsid w:val="005C16C2"/>
    <w:rsid w:val="005C17FE"/>
    <w:rsid w:val="005C1A69"/>
    <w:rsid w:val="005C20A2"/>
    <w:rsid w:val="005C2782"/>
    <w:rsid w:val="005C2C27"/>
    <w:rsid w:val="005C2D1E"/>
    <w:rsid w:val="005C3022"/>
    <w:rsid w:val="005C54F5"/>
    <w:rsid w:val="005C5DCA"/>
    <w:rsid w:val="005C6099"/>
    <w:rsid w:val="005C6655"/>
    <w:rsid w:val="005C6AD8"/>
    <w:rsid w:val="005C6F70"/>
    <w:rsid w:val="005C74E5"/>
    <w:rsid w:val="005C7BD0"/>
    <w:rsid w:val="005D246A"/>
    <w:rsid w:val="005D4E33"/>
    <w:rsid w:val="005D524C"/>
    <w:rsid w:val="005D70A3"/>
    <w:rsid w:val="005E0572"/>
    <w:rsid w:val="005E235C"/>
    <w:rsid w:val="005E2A6B"/>
    <w:rsid w:val="005E2F73"/>
    <w:rsid w:val="005E3696"/>
    <w:rsid w:val="005E43F6"/>
    <w:rsid w:val="005E4D4E"/>
    <w:rsid w:val="005E5234"/>
    <w:rsid w:val="005E54FE"/>
    <w:rsid w:val="005E5503"/>
    <w:rsid w:val="005E6030"/>
    <w:rsid w:val="005E6A73"/>
    <w:rsid w:val="005E6FDA"/>
    <w:rsid w:val="005E7293"/>
    <w:rsid w:val="005E7368"/>
    <w:rsid w:val="005E7710"/>
    <w:rsid w:val="005E7AEC"/>
    <w:rsid w:val="005F01A9"/>
    <w:rsid w:val="005F0319"/>
    <w:rsid w:val="005F29BE"/>
    <w:rsid w:val="005F2BEB"/>
    <w:rsid w:val="005F2F9C"/>
    <w:rsid w:val="005F42FE"/>
    <w:rsid w:val="005F4BCE"/>
    <w:rsid w:val="005F50D5"/>
    <w:rsid w:val="005F5493"/>
    <w:rsid w:val="005F56D3"/>
    <w:rsid w:val="005F56E9"/>
    <w:rsid w:val="005F5FF2"/>
    <w:rsid w:val="005F6186"/>
    <w:rsid w:val="005F6976"/>
    <w:rsid w:val="005F6A6B"/>
    <w:rsid w:val="005F73E3"/>
    <w:rsid w:val="005F74D1"/>
    <w:rsid w:val="005F7B4A"/>
    <w:rsid w:val="005F7B9B"/>
    <w:rsid w:val="005F7F23"/>
    <w:rsid w:val="006004B6"/>
    <w:rsid w:val="00600706"/>
    <w:rsid w:val="00601448"/>
    <w:rsid w:val="00601998"/>
    <w:rsid w:val="00601B0F"/>
    <w:rsid w:val="0060230B"/>
    <w:rsid w:val="0060256A"/>
    <w:rsid w:val="00602F55"/>
    <w:rsid w:val="0060377D"/>
    <w:rsid w:val="006038AE"/>
    <w:rsid w:val="00603A1B"/>
    <w:rsid w:val="00603DC6"/>
    <w:rsid w:val="006042AF"/>
    <w:rsid w:val="006043D1"/>
    <w:rsid w:val="0060451F"/>
    <w:rsid w:val="00604647"/>
    <w:rsid w:val="00605279"/>
    <w:rsid w:val="006054C5"/>
    <w:rsid w:val="00605551"/>
    <w:rsid w:val="006060BA"/>
    <w:rsid w:val="006064BA"/>
    <w:rsid w:val="00606FC2"/>
    <w:rsid w:val="0060733E"/>
    <w:rsid w:val="0060750A"/>
    <w:rsid w:val="006075E9"/>
    <w:rsid w:val="00607D4F"/>
    <w:rsid w:val="006114A5"/>
    <w:rsid w:val="00611E9A"/>
    <w:rsid w:val="006121C1"/>
    <w:rsid w:val="006136E7"/>
    <w:rsid w:val="0061498A"/>
    <w:rsid w:val="00614E61"/>
    <w:rsid w:val="00614E80"/>
    <w:rsid w:val="006150B6"/>
    <w:rsid w:val="00615AA3"/>
    <w:rsid w:val="00616762"/>
    <w:rsid w:val="00616B9B"/>
    <w:rsid w:val="0061781A"/>
    <w:rsid w:val="00617CD7"/>
    <w:rsid w:val="00620098"/>
    <w:rsid w:val="006201C4"/>
    <w:rsid w:val="006209D7"/>
    <w:rsid w:val="00620A32"/>
    <w:rsid w:val="00620BFF"/>
    <w:rsid w:val="00620F50"/>
    <w:rsid w:val="006223E9"/>
    <w:rsid w:val="006226FD"/>
    <w:rsid w:val="00622757"/>
    <w:rsid w:val="006227CE"/>
    <w:rsid w:val="00622B69"/>
    <w:rsid w:val="0062354A"/>
    <w:rsid w:val="00623C8C"/>
    <w:rsid w:val="00625482"/>
    <w:rsid w:val="00625F39"/>
    <w:rsid w:val="006260E1"/>
    <w:rsid w:val="00627C6E"/>
    <w:rsid w:val="00631E12"/>
    <w:rsid w:val="006326A2"/>
    <w:rsid w:val="0063278A"/>
    <w:rsid w:val="00632A7F"/>
    <w:rsid w:val="00632CA9"/>
    <w:rsid w:val="00632D21"/>
    <w:rsid w:val="00633B42"/>
    <w:rsid w:val="00633D25"/>
    <w:rsid w:val="006352B0"/>
    <w:rsid w:val="00635A53"/>
    <w:rsid w:val="00635EAF"/>
    <w:rsid w:val="00636565"/>
    <w:rsid w:val="006367F9"/>
    <w:rsid w:val="00637F20"/>
    <w:rsid w:val="00640B3D"/>
    <w:rsid w:val="00640E31"/>
    <w:rsid w:val="00641EE1"/>
    <w:rsid w:val="00642AF3"/>
    <w:rsid w:val="00642C9A"/>
    <w:rsid w:val="00642CB6"/>
    <w:rsid w:val="006435C6"/>
    <w:rsid w:val="0064370E"/>
    <w:rsid w:val="00643A38"/>
    <w:rsid w:val="00644C96"/>
    <w:rsid w:val="00645575"/>
    <w:rsid w:val="00645CA2"/>
    <w:rsid w:val="00646EA0"/>
    <w:rsid w:val="00646F83"/>
    <w:rsid w:val="0064727D"/>
    <w:rsid w:val="00647E25"/>
    <w:rsid w:val="006519B4"/>
    <w:rsid w:val="00651E5C"/>
    <w:rsid w:val="0065292A"/>
    <w:rsid w:val="006530F3"/>
    <w:rsid w:val="00653433"/>
    <w:rsid w:val="006534DD"/>
    <w:rsid w:val="00653BFA"/>
    <w:rsid w:val="00653C6E"/>
    <w:rsid w:val="00654886"/>
    <w:rsid w:val="00655106"/>
    <w:rsid w:val="006560E2"/>
    <w:rsid w:val="006560F1"/>
    <w:rsid w:val="00656AC7"/>
    <w:rsid w:val="00657EEC"/>
    <w:rsid w:val="006602A8"/>
    <w:rsid w:val="006613C8"/>
    <w:rsid w:val="006615EE"/>
    <w:rsid w:val="00662225"/>
    <w:rsid w:val="0066353C"/>
    <w:rsid w:val="00663F3E"/>
    <w:rsid w:val="006643E3"/>
    <w:rsid w:val="006643E8"/>
    <w:rsid w:val="006643EB"/>
    <w:rsid w:val="00664741"/>
    <w:rsid w:val="00664E5C"/>
    <w:rsid w:val="00664FF0"/>
    <w:rsid w:val="00665806"/>
    <w:rsid w:val="00666839"/>
    <w:rsid w:val="00666FEA"/>
    <w:rsid w:val="00667E38"/>
    <w:rsid w:val="00670A00"/>
    <w:rsid w:val="00670C5F"/>
    <w:rsid w:val="00670CB4"/>
    <w:rsid w:val="0067129D"/>
    <w:rsid w:val="00671B59"/>
    <w:rsid w:val="00671D71"/>
    <w:rsid w:val="00673884"/>
    <w:rsid w:val="006745CB"/>
    <w:rsid w:val="00676561"/>
    <w:rsid w:val="00676AB8"/>
    <w:rsid w:val="0068029E"/>
    <w:rsid w:val="00680892"/>
    <w:rsid w:val="006808B4"/>
    <w:rsid w:val="0068166E"/>
    <w:rsid w:val="00681D83"/>
    <w:rsid w:val="00681E1B"/>
    <w:rsid w:val="00681F0C"/>
    <w:rsid w:val="006824FA"/>
    <w:rsid w:val="006826CB"/>
    <w:rsid w:val="00682FB8"/>
    <w:rsid w:val="00683D2F"/>
    <w:rsid w:val="00684B14"/>
    <w:rsid w:val="006854E5"/>
    <w:rsid w:val="0068583B"/>
    <w:rsid w:val="00685B97"/>
    <w:rsid w:val="00685D2D"/>
    <w:rsid w:val="006864A1"/>
    <w:rsid w:val="00686529"/>
    <w:rsid w:val="00686C69"/>
    <w:rsid w:val="00686CFA"/>
    <w:rsid w:val="00687063"/>
    <w:rsid w:val="00690BFF"/>
    <w:rsid w:val="00691636"/>
    <w:rsid w:val="00691AFE"/>
    <w:rsid w:val="00692AA3"/>
    <w:rsid w:val="006941B3"/>
    <w:rsid w:val="00694433"/>
    <w:rsid w:val="00695F53"/>
    <w:rsid w:val="00696401"/>
    <w:rsid w:val="00696E0D"/>
    <w:rsid w:val="006975C1"/>
    <w:rsid w:val="006A01E4"/>
    <w:rsid w:val="006A0CBB"/>
    <w:rsid w:val="006A0DD5"/>
    <w:rsid w:val="006A1244"/>
    <w:rsid w:val="006A1590"/>
    <w:rsid w:val="006A294E"/>
    <w:rsid w:val="006A350A"/>
    <w:rsid w:val="006A3FA4"/>
    <w:rsid w:val="006A4DF2"/>
    <w:rsid w:val="006A54B8"/>
    <w:rsid w:val="006A5AC1"/>
    <w:rsid w:val="006A5DD9"/>
    <w:rsid w:val="006A6220"/>
    <w:rsid w:val="006A6DF8"/>
    <w:rsid w:val="006A6FB7"/>
    <w:rsid w:val="006B0AE3"/>
    <w:rsid w:val="006B1004"/>
    <w:rsid w:val="006B1C28"/>
    <w:rsid w:val="006B3651"/>
    <w:rsid w:val="006B51E8"/>
    <w:rsid w:val="006B5306"/>
    <w:rsid w:val="006B53F0"/>
    <w:rsid w:val="006B577E"/>
    <w:rsid w:val="006B5E63"/>
    <w:rsid w:val="006B661C"/>
    <w:rsid w:val="006B67DB"/>
    <w:rsid w:val="006B6F98"/>
    <w:rsid w:val="006B7257"/>
    <w:rsid w:val="006B746E"/>
    <w:rsid w:val="006B74B3"/>
    <w:rsid w:val="006B7A00"/>
    <w:rsid w:val="006B7DDA"/>
    <w:rsid w:val="006C045A"/>
    <w:rsid w:val="006C0A93"/>
    <w:rsid w:val="006C0BCD"/>
    <w:rsid w:val="006C0C2C"/>
    <w:rsid w:val="006C1224"/>
    <w:rsid w:val="006C1ED2"/>
    <w:rsid w:val="006C267A"/>
    <w:rsid w:val="006C3060"/>
    <w:rsid w:val="006C3448"/>
    <w:rsid w:val="006C34C7"/>
    <w:rsid w:val="006C38B1"/>
    <w:rsid w:val="006C43E6"/>
    <w:rsid w:val="006C4B8A"/>
    <w:rsid w:val="006C4BF6"/>
    <w:rsid w:val="006C4C78"/>
    <w:rsid w:val="006C4F9C"/>
    <w:rsid w:val="006C5B3A"/>
    <w:rsid w:val="006C5D64"/>
    <w:rsid w:val="006C5DFF"/>
    <w:rsid w:val="006C6B73"/>
    <w:rsid w:val="006C702E"/>
    <w:rsid w:val="006C79F0"/>
    <w:rsid w:val="006D05B9"/>
    <w:rsid w:val="006D0656"/>
    <w:rsid w:val="006D127F"/>
    <w:rsid w:val="006D16A8"/>
    <w:rsid w:val="006D1882"/>
    <w:rsid w:val="006D1A2C"/>
    <w:rsid w:val="006D2573"/>
    <w:rsid w:val="006D2B86"/>
    <w:rsid w:val="006D2F68"/>
    <w:rsid w:val="006D333B"/>
    <w:rsid w:val="006D3BBA"/>
    <w:rsid w:val="006D4069"/>
    <w:rsid w:val="006D48D9"/>
    <w:rsid w:val="006D4996"/>
    <w:rsid w:val="006D5487"/>
    <w:rsid w:val="006D5F17"/>
    <w:rsid w:val="006D672B"/>
    <w:rsid w:val="006D7A61"/>
    <w:rsid w:val="006E0CD5"/>
    <w:rsid w:val="006E2D6D"/>
    <w:rsid w:val="006E3418"/>
    <w:rsid w:val="006E3902"/>
    <w:rsid w:val="006E3978"/>
    <w:rsid w:val="006E3CE7"/>
    <w:rsid w:val="006E5553"/>
    <w:rsid w:val="006E5770"/>
    <w:rsid w:val="006E5AD0"/>
    <w:rsid w:val="006E6868"/>
    <w:rsid w:val="006E6A61"/>
    <w:rsid w:val="006E73C2"/>
    <w:rsid w:val="006F02E3"/>
    <w:rsid w:val="006F0DF2"/>
    <w:rsid w:val="006F14AE"/>
    <w:rsid w:val="006F1585"/>
    <w:rsid w:val="006F1A3B"/>
    <w:rsid w:val="006F1D29"/>
    <w:rsid w:val="006F2891"/>
    <w:rsid w:val="006F3039"/>
    <w:rsid w:val="006F3AC7"/>
    <w:rsid w:val="006F4375"/>
    <w:rsid w:val="006F52CC"/>
    <w:rsid w:val="006F53B8"/>
    <w:rsid w:val="006F5731"/>
    <w:rsid w:val="006F586E"/>
    <w:rsid w:val="006F5ABB"/>
    <w:rsid w:val="006F5E06"/>
    <w:rsid w:val="006F5EE8"/>
    <w:rsid w:val="006F6A5A"/>
    <w:rsid w:val="006F6E3C"/>
    <w:rsid w:val="006F7EC8"/>
    <w:rsid w:val="00700036"/>
    <w:rsid w:val="007001D5"/>
    <w:rsid w:val="00700780"/>
    <w:rsid w:val="00700951"/>
    <w:rsid w:val="00701B12"/>
    <w:rsid w:val="00702AAA"/>
    <w:rsid w:val="0070359A"/>
    <w:rsid w:val="00704DE6"/>
    <w:rsid w:val="00705467"/>
    <w:rsid w:val="0070639D"/>
    <w:rsid w:val="007073FC"/>
    <w:rsid w:val="007079A7"/>
    <w:rsid w:val="007103A1"/>
    <w:rsid w:val="007110E5"/>
    <w:rsid w:val="00711D6C"/>
    <w:rsid w:val="00713608"/>
    <w:rsid w:val="00713A6D"/>
    <w:rsid w:val="007143EE"/>
    <w:rsid w:val="00714C79"/>
    <w:rsid w:val="0071507B"/>
    <w:rsid w:val="0071572B"/>
    <w:rsid w:val="00715F0E"/>
    <w:rsid w:val="00716721"/>
    <w:rsid w:val="0071687B"/>
    <w:rsid w:val="007179F7"/>
    <w:rsid w:val="007207ED"/>
    <w:rsid w:val="007207F7"/>
    <w:rsid w:val="00720B47"/>
    <w:rsid w:val="00720B6F"/>
    <w:rsid w:val="007211CF"/>
    <w:rsid w:val="00721DBB"/>
    <w:rsid w:val="00721E61"/>
    <w:rsid w:val="00722694"/>
    <w:rsid w:val="00723F94"/>
    <w:rsid w:val="007240FC"/>
    <w:rsid w:val="007245A4"/>
    <w:rsid w:val="007246BB"/>
    <w:rsid w:val="00724936"/>
    <w:rsid w:val="00724CAE"/>
    <w:rsid w:val="0072557F"/>
    <w:rsid w:val="0072577A"/>
    <w:rsid w:val="0072628A"/>
    <w:rsid w:val="007271B0"/>
    <w:rsid w:val="00727AF0"/>
    <w:rsid w:val="00730061"/>
    <w:rsid w:val="007304F8"/>
    <w:rsid w:val="00730AD1"/>
    <w:rsid w:val="007317B0"/>
    <w:rsid w:val="00733B06"/>
    <w:rsid w:val="007345EC"/>
    <w:rsid w:val="00734877"/>
    <w:rsid w:val="00734F20"/>
    <w:rsid w:val="00735B7D"/>
    <w:rsid w:val="00736828"/>
    <w:rsid w:val="0073684F"/>
    <w:rsid w:val="0073788D"/>
    <w:rsid w:val="00737D37"/>
    <w:rsid w:val="007404CA"/>
    <w:rsid w:val="0074126F"/>
    <w:rsid w:val="007425C0"/>
    <w:rsid w:val="00742777"/>
    <w:rsid w:val="0074292E"/>
    <w:rsid w:val="00742D0E"/>
    <w:rsid w:val="007436D9"/>
    <w:rsid w:val="00743F36"/>
    <w:rsid w:val="00744446"/>
    <w:rsid w:val="00744451"/>
    <w:rsid w:val="00744CC7"/>
    <w:rsid w:val="00746742"/>
    <w:rsid w:val="00746EC4"/>
    <w:rsid w:val="00747173"/>
    <w:rsid w:val="0074727A"/>
    <w:rsid w:val="007474CE"/>
    <w:rsid w:val="0074753C"/>
    <w:rsid w:val="007477AB"/>
    <w:rsid w:val="00747A33"/>
    <w:rsid w:val="00747B45"/>
    <w:rsid w:val="007509DA"/>
    <w:rsid w:val="007519CE"/>
    <w:rsid w:val="00752ED2"/>
    <w:rsid w:val="007530DC"/>
    <w:rsid w:val="0075339D"/>
    <w:rsid w:val="00753992"/>
    <w:rsid w:val="00754709"/>
    <w:rsid w:val="00754802"/>
    <w:rsid w:val="00754D7D"/>
    <w:rsid w:val="00755BF4"/>
    <w:rsid w:val="007568D6"/>
    <w:rsid w:val="00756BC8"/>
    <w:rsid w:val="00757AD2"/>
    <w:rsid w:val="0076069E"/>
    <w:rsid w:val="00760B0E"/>
    <w:rsid w:val="00761679"/>
    <w:rsid w:val="0076379A"/>
    <w:rsid w:val="00763EE6"/>
    <w:rsid w:val="00764200"/>
    <w:rsid w:val="00764576"/>
    <w:rsid w:val="00764E34"/>
    <w:rsid w:val="00765BE6"/>
    <w:rsid w:val="00765FC5"/>
    <w:rsid w:val="0076603B"/>
    <w:rsid w:val="00766A26"/>
    <w:rsid w:val="00766A42"/>
    <w:rsid w:val="00766C16"/>
    <w:rsid w:val="00766F3C"/>
    <w:rsid w:val="0076783E"/>
    <w:rsid w:val="00767948"/>
    <w:rsid w:val="007700D2"/>
    <w:rsid w:val="0077143C"/>
    <w:rsid w:val="00771AB2"/>
    <w:rsid w:val="0077252C"/>
    <w:rsid w:val="0077259B"/>
    <w:rsid w:val="0077265C"/>
    <w:rsid w:val="007730C0"/>
    <w:rsid w:val="00773260"/>
    <w:rsid w:val="00773ABC"/>
    <w:rsid w:val="00773EAA"/>
    <w:rsid w:val="00774743"/>
    <w:rsid w:val="007752D2"/>
    <w:rsid w:val="00776389"/>
    <w:rsid w:val="00776452"/>
    <w:rsid w:val="0077692E"/>
    <w:rsid w:val="007778FB"/>
    <w:rsid w:val="00781856"/>
    <w:rsid w:val="00781A57"/>
    <w:rsid w:val="00781C81"/>
    <w:rsid w:val="00782C15"/>
    <w:rsid w:val="00782E49"/>
    <w:rsid w:val="007833AC"/>
    <w:rsid w:val="00783C66"/>
    <w:rsid w:val="007849CE"/>
    <w:rsid w:val="0078523E"/>
    <w:rsid w:val="0078598B"/>
    <w:rsid w:val="00785AB3"/>
    <w:rsid w:val="00785FBC"/>
    <w:rsid w:val="007861FC"/>
    <w:rsid w:val="00786770"/>
    <w:rsid w:val="00786843"/>
    <w:rsid w:val="007874F3"/>
    <w:rsid w:val="0078759D"/>
    <w:rsid w:val="00790042"/>
    <w:rsid w:val="00791A03"/>
    <w:rsid w:val="00792E25"/>
    <w:rsid w:val="00793532"/>
    <w:rsid w:val="00793666"/>
    <w:rsid w:val="00793E86"/>
    <w:rsid w:val="007952CB"/>
    <w:rsid w:val="00795761"/>
    <w:rsid w:val="00795C8D"/>
    <w:rsid w:val="0079712A"/>
    <w:rsid w:val="00797CCC"/>
    <w:rsid w:val="007A044C"/>
    <w:rsid w:val="007A1569"/>
    <w:rsid w:val="007A16F8"/>
    <w:rsid w:val="007A3DFB"/>
    <w:rsid w:val="007A43B3"/>
    <w:rsid w:val="007A5296"/>
    <w:rsid w:val="007A5A13"/>
    <w:rsid w:val="007A5D6B"/>
    <w:rsid w:val="007A74B1"/>
    <w:rsid w:val="007A7AD9"/>
    <w:rsid w:val="007A7FDE"/>
    <w:rsid w:val="007B076D"/>
    <w:rsid w:val="007B142D"/>
    <w:rsid w:val="007B20BE"/>
    <w:rsid w:val="007B23E2"/>
    <w:rsid w:val="007B31A8"/>
    <w:rsid w:val="007B34CA"/>
    <w:rsid w:val="007B3821"/>
    <w:rsid w:val="007B3FB9"/>
    <w:rsid w:val="007B4810"/>
    <w:rsid w:val="007B55B0"/>
    <w:rsid w:val="007B55FE"/>
    <w:rsid w:val="007B6AA0"/>
    <w:rsid w:val="007B76DD"/>
    <w:rsid w:val="007C01A4"/>
    <w:rsid w:val="007C0672"/>
    <w:rsid w:val="007C11F7"/>
    <w:rsid w:val="007C150D"/>
    <w:rsid w:val="007C17CC"/>
    <w:rsid w:val="007C21EB"/>
    <w:rsid w:val="007C226F"/>
    <w:rsid w:val="007C22DB"/>
    <w:rsid w:val="007C281B"/>
    <w:rsid w:val="007C2A5E"/>
    <w:rsid w:val="007C2D6F"/>
    <w:rsid w:val="007C35BB"/>
    <w:rsid w:val="007C3685"/>
    <w:rsid w:val="007C4426"/>
    <w:rsid w:val="007C44DB"/>
    <w:rsid w:val="007C4CD7"/>
    <w:rsid w:val="007C5713"/>
    <w:rsid w:val="007C5C22"/>
    <w:rsid w:val="007C6871"/>
    <w:rsid w:val="007D0786"/>
    <w:rsid w:val="007D09D2"/>
    <w:rsid w:val="007D0A32"/>
    <w:rsid w:val="007D0A6E"/>
    <w:rsid w:val="007D0BCF"/>
    <w:rsid w:val="007D1FFE"/>
    <w:rsid w:val="007D293A"/>
    <w:rsid w:val="007D2C0E"/>
    <w:rsid w:val="007D2C55"/>
    <w:rsid w:val="007D2D61"/>
    <w:rsid w:val="007D309F"/>
    <w:rsid w:val="007D46C9"/>
    <w:rsid w:val="007D4779"/>
    <w:rsid w:val="007D4813"/>
    <w:rsid w:val="007D49C9"/>
    <w:rsid w:val="007D4CD9"/>
    <w:rsid w:val="007D4CE5"/>
    <w:rsid w:val="007D4F67"/>
    <w:rsid w:val="007D4FD8"/>
    <w:rsid w:val="007D51A2"/>
    <w:rsid w:val="007D5830"/>
    <w:rsid w:val="007D5E14"/>
    <w:rsid w:val="007D6461"/>
    <w:rsid w:val="007E06C9"/>
    <w:rsid w:val="007E08E6"/>
    <w:rsid w:val="007E0C13"/>
    <w:rsid w:val="007E1284"/>
    <w:rsid w:val="007E1B88"/>
    <w:rsid w:val="007E3667"/>
    <w:rsid w:val="007E3843"/>
    <w:rsid w:val="007E3ADF"/>
    <w:rsid w:val="007E4105"/>
    <w:rsid w:val="007E4EC2"/>
    <w:rsid w:val="007E610F"/>
    <w:rsid w:val="007E630F"/>
    <w:rsid w:val="007E65B4"/>
    <w:rsid w:val="007E6E6A"/>
    <w:rsid w:val="007E70E7"/>
    <w:rsid w:val="007F010B"/>
    <w:rsid w:val="007F0171"/>
    <w:rsid w:val="007F0675"/>
    <w:rsid w:val="007F0C4B"/>
    <w:rsid w:val="007F0E86"/>
    <w:rsid w:val="007F0ECE"/>
    <w:rsid w:val="007F1168"/>
    <w:rsid w:val="007F1D76"/>
    <w:rsid w:val="007F4D08"/>
    <w:rsid w:val="007F4D63"/>
    <w:rsid w:val="007F65ED"/>
    <w:rsid w:val="007F69D8"/>
    <w:rsid w:val="007F6E82"/>
    <w:rsid w:val="007F72F6"/>
    <w:rsid w:val="007F78E2"/>
    <w:rsid w:val="007F7BC0"/>
    <w:rsid w:val="007F7CF6"/>
    <w:rsid w:val="00801813"/>
    <w:rsid w:val="00801F0A"/>
    <w:rsid w:val="0080255D"/>
    <w:rsid w:val="00802C3A"/>
    <w:rsid w:val="008035C0"/>
    <w:rsid w:val="00803880"/>
    <w:rsid w:val="008038F2"/>
    <w:rsid w:val="00803BB8"/>
    <w:rsid w:val="00803C53"/>
    <w:rsid w:val="00804AC0"/>
    <w:rsid w:val="00804F91"/>
    <w:rsid w:val="00805979"/>
    <w:rsid w:val="0080683A"/>
    <w:rsid w:val="00807244"/>
    <w:rsid w:val="00807737"/>
    <w:rsid w:val="00807E82"/>
    <w:rsid w:val="008108ED"/>
    <w:rsid w:val="0081091E"/>
    <w:rsid w:val="00811D54"/>
    <w:rsid w:val="00814ED9"/>
    <w:rsid w:val="0081514C"/>
    <w:rsid w:val="00815654"/>
    <w:rsid w:val="00815662"/>
    <w:rsid w:val="008166BB"/>
    <w:rsid w:val="0081687A"/>
    <w:rsid w:val="00816FB1"/>
    <w:rsid w:val="0081777E"/>
    <w:rsid w:val="00817D55"/>
    <w:rsid w:val="0082128C"/>
    <w:rsid w:val="00821706"/>
    <w:rsid w:val="008219FD"/>
    <w:rsid w:val="00822519"/>
    <w:rsid w:val="0082378A"/>
    <w:rsid w:val="00823B3D"/>
    <w:rsid w:val="00823BE5"/>
    <w:rsid w:val="008240D6"/>
    <w:rsid w:val="00824135"/>
    <w:rsid w:val="00824800"/>
    <w:rsid w:val="0082573E"/>
    <w:rsid w:val="0082612B"/>
    <w:rsid w:val="008266E1"/>
    <w:rsid w:val="00826894"/>
    <w:rsid w:val="00826CD1"/>
    <w:rsid w:val="00827EEB"/>
    <w:rsid w:val="008303B2"/>
    <w:rsid w:val="008309A9"/>
    <w:rsid w:val="008314B9"/>
    <w:rsid w:val="0083162E"/>
    <w:rsid w:val="00832124"/>
    <w:rsid w:val="00833090"/>
    <w:rsid w:val="008330B7"/>
    <w:rsid w:val="00833621"/>
    <w:rsid w:val="00833E06"/>
    <w:rsid w:val="00833FC4"/>
    <w:rsid w:val="008346CF"/>
    <w:rsid w:val="00835D28"/>
    <w:rsid w:val="0083621C"/>
    <w:rsid w:val="00836CE6"/>
    <w:rsid w:val="00836F20"/>
    <w:rsid w:val="008372FB"/>
    <w:rsid w:val="0083732E"/>
    <w:rsid w:val="008373BB"/>
    <w:rsid w:val="00840956"/>
    <w:rsid w:val="008415E8"/>
    <w:rsid w:val="00841664"/>
    <w:rsid w:val="00841F23"/>
    <w:rsid w:val="00842461"/>
    <w:rsid w:val="008432EC"/>
    <w:rsid w:val="0084425E"/>
    <w:rsid w:val="00845094"/>
    <w:rsid w:val="008451E4"/>
    <w:rsid w:val="0084529A"/>
    <w:rsid w:val="00845736"/>
    <w:rsid w:val="00845863"/>
    <w:rsid w:val="00846D88"/>
    <w:rsid w:val="00846FB5"/>
    <w:rsid w:val="00847C04"/>
    <w:rsid w:val="00847D24"/>
    <w:rsid w:val="00851A66"/>
    <w:rsid w:val="00852AC3"/>
    <w:rsid w:val="00852EBD"/>
    <w:rsid w:val="00853474"/>
    <w:rsid w:val="00853C56"/>
    <w:rsid w:val="00854B87"/>
    <w:rsid w:val="00854DD2"/>
    <w:rsid w:val="0085558F"/>
    <w:rsid w:val="00855B52"/>
    <w:rsid w:val="00855CAA"/>
    <w:rsid w:val="00855F6A"/>
    <w:rsid w:val="008561C6"/>
    <w:rsid w:val="0085633C"/>
    <w:rsid w:val="00857CBC"/>
    <w:rsid w:val="00860068"/>
    <w:rsid w:val="00860408"/>
    <w:rsid w:val="00860982"/>
    <w:rsid w:val="008609AA"/>
    <w:rsid w:val="00860F5C"/>
    <w:rsid w:val="008611A2"/>
    <w:rsid w:val="00861396"/>
    <w:rsid w:val="008620ED"/>
    <w:rsid w:val="00862710"/>
    <w:rsid w:val="00862D66"/>
    <w:rsid w:val="0086344B"/>
    <w:rsid w:val="00863471"/>
    <w:rsid w:val="00863A14"/>
    <w:rsid w:val="00864176"/>
    <w:rsid w:val="00864D24"/>
    <w:rsid w:val="0086544B"/>
    <w:rsid w:val="00866A86"/>
    <w:rsid w:val="0086779B"/>
    <w:rsid w:val="00870022"/>
    <w:rsid w:val="008706C9"/>
    <w:rsid w:val="00871B76"/>
    <w:rsid w:val="0087288E"/>
    <w:rsid w:val="00872FDF"/>
    <w:rsid w:val="00873CEF"/>
    <w:rsid w:val="00875248"/>
    <w:rsid w:val="00875990"/>
    <w:rsid w:val="00876A51"/>
    <w:rsid w:val="00877457"/>
    <w:rsid w:val="00877CEE"/>
    <w:rsid w:val="008807A3"/>
    <w:rsid w:val="00880E11"/>
    <w:rsid w:val="00881C54"/>
    <w:rsid w:val="008828F4"/>
    <w:rsid w:val="00883182"/>
    <w:rsid w:val="00884342"/>
    <w:rsid w:val="00884ACB"/>
    <w:rsid w:val="00884B0C"/>
    <w:rsid w:val="00886CE9"/>
    <w:rsid w:val="0088700F"/>
    <w:rsid w:val="008875D4"/>
    <w:rsid w:val="0088763E"/>
    <w:rsid w:val="00891377"/>
    <w:rsid w:val="00893A84"/>
    <w:rsid w:val="00893B00"/>
    <w:rsid w:val="00893BB0"/>
    <w:rsid w:val="00893C4B"/>
    <w:rsid w:val="008949EB"/>
    <w:rsid w:val="00894F27"/>
    <w:rsid w:val="00895177"/>
    <w:rsid w:val="008956EB"/>
    <w:rsid w:val="00895ECF"/>
    <w:rsid w:val="008961C7"/>
    <w:rsid w:val="00897085"/>
    <w:rsid w:val="00897233"/>
    <w:rsid w:val="00897CD7"/>
    <w:rsid w:val="008A087C"/>
    <w:rsid w:val="008A0955"/>
    <w:rsid w:val="008A0AD4"/>
    <w:rsid w:val="008A1196"/>
    <w:rsid w:val="008A19BB"/>
    <w:rsid w:val="008A1DEF"/>
    <w:rsid w:val="008A229C"/>
    <w:rsid w:val="008A40EA"/>
    <w:rsid w:val="008A4D0B"/>
    <w:rsid w:val="008A54A2"/>
    <w:rsid w:val="008A5541"/>
    <w:rsid w:val="008A5ABC"/>
    <w:rsid w:val="008A796C"/>
    <w:rsid w:val="008A7ED6"/>
    <w:rsid w:val="008B084A"/>
    <w:rsid w:val="008B0F47"/>
    <w:rsid w:val="008B2776"/>
    <w:rsid w:val="008B3A41"/>
    <w:rsid w:val="008B3A73"/>
    <w:rsid w:val="008B3E87"/>
    <w:rsid w:val="008B41CF"/>
    <w:rsid w:val="008B44F5"/>
    <w:rsid w:val="008B556D"/>
    <w:rsid w:val="008B5BAE"/>
    <w:rsid w:val="008B6761"/>
    <w:rsid w:val="008B74AC"/>
    <w:rsid w:val="008B7AB5"/>
    <w:rsid w:val="008C02B5"/>
    <w:rsid w:val="008C0666"/>
    <w:rsid w:val="008C0A30"/>
    <w:rsid w:val="008C0C30"/>
    <w:rsid w:val="008C0D89"/>
    <w:rsid w:val="008C1E9D"/>
    <w:rsid w:val="008C21D5"/>
    <w:rsid w:val="008C255A"/>
    <w:rsid w:val="008C26B1"/>
    <w:rsid w:val="008C2709"/>
    <w:rsid w:val="008C32D6"/>
    <w:rsid w:val="008C39BD"/>
    <w:rsid w:val="008C3A52"/>
    <w:rsid w:val="008C3B08"/>
    <w:rsid w:val="008C3D37"/>
    <w:rsid w:val="008C3F30"/>
    <w:rsid w:val="008C4C0C"/>
    <w:rsid w:val="008C653E"/>
    <w:rsid w:val="008C675A"/>
    <w:rsid w:val="008C7473"/>
    <w:rsid w:val="008D0404"/>
    <w:rsid w:val="008D0A53"/>
    <w:rsid w:val="008D12A1"/>
    <w:rsid w:val="008D1423"/>
    <w:rsid w:val="008D290E"/>
    <w:rsid w:val="008D3B18"/>
    <w:rsid w:val="008D3BFA"/>
    <w:rsid w:val="008D409C"/>
    <w:rsid w:val="008D4131"/>
    <w:rsid w:val="008D4C2D"/>
    <w:rsid w:val="008D5211"/>
    <w:rsid w:val="008D53CE"/>
    <w:rsid w:val="008D5797"/>
    <w:rsid w:val="008D62B9"/>
    <w:rsid w:val="008D6784"/>
    <w:rsid w:val="008D6C81"/>
    <w:rsid w:val="008D7174"/>
    <w:rsid w:val="008D75C8"/>
    <w:rsid w:val="008E09C1"/>
    <w:rsid w:val="008E13BE"/>
    <w:rsid w:val="008E23BD"/>
    <w:rsid w:val="008E2593"/>
    <w:rsid w:val="008E2F9D"/>
    <w:rsid w:val="008E41B4"/>
    <w:rsid w:val="008E44C1"/>
    <w:rsid w:val="008E5E94"/>
    <w:rsid w:val="008E6404"/>
    <w:rsid w:val="008E6BAB"/>
    <w:rsid w:val="008E6C74"/>
    <w:rsid w:val="008E77B8"/>
    <w:rsid w:val="008E79CC"/>
    <w:rsid w:val="008E7ADB"/>
    <w:rsid w:val="008F1AEC"/>
    <w:rsid w:val="008F1CE4"/>
    <w:rsid w:val="008F23B1"/>
    <w:rsid w:val="008F32B0"/>
    <w:rsid w:val="008F3367"/>
    <w:rsid w:val="008F38EE"/>
    <w:rsid w:val="008F4413"/>
    <w:rsid w:val="008F4C5B"/>
    <w:rsid w:val="008F50D7"/>
    <w:rsid w:val="008F523D"/>
    <w:rsid w:val="008F61B6"/>
    <w:rsid w:val="008F63E1"/>
    <w:rsid w:val="008F6863"/>
    <w:rsid w:val="008F7723"/>
    <w:rsid w:val="008F7F19"/>
    <w:rsid w:val="00900CE3"/>
    <w:rsid w:val="009017C9"/>
    <w:rsid w:val="00901882"/>
    <w:rsid w:val="00903B8C"/>
    <w:rsid w:val="00904360"/>
    <w:rsid w:val="009047ED"/>
    <w:rsid w:val="00904A8E"/>
    <w:rsid w:val="00904FAC"/>
    <w:rsid w:val="00905851"/>
    <w:rsid w:val="00905B41"/>
    <w:rsid w:val="00906636"/>
    <w:rsid w:val="009066C1"/>
    <w:rsid w:val="009066E9"/>
    <w:rsid w:val="009074FC"/>
    <w:rsid w:val="00910AC5"/>
    <w:rsid w:val="00910AE6"/>
    <w:rsid w:val="00910C4F"/>
    <w:rsid w:val="009111A2"/>
    <w:rsid w:val="009115E7"/>
    <w:rsid w:val="009124B8"/>
    <w:rsid w:val="00913613"/>
    <w:rsid w:val="00913813"/>
    <w:rsid w:val="00913DB2"/>
    <w:rsid w:val="00913F76"/>
    <w:rsid w:val="009145F8"/>
    <w:rsid w:val="009150D9"/>
    <w:rsid w:val="00915634"/>
    <w:rsid w:val="00915CB1"/>
    <w:rsid w:val="009163D2"/>
    <w:rsid w:val="009165BB"/>
    <w:rsid w:val="00916C66"/>
    <w:rsid w:val="009171F4"/>
    <w:rsid w:val="00917A55"/>
    <w:rsid w:val="00920BF5"/>
    <w:rsid w:val="00920CEC"/>
    <w:rsid w:val="00921D0C"/>
    <w:rsid w:val="009228EA"/>
    <w:rsid w:val="009229B3"/>
    <w:rsid w:val="00922AD5"/>
    <w:rsid w:val="00923429"/>
    <w:rsid w:val="00923CE0"/>
    <w:rsid w:val="009243BC"/>
    <w:rsid w:val="00924C73"/>
    <w:rsid w:val="00924DA9"/>
    <w:rsid w:val="00925319"/>
    <w:rsid w:val="0092534C"/>
    <w:rsid w:val="009254A8"/>
    <w:rsid w:val="00925755"/>
    <w:rsid w:val="00925F05"/>
    <w:rsid w:val="00927106"/>
    <w:rsid w:val="0092753A"/>
    <w:rsid w:val="00927580"/>
    <w:rsid w:val="00927A3F"/>
    <w:rsid w:val="00927AD8"/>
    <w:rsid w:val="00927C4C"/>
    <w:rsid w:val="0093005C"/>
    <w:rsid w:val="0093081D"/>
    <w:rsid w:val="00930EC1"/>
    <w:rsid w:val="00932E79"/>
    <w:rsid w:val="00932F9F"/>
    <w:rsid w:val="009336F3"/>
    <w:rsid w:val="0093386A"/>
    <w:rsid w:val="00933ACA"/>
    <w:rsid w:val="00935FF6"/>
    <w:rsid w:val="00936674"/>
    <w:rsid w:val="00936AAD"/>
    <w:rsid w:val="00936C84"/>
    <w:rsid w:val="00936FCC"/>
    <w:rsid w:val="00940630"/>
    <w:rsid w:val="0094088D"/>
    <w:rsid w:val="00940B73"/>
    <w:rsid w:val="009412B6"/>
    <w:rsid w:val="0094182A"/>
    <w:rsid w:val="009428C5"/>
    <w:rsid w:val="0094396D"/>
    <w:rsid w:val="00943B28"/>
    <w:rsid w:val="009441B3"/>
    <w:rsid w:val="00944DAC"/>
    <w:rsid w:val="0094521C"/>
    <w:rsid w:val="009455EB"/>
    <w:rsid w:val="00945979"/>
    <w:rsid w:val="00946699"/>
    <w:rsid w:val="009467DF"/>
    <w:rsid w:val="00947676"/>
    <w:rsid w:val="00947CF2"/>
    <w:rsid w:val="00950642"/>
    <w:rsid w:val="00950706"/>
    <w:rsid w:val="00950FE0"/>
    <w:rsid w:val="0095117B"/>
    <w:rsid w:val="00951B74"/>
    <w:rsid w:val="00951E62"/>
    <w:rsid w:val="00951F8A"/>
    <w:rsid w:val="0095258D"/>
    <w:rsid w:val="00952E50"/>
    <w:rsid w:val="009538E9"/>
    <w:rsid w:val="009549C1"/>
    <w:rsid w:val="00954B7D"/>
    <w:rsid w:val="00954DFE"/>
    <w:rsid w:val="00955300"/>
    <w:rsid w:val="00955C01"/>
    <w:rsid w:val="00956080"/>
    <w:rsid w:val="009567E3"/>
    <w:rsid w:val="00956CD8"/>
    <w:rsid w:val="00957700"/>
    <w:rsid w:val="00957860"/>
    <w:rsid w:val="00957932"/>
    <w:rsid w:val="009603A7"/>
    <w:rsid w:val="009607F1"/>
    <w:rsid w:val="00960961"/>
    <w:rsid w:val="0096155F"/>
    <w:rsid w:val="009616BB"/>
    <w:rsid w:val="0096173D"/>
    <w:rsid w:val="00962877"/>
    <w:rsid w:val="00963449"/>
    <w:rsid w:val="00963C5E"/>
    <w:rsid w:val="00964975"/>
    <w:rsid w:val="00965768"/>
    <w:rsid w:val="00965AD7"/>
    <w:rsid w:val="00966267"/>
    <w:rsid w:val="00966A4F"/>
    <w:rsid w:val="00967D22"/>
    <w:rsid w:val="0097012B"/>
    <w:rsid w:val="009702DB"/>
    <w:rsid w:val="00971943"/>
    <w:rsid w:val="00971C4B"/>
    <w:rsid w:val="009724D1"/>
    <w:rsid w:val="009742E4"/>
    <w:rsid w:val="009746C3"/>
    <w:rsid w:val="009747B4"/>
    <w:rsid w:val="00974868"/>
    <w:rsid w:val="00975DE3"/>
    <w:rsid w:val="0098162D"/>
    <w:rsid w:val="009817F3"/>
    <w:rsid w:val="00982700"/>
    <w:rsid w:val="00982E31"/>
    <w:rsid w:val="00983D71"/>
    <w:rsid w:val="00983F88"/>
    <w:rsid w:val="00984565"/>
    <w:rsid w:val="00984CB2"/>
    <w:rsid w:val="00984D4F"/>
    <w:rsid w:val="00985017"/>
    <w:rsid w:val="0098552A"/>
    <w:rsid w:val="009857CB"/>
    <w:rsid w:val="00985E8B"/>
    <w:rsid w:val="0098663D"/>
    <w:rsid w:val="00986800"/>
    <w:rsid w:val="00987941"/>
    <w:rsid w:val="00987E2F"/>
    <w:rsid w:val="00991A38"/>
    <w:rsid w:val="00991CD1"/>
    <w:rsid w:val="00992C45"/>
    <w:rsid w:val="00993661"/>
    <w:rsid w:val="00994F64"/>
    <w:rsid w:val="009953D1"/>
    <w:rsid w:val="00996790"/>
    <w:rsid w:val="00996900"/>
    <w:rsid w:val="009A0476"/>
    <w:rsid w:val="009A059B"/>
    <w:rsid w:val="009A0A4D"/>
    <w:rsid w:val="009A0C07"/>
    <w:rsid w:val="009A2863"/>
    <w:rsid w:val="009A364A"/>
    <w:rsid w:val="009A41DE"/>
    <w:rsid w:val="009A4867"/>
    <w:rsid w:val="009A4B7F"/>
    <w:rsid w:val="009A57C1"/>
    <w:rsid w:val="009A59BC"/>
    <w:rsid w:val="009A6A8A"/>
    <w:rsid w:val="009A74AB"/>
    <w:rsid w:val="009B01BB"/>
    <w:rsid w:val="009B05A4"/>
    <w:rsid w:val="009B0F51"/>
    <w:rsid w:val="009B0F7D"/>
    <w:rsid w:val="009B149C"/>
    <w:rsid w:val="009B1CE2"/>
    <w:rsid w:val="009B2C9F"/>
    <w:rsid w:val="009B36ED"/>
    <w:rsid w:val="009B47CD"/>
    <w:rsid w:val="009B4C78"/>
    <w:rsid w:val="009B4D1D"/>
    <w:rsid w:val="009B5068"/>
    <w:rsid w:val="009B5D68"/>
    <w:rsid w:val="009B5E99"/>
    <w:rsid w:val="009C0083"/>
    <w:rsid w:val="009C0264"/>
    <w:rsid w:val="009C02F5"/>
    <w:rsid w:val="009C0880"/>
    <w:rsid w:val="009C0B9A"/>
    <w:rsid w:val="009C0DFC"/>
    <w:rsid w:val="009C1505"/>
    <w:rsid w:val="009C166F"/>
    <w:rsid w:val="009C1BD2"/>
    <w:rsid w:val="009C25AD"/>
    <w:rsid w:val="009C3BF5"/>
    <w:rsid w:val="009C5CDE"/>
    <w:rsid w:val="009C5D00"/>
    <w:rsid w:val="009C6AE2"/>
    <w:rsid w:val="009C6D62"/>
    <w:rsid w:val="009C79C8"/>
    <w:rsid w:val="009C7EC5"/>
    <w:rsid w:val="009D03C8"/>
    <w:rsid w:val="009D0E29"/>
    <w:rsid w:val="009D1437"/>
    <w:rsid w:val="009D2558"/>
    <w:rsid w:val="009D2D1F"/>
    <w:rsid w:val="009D35BB"/>
    <w:rsid w:val="009D3955"/>
    <w:rsid w:val="009D3BD4"/>
    <w:rsid w:val="009D3ED4"/>
    <w:rsid w:val="009D41E2"/>
    <w:rsid w:val="009D4C0A"/>
    <w:rsid w:val="009D55CC"/>
    <w:rsid w:val="009D5849"/>
    <w:rsid w:val="009D6309"/>
    <w:rsid w:val="009D64E9"/>
    <w:rsid w:val="009E04FC"/>
    <w:rsid w:val="009E195F"/>
    <w:rsid w:val="009E2548"/>
    <w:rsid w:val="009E4290"/>
    <w:rsid w:val="009E6341"/>
    <w:rsid w:val="009E6C3D"/>
    <w:rsid w:val="009F0103"/>
    <w:rsid w:val="009F0B69"/>
    <w:rsid w:val="009F0BBF"/>
    <w:rsid w:val="009F3226"/>
    <w:rsid w:val="009F3BB9"/>
    <w:rsid w:val="009F3E0F"/>
    <w:rsid w:val="009F3F55"/>
    <w:rsid w:val="009F444D"/>
    <w:rsid w:val="009F4452"/>
    <w:rsid w:val="009F4807"/>
    <w:rsid w:val="009F4A4C"/>
    <w:rsid w:val="009F5850"/>
    <w:rsid w:val="009F658A"/>
    <w:rsid w:val="009F6943"/>
    <w:rsid w:val="009F6CEB"/>
    <w:rsid w:val="009F72FA"/>
    <w:rsid w:val="009F7478"/>
    <w:rsid w:val="00A00C3C"/>
    <w:rsid w:val="00A012A6"/>
    <w:rsid w:val="00A01696"/>
    <w:rsid w:val="00A016F6"/>
    <w:rsid w:val="00A018FA"/>
    <w:rsid w:val="00A02712"/>
    <w:rsid w:val="00A030D7"/>
    <w:rsid w:val="00A03A63"/>
    <w:rsid w:val="00A049FE"/>
    <w:rsid w:val="00A05114"/>
    <w:rsid w:val="00A057BE"/>
    <w:rsid w:val="00A05E80"/>
    <w:rsid w:val="00A061F0"/>
    <w:rsid w:val="00A06235"/>
    <w:rsid w:val="00A066A1"/>
    <w:rsid w:val="00A077A7"/>
    <w:rsid w:val="00A07E64"/>
    <w:rsid w:val="00A106CC"/>
    <w:rsid w:val="00A12BEB"/>
    <w:rsid w:val="00A134CE"/>
    <w:rsid w:val="00A13EBE"/>
    <w:rsid w:val="00A143BC"/>
    <w:rsid w:val="00A1454C"/>
    <w:rsid w:val="00A147A6"/>
    <w:rsid w:val="00A14C8E"/>
    <w:rsid w:val="00A14D60"/>
    <w:rsid w:val="00A14D9D"/>
    <w:rsid w:val="00A152EE"/>
    <w:rsid w:val="00A15E06"/>
    <w:rsid w:val="00A160BE"/>
    <w:rsid w:val="00A16755"/>
    <w:rsid w:val="00A16DAD"/>
    <w:rsid w:val="00A20761"/>
    <w:rsid w:val="00A222F8"/>
    <w:rsid w:val="00A22F42"/>
    <w:rsid w:val="00A231EB"/>
    <w:rsid w:val="00A239CA"/>
    <w:rsid w:val="00A23DD1"/>
    <w:rsid w:val="00A246F4"/>
    <w:rsid w:val="00A2549C"/>
    <w:rsid w:val="00A26B83"/>
    <w:rsid w:val="00A26BAB"/>
    <w:rsid w:val="00A272AC"/>
    <w:rsid w:val="00A2753C"/>
    <w:rsid w:val="00A27F67"/>
    <w:rsid w:val="00A300BE"/>
    <w:rsid w:val="00A3100E"/>
    <w:rsid w:val="00A31199"/>
    <w:rsid w:val="00A313BA"/>
    <w:rsid w:val="00A314C7"/>
    <w:rsid w:val="00A314E5"/>
    <w:rsid w:val="00A31653"/>
    <w:rsid w:val="00A32067"/>
    <w:rsid w:val="00A326D0"/>
    <w:rsid w:val="00A3328B"/>
    <w:rsid w:val="00A3379D"/>
    <w:rsid w:val="00A3487A"/>
    <w:rsid w:val="00A3619A"/>
    <w:rsid w:val="00A36994"/>
    <w:rsid w:val="00A36AF9"/>
    <w:rsid w:val="00A36F31"/>
    <w:rsid w:val="00A375E8"/>
    <w:rsid w:val="00A40396"/>
    <w:rsid w:val="00A40C34"/>
    <w:rsid w:val="00A42F5B"/>
    <w:rsid w:val="00A42F81"/>
    <w:rsid w:val="00A4349B"/>
    <w:rsid w:val="00A43BC7"/>
    <w:rsid w:val="00A44BB2"/>
    <w:rsid w:val="00A45578"/>
    <w:rsid w:val="00A459A5"/>
    <w:rsid w:val="00A459F8"/>
    <w:rsid w:val="00A468CC"/>
    <w:rsid w:val="00A46FD9"/>
    <w:rsid w:val="00A47B88"/>
    <w:rsid w:val="00A50AE3"/>
    <w:rsid w:val="00A50DF5"/>
    <w:rsid w:val="00A5131F"/>
    <w:rsid w:val="00A52892"/>
    <w:rsid w:val="00A53823"/>
    <w:rsid w:val="00A552BF"/>
    <w:rsid w:val="00A560D0"/>
    <w:rsid w:val="00A562D5"/>
    <w:rsid w:val="00A567FD"/>
    <w:rsid w:val="00A57697"/>
    <w:rsid w:val="00A6036F"/>
    <w:rsid w:val="00A60F41"/>
    <w:rsid w:val="00A6110F"/>
    <w:rsid w:val="00A62BEF"/>
    <w:rsid w:val="00A633D5"/>
    <w:rsid w:val="00A65529"/>
    <w:rsid w:val="00A65FBE"/>
    <w:rsid w:val="00A66A78"/>
    <w:rsid w:val="00A66CC5"/>
    <w:rsid w:val="00A70452"/>
    <w:rsid w:val="00A71612"/>
    <w:rsid w:val="00A73A3D"/>
    <w:rsid w:val="00A73AF1"/>
    <w:rsid w:val="00A7419E"/>
    <w:rsid w:val="00A74482"/>
    <w:rsid w:val="00A74582"/>
    <w:rsid w:val="00A74DF7"/>
    <w:rsid w:val="00A75222"/>
    <w:rsid w:val="00A75B71"/>
    <w:rsid w:val="00A766B9"/>
    <w:rsid w:val="00A76924"/>
    <w:rsid w:val="00A76AF5"/>
    <w:rsid w:val="00A77023"/>
    <w:rsid w:val="00A77029"/>
    <w:rsid w:val="00A77359"/>
    <w:rsid w:val="00A773BC"/>
    <w:rsid w:val="00A775D7"/>
    <w:rsid w:val="00A8169F"/>
    <w:rsid w:val="00A818AA"/>
    <w:rsid w:val="00A83C83"/>
    <w:rsid w:val="00A84243"/>
    <w:rsid w:val="00A84368"/>
    <w:rsid w:val="00A84A84"/>
    <w:rsid w:val="00A850F6"/>
    <w:rsid w:val="00A858AF"/>
    <w:rsid w:val="00A85A56"/>
    <w:rsid w:val="00A85A97"/>
    <w:rsid w:val="00A86123"/>
    <w:rsid w:val="00A865F1"/>
    <w:rsid w:val="00A87B85"/>
    <w:rsid w:val="00A90073"/>
    <w:rsid w:val="00A91460"/>
    <w:rsid w:val="00A92834"/>
    <w:rsid w:val="00A92BA1"/>
    <w:rsid w:val="00A92D1B"/>
    <w:rsid w:val="00A93B5B"/>
    <w:rsid w:val="00A941BD"/>
    <w:rsid w:val="00A9430F"/>
    <w:rsid w:val="00A94B5E"/>
    <w:rsid w:val="00A94F78"/>
    <w:rsid w:val="00A964F5"/>
    <w:rsid w:val="00A9659C"/>
    <w:rsid w:val="00A9770F"/>
    <w:rsid w:val="00A97DD6"/>
    <w:rsid w:val="00AA0009"/>
    <w:rsid w:val="00AA068A"/>
    <w:rsid w:val="00AA0AF5"/>
    <w:rsid w:val="00AA20CB"/>
    <w:rsid w:val="00AA2AA9"/>
    <w:rsid w:val="00AA2C69"/>
    <w:rsid w:val="00AA3262"/>
    <w:rsid w:val="00AA44B5"/>
    <w:rsid w:val="00AA5074"/>
    <w:rsid w:val="00AA5146"/>
    <w:rsid w:val="00AA56AF"/>
    <w:rsid w:val="00AA5B9A"/>
    <w:rsid w:val="00AA5F98"/>
    <w:rsid w:val="00AA6219"/>
    <w:rsid w:val="00AA713A"/>
    <w:rsid w:val="00AA7A6C"/>
    <w:rsid w:val="00AA7C2E"/>
    <w:rsid w:val="00AB0176"/>
    <w:rsid w:val="00AB0368"/>
    <w:rsid w:val="00AB1152"/>
    <w:rsid w:val="00AB16BE"/>
    <w:rsid w:val="00AB1841"/>
    <w:rsid w:val="00AB2122"/>
    <w:rsid w:val="00AB2175"/>
    <w:rsid w:val="00AB32B1"/>
    <w:rsid w:val="00AB3E6A"/>
    <w:rsid w:val="00AB40F5"/>
    <w:rsid w:val="00AB4EDF"/>
    <w:rsid w:val="00AB5676"/>
    <w:rsid w:val="00AB58B3"/>
    <w:rsid w:val="00AB61E7"/>
    <w:rsid w:val="00AB6718"/>
    <w:rsid w:val="00AB71DB"/>
    <w:rsid w:val="00AB7383"/>
    <w:rsid w:val="00AC00BA"/>
    <w:rsid w:val="00AC0A56"/>
    <w:rsid w:val="00AC10A2"/>
    <w:rsid w:val="00AC19DF"/>
    <w:rsid w:val="00AC24BD"/>
    <w:rsid w:val="00AC2951"/>
    <w:rsid w:val="00AC2CF3"/>
    <w:rsid w:val="00AC2D6F"/>
    <w:rsid w:val="00AC33CD"/>
    <w:rsid w:val="00AC37E1"/>
    <w:rsid w:val="00AC3A93"/>
    <w:rsid w:val="00AC3CE5"/>
    <w:rsid w:val="00AC4D7E"/>
    <w:rsid w:val="00AC5124"/>
    <w:rsid w:val="00AC5A4A"/>
    <w:rsid w:val="00AC5DB0"/>
    <w:rsid w:val="00AC606C"/>
    <w:rsid w:val="00AC674C"/>
    <w:rsid w:val="00AC7028"/>
    <w:rsid w:val="00AC70A7"/>
    <w:rsid w:val="00AC7314"/>
    <w:rsid w:val="00AC7635"/>
    <w:rsid w:val="00AD063B"/>
    <w:rsid w:val="00AD13FB"/>
    <w:rsid w:val="00AD1653"/>
    <w:rsid w:val="00AD199C"/>
    <w:rsid w:val="00AD28C7"/>
    <w:rsid w:val="00AD2F20"/>
    <w:rsid w:val="00AD313B"/>
    <w:rsid w:val="00AD37B2"/>
    <w:rsid w:val="00AD3A8C"/>
    <w:rsid w:val="00AD3EC2"/>
    <w:rsid w:val="00AD4A0F"/>
    <w:rsid w:val="00AD4C0E"/>
    <w:rsid w:val="00AD4E64"/>
    <w:rsid w:val="00AD50C3"/>
    <w:rsid w:val="00AD576C"/>
    <w:rsid w:val="00AD58CD"/>
    <w:rsid w:val="00AD65C8"/>
    <w:rsid w:val="00AD66E5"/>
    <w:rsid w:val="00AD6797"/>
    <w:rsid w:val="00AD7467"/>
    <w:rsid w:val="00AE06AF"/>
    <w:rsid w:val="00AE0D26"/>
    <w:rsid w:val="00AE0EDE"/>
    <w:rsid w:val="00AE1199"/>
    <w:rsid w:val="00AE1A80"/>
    <w:rsid w:val="00AE1CB0"/>
    <w:rsid w:val="00AE2B44"/>
    <w:rsid w:val="00AE3FA3"/>
    <w:rsid w:val="00AE3FB0"/>
    <w:rsid w:val="00AE4A4A"/>
    <w:rsid w:val="00AE60E5"/>
    <w:rsid w:val="00AE79C8"/>
    <w:rsid w:val="00AF0554"/>
    <w:rsid w:val="00AF093D"/>
    <w:rsid w:val="00AF0BEB"/>
    <w:rsid w:val="00AF0D0C"/>
    <w:rsid w:val="00AF0ECC"/>
    <w:rsid w:val="00AF1089"/>
    <w:rsid w:val="00AF130F"/>
    <w:rsid w:val="00AF1F7B"/>
    <w:rsid w:val="00AF2A48"/>
    <w:rsid w:val="00AF2E22"/>
    <w:rsid w:val="00AF35F2"/>
    <w:rsid w:val="00AF39EC"/>
    <w:rsid w:val="00AF3A72"/>
    <w:rsid w:val="00AF4C6F"/>
    <w:rsid w:val="00AF6350"/>
    <w:rsid w:val="00AF666E"/>
    <w:rsid w:val="00AF7518"/>
    <w:rsid w:val="00AF7A29"/>
    <w:rsid w:val="00B00177"/>
    <w:rsid w:val="00B00A33"/>
    <w:rsid w:val="00B00F8C"/>
    <w:rsid w:val="00B021EC"/>
    <w:rsid w:val="00B02306"/>
    <w:rsid w:val="00B0236B"/>
    <w:rsid w:val="00B0237A"/>
    <w:rsid w:val="00B02A65"/>
    <w:rsid w:val="00B039C9"/>
    <w:rsid w:val="00B0618F"/>
    <w:rsid w:val="00B061C8"/>
    <w:rsid w:val="00B06987"/>
    <w:rsid w:val="00B076E0"/>
    <w:rsid w:val="00B11220"/>
    <w:rsid w:val="00B11520"/>
    <w:rsid w:val="00B1263C"/>
    <w:rsid w:val="00B12922"/>
    <w:rsid w:val="00B1294C"/>
    <w:rsid w:val="00B130B9"/>
    <w:rsid w:val="00B1366C"/>
    <w:rsid w:val="00B148AF"/>
    <w:rsid w:val="00B14C20"/>
    <w:rsid w:val="00B14D83"/>
    <w:rsid w:val="00B17524"/>
    <w:rsid w:val="00B1760B"/>
    <w:rsid w:val="00B20013"/>
    <w:rsid w:val="00B20466"/>
    <w:rsid w:val="00B2076C"/>
    <w:rsid w:val="00B20FA8"/>
    <w:rsid w:val="00B215FF"/>
    <w:rsid w:val="00B21CE4"/>
    <w:rsid w:val="00B226C7"/>
    <w:rsid w:val="00B24526"/>
    <w:rsid w:val="00B245E1"/>
    <w:rsid w:val="00B24D8E"/>
    <w:rsid w:val="00B26DB2"/>
    <w:rsid w:val="00B26E63"/>
    <w:rsid w:val="00B26ED9"/>
    <w:rsid w:val="00B31F20"/>
    <w:rsid w:val="00B3237E"/>
    <w:rsid w:val="00B3252A"/>
    <w:rsid w:val="00B338F2"/>
    <w:rsid w:val="00B35B77"/>
    <w:rsid w:val="00B36919"/>
    <w:rsid w:val="00B36A57"/>
    <w:rsid w:val="00B36E0B"/>
    <w:rsid w:val="00B37144"/>
    <w:rsid w:val="00B37546"/>
    <w:rsid w:val="00B37D09"/>
    <w:rsid w:val="00B40770"/>
    <w:rsid w:val="00B41052"/>
    <w:rsid w:val="00B41800"/>
    <w:rsid w:val="00B425F7"/>
    <w:rsid w:val="00B43A33"/>
    <w:rsid w:val="00B44012"/>
    <w:rsid w:val="00B44593"/>
    <w:rsid w:val="00B4476D"/>
    <w:rsid w:val="00B455BD"/>
    <w:rsid w:val="00B4694F"/>
    <w:rsid w:val="00B46E1B"/>
    <w:rsid w:val="00B4709A"/>
    <w:rsid w:val="00B478B7"/>
    <w:rsid w:val="00B47E3C"/>
    <w:rsid w:val="00B503A6"/>
    <w:rsid w:val="00B50405"/>
    <w:rsid w:val="00B5082F"/>
    <w:rsid w:val="00B513C0"/>
    <w:rsid w:val="00B516D5"/>
    <w:rsid w:val="00B52166"/>
    <w:rsid w:val="00B5238A"/>
    <w:rsid w:val="00B52568"/>
    <w:rsid w:val="00B52935"/>
    <w:rsid w:val="00B5331A"/>
    <w:rsid w:val="00B53533"/>
    <w:rsid w:val="00B53CCD"/>
    <w:rsid w:val="00B53EAD"/>
    <w:rsid w:val="00B544B4"/>
    <w:rsid w:val="00B54512"/>
    <w:rsid w:val="00B5480D"/>
    <w:rsid w:val="00B54B8D"/>
    <w:rsid w:val="00B55A3A"/>
    <w:rsid w:val="00B572A0"/>
    <w:rsid w:val="00B5742F"/>
    <w:rsid w:val="00B57B6A"/>
    <w:rsid w:val="00B6106D"/>
    <w:rsid w:val="00B620E9"/>
    <w:rsid w:val="00B62A4E"/>
    <w:rsid w:val="00B62A8F"/>
    <w:rsid w:val="00B6313A"/>
    <w:rsid w:val="00B639F1"/>
    <w:rsid w:val="00B64DDF"/>
    <w:rsid w:val="00B656A8"/>
    <w:rsid w:val="00B65EFC"/>
    <w:rsid w:val="00B660E9"/>
    <w:rsid w:val="00B6706F"/>
    <w:rsid w:val="00B6738B"/>
    <w:rsid w:val="00B67FDB"/>
    <w:rsid w:val="00B7041D"/>
    <w:rsid w:val="00B70BEB"/>
    <w:rsid w:val="00B71114"/>
    <w:rsid w:val="00B719BC"/>
    <w:rsid w:val="00B72B79"/>
    <w:rsid w:val="00B73808"/>
    <w:rsid w:val="00B75962"/>
    <w:rsid w:val="00B75C54"/>
    <w:rsid w:val="00B76B26"/>
    <w:rsid w:val="00B772FB"/>
    <w:rsid w:val="00B775AB"/>
    <w:rsid w:val="00B77B96"/>
    <w:rsid w:val="00B807EE"/>
    <w:rsid w:val="00B80960"/>
    <w:rsid w:val="00B81236"/>
    <w:rsid w:val="00B825A3"/>
    <w:rsid w:val="00B83D68"/>
    <w:rsid w:val="00B83DF0"/>
    <w:rsid w:val="00B84D05"/>
    <w:rsid w:val="00B85086"/>
    <w:rsid w:val="00B855FB"/>
    <w:rsid w:val="00B85C23"/>
    <w:rsid w:val="00B85C6B"/>
    <w:rsid w:val="00B87678"/>
    <w:rsid w:val="00B87F27"/>
    <w:rsid w:val="00B87FB0"/>
    <w:rsid w:val="00B904D2"/>
    <w:rsid w:val="00B90F8D"/>
    <w:rsid w:val="00B9170F"/>
    <w:rsid w:val="00B92F8C"/>
    <w:rsid w:val="00B942FD"/>
    <w:rsid w:val="00B947E6"/>
    <w:rsid w:val="00B9579E"/>
    <w:rsid w:val="00B95909"/>
    <w:rsid w:val="00B96BAA"/>
    <w:rsid w:val="00B96E8F"/>
    <w:rsid w:val="00B9728F"/>
    <w:rsid w:val="00B97F38"/>
    <w:rsid w:val="00BA04AD"/>
    <w:rsid w:val="00BA04F3"/>
    <w:rsid w:val="00BA0566"/>
    <w:rsid w:val="00BA2FED"/>
    <w:rsid w:val="00BA365B"/>
    <w:rsid w:val="00BA40A2"/>
    <w:rsid w:val="00BA5E5E"/>
    <w:rsid w:val="00BA6038"/>
    <w:rsid w:val="00BA7B90"/>
    <w:rsid w:val="00BB0433"/>
    <w:rsid w:val="00BB1B44"/>
    <w:rsid w:val="00BB20DE"/>
    <w:rsid w:val="00BB3620"/>
    <w:rsid w:val="00BB383C"/>
    <w:rsid w:val="00BB451D"/>
    <w:rsid w:val="00BB565F"/>
    <w:rsid w:val="00BB591B"/>
    <w:rsid w:val="00BB6E69"/>
    <w:rsid w:val="00BB715B"/>
    <w:rsid w:val="00BB7741"/>
    <w:rsid w:val="00BC235A"/>
    <w:rsid w:val="00BC2405"/>
    <w:rsid w:val="00BC2927"/>
    <w:rsid w:val="00BC47B6"/>
    <w:rsid w:val="00BC5BD5"/>
    <w:rsid w:val="00BC6312"/>
    <w:rsid w:val="00BC730E"/>
    <w:rsid w:val="00BC74C7"/>
    <w:rsid w:val="00BC7D21"/>
    <w:rsid w:val="00BD0ECE"/>
    <w:rsid w:val="00BD1EC1"/>
    <w:rsid w:val="00BD2025"/>
    <w:rsid w:val="00BD22F2"/>
    <w:rsid w:val="00BD2566"/>
    <w:rsid w:val="00BD2A7B"/>
    <w:rsid w:val="00BD2E9F"/>
    <w:rsid w:val="00BD3945"/>
    <w:rsid w:val="00BD4E2A"/>
    <w:rsid w:val="00BD7DAA"/>
    <w:rsid w:val="00BE05DC"/>
    <w:rsid w:val="00BE09F6"/>
    <w:rsid w:val="00BE175F"/>
    <w:rsid w:val="00BE1BA0"/>
    <w:rsid w:val="00BE1C18"/>
    <w:rsid w:val="00BE22D5"/>
    <w:rsid w:val="00BE2F1B"/>
    <w:rsid w:val="00BE3040"/>
    <w:rsid w:val="00BE3157"/>
    <w:rsid w:val="00BE3773"/>
    <w:rsid w:val="00BE3B0F"/>
    <w:rsid w:val="00BE49CF"/>
    <w:rsid w:val="00BE4D44"/>
    <w:rsid w:val="00BE57BB"/>
    <w:rsid w:val="00BE5B8C"/>
    <w:rsid w:val="00BE5F44"/>
    <w:rsid w:val="00BE5FE2"/>
    <w:rsid w:val="00BE61D2"/>
    <w:rsid w:val="00BE6825"/>
    <w:rsid w:val="00BE6CF7"/>
    <w:rsid w:val="00BE713F"/>
    <w:rsid w:val="00BE7605"/>
    <w:rsid w:val="00BE7944"/>
    <w:rsid w:val="00BE7AFB"/>
    <w:rsid w:val="00BE7DAD"/>
    <w:rsid w:val="00BF08EA"/>
    <w:rsid w:val="00BF0F0F"/>
    <w:rsid w:val="00BF1D70"/>
    <w:rsid w:val="00BF23A0"/>
    <w:rsid w:val="00BF2669"/>
    <w:rsid w:val="00BF2D14"/>
    <w:rsid w:val="00BF3755"/>
    <w:rsid w:val="00BF3943"/>
    <w:rsid w:val="00BF3DDF"/>
    <w:rsid w:val="00BF417B"/>
    <w:rsid w:val="00BF4191"/>
    <w:rsid w:val="00BF4254"/>
    <w:rsid w:val="00BF462A"/>
    <w:rsid w:val="00BF4683"/>
    <w:rsid w:val="00BF4BC5"/>
    <w:rsid w:val="00BF4C2B"/>
    <w:rsid w:val="00BF5AE9"/>
    <w:rsid w:val="00BF665F"/>
    <w:rsid w:val="00BF7C43"/>
    <w:rsid w:val="00C00341"/>
    <w:rsid w:val="00C01404"/>
    <w:rsid w:val="00C0169E"/>
    <w:rsid w:val="00C0194A"/>
    <w:rsid w:val="00C01D10"/>
    <w:rsid w:val="00C01FEB"/>
    <w:rsid w:val="00C027A4"/>
    <w:rsid w:val="00C02B9D"/>
    <w:rsid w:val="00C02D27"/>
    <w:rsid w:val="00C03883"/>
    <w:rsid w:val="00C040BF"/>
    <w:rsid w:val="00C046DE"/>
    <w:rsid w:val="00C05077"/>
    <w:rsid w:val="00C0524B"/>
    <w:rsid w:val="00C05316"/>
    <w:rsid w:val="00C05864"/>
    <w:rsid w:val="00C05DCF"/>
    <w:rsid w:val="00C066A7"/>
    <w:rsid w:val="00C068A1"/>
    <w:rsid w:val="00C06A12"/>
    <w:rsid w:val="00C071EF"/>
    <w:rsid w:val="00C079DD"/>
    <w:rsid w:val="00C07A21"/>
    <w:rsid w:val="00C105E5"/>
    <w:rsid w:val="00C10A1C"/>
    <w:rsid w:val="00C10D7D"/>
    <w:rsid w:val="00C1189E"/>
    <w:rsid w:val="00C12420"/>
    <w:rsid w:val="00C12EA0"/>
    <w:rsid w:val="00C12EB5"/>
    <w:rsid w:val="00C149E4"/>
    <w:rsid w:val="00C16E96"/>
    <w:rsid w:val="00C16F73"/>
    <w:rsid w:val="00C1743F"/>
    <w:rsid w:val="00C17703"/>
    <w:rsid w:val="00C17997"/>
    <w:rsid w:val="00C20122"/>
    <w:rsid w:val="00C20511"/>
    <w:rsid w:val="00C2143B"/>
    <w:rsid w:val="00C2194E"/>
    <w:rsid w:val="00C21FA8"/>
    <w:rsid w:val="00C221E1"/>
    <w:rsid w:val="00C2242D"/>
    <w:rsid w:val="00C22EDA"/>
    <w:rsid w:val="00C23572"/>
    <w:rsid w:val="00C2378C"/>
    <w:rsid w:val="00C2455E"/>
    <w:rsid w:val="00C24A2B"/>
    <w:rsid w:val="00C24EF9"/>
    <w:rsid w:val="00C25D2D"/>
    <w:rsid w:val="00C262C5"/>
    <w:rsid w:val="00C26CF8"/>
    <w:rsid w:val="00C26EDD"/>
    <w:rsid w:val="00C30FCD"/>
    <w:rsid w:val="00C31581"/>
    <w:rsid w:val="00C31C2F"/>
    <w:rsid w:val="00C32FBD"/>
    <w:rsid w:val="00C33596"/>
    <w:rsid w:val="00C33F4A"/>
    <w:rsid w:val="00C342B6"/>
    <w:rsid w:val="00C346D5"/>
    <w:rsid w:val="00C346DE"/>
    <w:rsid w:val="00C34D0A"/>
    <w:rsid w:val="00C35C29"/>
    <w:rsid w:val="00C3684E"/>
    <w:rsid w:val="00C36D32"/>
    <w:rsid w:val="00C36EF0"/>
    <w:rsid w:val="00C36FA0"/>
    <w:rsid w:val="00C37FF6"/>
    <w:rsid w:val="00C40D89"/>
    <w:rsid w:val="00C41875"/>
    <w:rsid w:val="00C425CA"/>
    <w:rsid w:val="00C440B1"/>
    <w:rsid w:val="00C4485A"/>
    <w:rsid w:val="00C44B16"/>
    <w:rsid w:val="00C456B0"/>
    <w:rsid w:val="00C4585C"/>
    <w:rsid w:val="00C45B2A"/>
    <w:rsid w:val="00C45FF0"/>
    <w:rsid w:val="00C468AC"/>
    <w:rsid w:val="00C46AFF"/>
    <w:rsid w:val="00C51592"/>
    <w:rsid w:val="00C5169F"/>
    <w:rsid w:val="00C52370"/>
    <w:rsid w:val="00C5308F"/>
    <w:rsid w:val="00C53176"/>
    <w:rsid w:val="00C53856"/>
    <w:rsid w:val="00C5436B"/>
    <w:rsid w:val="00C55B78"/>
    <w:rsid w:val="00C55E92"/>
    <w:rsid w:val="00C568D0"/>
    <w:rsid w:val="00C56B97"/>
    <w:rsid w:val="00C60172"/>
    <w:rsid w:val="00C60285"/>
    <w:rsid w:val="00C60752"/>
    <w:rsid w:val="00C612C1"/>
    <w:rsid w:val="00C61FEA"/>
    <w:rsid w:val="00C623AA"/>
    <w:rsid w:val="00C63838"/>
    <w:rsid w:val="00C645FA"/>
    <w:rsid w:val="00C64C40"/>
    <w:rsid w:val="00C64CD5"/>
    <w:rsid w:val="00C65BF5"/>
    <w:rsid w:val="00C704F2"/>
    <w:rsid w:val="00C71CA7"/>
    <w:rsid w:val="00C71F66"/>
    <w:rsid w:val="00C73700"/>
    <w:rsid w:val="00C7378B"/>
    <w:rsid w:val="00C739CD"/>
    <w:rsid w:val="00C73E52"/>
    <w:rsid w:val="00C74F63"/>
    <w:rsid w:val="00C74F8D"/>
    <w:rsid w:val="00C76442"/>
    <w:rsid w:val="00C76D90"/>
    <w:rsid w:val="00C77A20"/>
    <w:rsid w:val="00C77E6C"/>
    <w:rsid w:val="00C80071"/>
    <w:rsid w:val="00C80427"/>
    <w:rsid w:val="00C81A2C"/>
    <w:rsid w:val="00C81A3B"/>
    <w:rsid w:val="00C81F40"/>
    <w:rsid w:val="00C81F68"/>
    <w:rsid w:val="00C823A5"/>
    <w:rsid w:val="00C8282A"/>
    <w:rsid w:val="00C8360E"/>
    <w:rsid w:val="00C83C12"/>
    <w:rsid w:val="00C83F1B"/>
    <w:rsid w:val="00C84668"/>
    <w:rsid w:val="00C84CA8"/>
    <w:rsid w:val="00C860FF"/>
    <w:rsid w:val="00C863D5"/>
    <w:rsid w:val="00C86885"/>
    <w:rsid w:val="00C86E5A"/>
    <w:rsid w:val="00C8740C"/>
    <w:rsid w:val="00C9021F"/>
    <w:rsid w:val="00C90497"/>
    <w:rsid w:val="00C90EA2"/>
    <w:rsid w:val="00C90EC9"/>
    <w:rsid w:val="00C91069"/>
    <w:rsid w:val="00C91316"/>
    <w:rsid w:val="00C91790"/>
    <w:rsid w:val="00C91D58"/>
    <w:rsid w:val="00C92392"/>
    <w:rsid w:val="00C92871"/>
    <w:rsid w:val="00C93462"/>
    <w:rsid w:val="00C936A6"/>
    <w:rsid w:val="00C93AE4"/>
    <w:rsid w:val="00C95040"/>
    <w:rsid w:val="00C9675E"/>
    <w:rsid w:val="00C9687F"/>
    <w:rsid w:val="00C9761E"/>
    <w:rsid w:val="00CA0473"/>
    <w:rsid w:val="00CA07DA"/>
    <w:rsid w:val="00CA1612"/>
    <w:rsid w:val="00CA16E4"/>
    <w:rsid w:val="00CA2571"/>
    <w:rsid w:val="00CA272C"/>
    <w:rsid w:val="00CA27D6"/>
    <w:rsid w:val="00CA2DFA"/>
    <w:rsid w:val="00CA453A"/>
    <w:rsid w:val="00CA532F"/>
    <w:rsid w:val="00CA68C1"/>
    <w:rsid w:val="00CA748E"/>
    <w:rsid w:val="00CA76E5"/>
    <w:rsid w:val="00CA77E2"/>
    <w:rsid w:val="00CB0B7A"/>
    <w:rsid w:val="00CB12B7"/>
    <w:rsid w:val="00CB1934"/>
    <w:rsid w:val="00CB28F4"/>
    <w:rsid w:val="00CB3C33"/>
    <w:rsid w:val="00CB3FBC"/>
    <w:rsid w:val="00CB4DBB"/>
    <w:rsid w:val="00CB5CA0"/>
    <w:rsid w:val="00CB5D30"/>
    <w:rsid w:val="00CB6893"/>
    <w:rsid w:val="00CB6C88"/>
    <w:rsid w:val="00CB706B"/>
    <w:rsid w:val="00CB7420"/>
    <w:rsid w:val="00CC0779"/>
    <w:rsid w:val="00CC0F99"/>
    <w:rsid w:val="00CC1878"/>
    <w:rsid w:val="00CC19B2"/>
    <w:rsid w:val="00CC1A7F"/>
    <w:rsid w:val="00CC2DD3"/>
    <w:rsid w:val="00CC34B3"/>
    <w:rsid w:val="00CC70C4"/>
    <w:rsid w:val="00CD0152"/>
    <w:rsid w:val="00CD0596"/>
    <w:rsid w:val="00CD0E9B"/>
    <w:rsid w:val="00CD12D9"/>
    <w:rsid w:val="00CD1610"/>
    <w:rsid w:val="00CD18B5"/>
    <w:rsid w:val="00CD1B2B"/>
    <w:rsid w:val="00CD230E"/>
    <w:rsid w:val="00CD2B6A"/>
    <w:rsid w:val="00CD4001"/>
    <w:rsid w:val="00CD4E8C"/>
    <w:rsid w:val="00CD5122"/>
    <w:rsid w:val="00CD5236"/>
    <w:rsid w:val="00CD53F3"/>
    <w:rsid w:val="00CD5D07"/>
    <w:rsid w:val="00CD60F9"/>
    <w:rsid w:val="00CD6108"/>
    <w:rsid w:val="00CD6669"/>
    <w:rsid w:val="00CD735E"/>
    <w:rsid w:val="00CE04E5"/>
    <w:rsid w:val="00CE05C2"/>
    <w:rsid w:val="00CE0C51"/>
    <w:rsid w:val="00CE19F3"/>
    <w:rsid w:val="00CE1B1A"/>
    <w:rsid w:val="00CE2265"/>
    <w:rsid w:val="00CE240A"/>
    <w:rsid w:val="00CE3939"/>
    <w:rsid w:val="00CE401D"/>
    <w:rsid w:val="00CE48B3"/>
    <w:rsid w:val="00CE615B"/>
    <w:rsid w:val="00CE6799"/>
    <w:rsid w:val="00CE6EE2"/>
    <w:rsid w:val="00CE7A5E"/>
    <w:rsid w:val="00CF06B3"/>
    <w:rsid w:val="00CF0959"/>
    <w:rsid w:val="00CF11D6"/>
    <w:rsid w:val="00CF160A"/>
    <w:rsid w:val="00CF1E67"/>
    <w:rsid w:val="00CF2F21"/>
    <w:rsid w:val="00CF3116"/>
    <w:rsid w:val="00CF3481"/>
    <w:rsid w:val="00CF3AF6"/>
    <w:rsid w:val="00CF46B4"/>
    <w:rsid w:val="00CF54AE"/>
    <w:rsid w:val="00CF5FAB"/>
    <w:rsid w:val="00CF6812"/>
    <w:rsid w:val="00D011D4"/>
    <w:rsid w:val="00D01A69"/>
    <w:rsid w:val="00D01E90"/>
    <w:rsid w:val="00D01EB9"/>
    <w:rsid w:val="00D01F8E"/>
    <w:rsid w:val="00D01FAE"/>
    <w:rsid w:val="00D02AD7"/>
    <w:rsid w:val="00D04E0D"/>
    <w:rsid w:val="00D04F88"/>
    <w:rsid w:val="00D06530"/>
    <w:rsid w:val="00D06543"/>
    <w:rsid w:val="00D0775E"/>
    <w:rsid w:val="00D07913"/>
    <w:rsid w:val="00D07A69"/>
    <w:rsid w:val="00D1088D"/>
    <w:rsid w:val="00D116F7"/>
    <w:rsid w:val="00D118BF"/>
    <w:rsid w:val="00D11E6E"/>
    <w:rsid w:val="00D11EA7"/>
    <w:rsid w:val="00D13063"/>
    <w:rsid w:val="00D13117"/>
    <w:rsid w:val="00D13BCC"/>
    <w:rsid w:val="00D1406F"/>
    <w:rsid w:val="00D14096"/>
    <w:rsid w:val="00D140D6"/>
    <w:rsid w:val="00D142F0"/>
    <w:rsid w:val="00D14D1B"/>
    <w:rsid w:val="00D14FA0"/>
    <w:rsid w:val="00D157B0"/>
    <w:rsid w:val="00D1632D"/>
    <w:rsid w:val="00D1649C"/>
    <w:rsid w:val="00D16EA8"/>
    <w:rsid w:val="00D1781C"/>
    <w:rsid w:val="00D20017"/>
    <w:rsid w:val="00D21177"/>
    <w:rsid w:val="00D21736"/>
    <w:rsid w:val="00D2223A"/>
    <w:rsid w:val="00D22A0D"/>
    <w:rsid w:val="00D22DDB"/>
    <w:rsid w:val="00D230CE"/>
    <w:rsid w:val="00D23629"/>
    <w:rsid w:val="00D24247"/>
    <w:rsid w:val="00D246D5"/>
    <w:rsid w:val="00D24B31"/>
    <w:rsid w:val="00D24E66"/>
    <w:rsid w:val="00D24F0D"/>
    <w:rsid w:val="00D259DD"/>
    <w:rsid w:val="00D25A89"/>
    <w:rsid w:val="00D25BE7"/>
    <w:rsid w:val="00D2632E"/>
    <w:rsid w:val="00D2689D"/>
    <w:rsid w:val="00D26BB3"/>
    <w:rsid w:val="00D26C8A"/>
    <w:rsid w:val="00D27967"/>
    <w:rsid w:val="00D27A04"/>
    <w:rsid w:val="00D27CAB"/>
    <w:rsid w:val="00D27E92"/>
    <w:rsid w:val="00D304DE"/>
    <w:rsid w:val="00D307CB"/>
    <w:rsid w:val="00D30D4A"/>
    <w:rsid w:val="00D31300"/>
    <w:rsid w:val="00D31399"/>
    <w:rsid w:val="00D31D4A"/>
    <w:rsid w:val="00D32295"/>
    <w:rsid w:val="00D338A2"/>
    <w:rsid w:val="00D3466F"/>
    <w:rsid w:val="00D35412"/>
    <w:rsid w:val="00D35CAE"/>
    <w:rsid w:val="00D36081"/>
    <w:rsid w:val="00D36B1D"/>
    <w:rsid w:val="00D36C19"/>
    <w:rsid w:val="00D37A17"/>
    <w:rsid w:val="00D40918"/>
    <w:rsid w:val="00D41307"/>
    <w:rsid w:val="00D4179F"/>
    <w:rsid w:val="00D419E7"/>
    <w:rsid w:val="00D419EC"/>
    <w:rsid w:val="00D41B2F"/>
    <w:rsid w:val="00D42CB3"/>
    <w:rsid w:val="00D4353D"/>
    <w:rsid w:val="00D444C6"/>
    <w:rsid w:val="00D44BED"/>
    <w:rsid w:val="00D45319"/>
    <w:rsid w:val="00D4581F"/>
    <w:rsid w:val="00D459CD"/>
    <w:rsid w:val="00D45AB7"/>
    <w:rsid w:val="00D45E4C"/>
    <w:rsid w:val="00D45F56"/>
    <w:rsid w:val="00D462CF"/>
    <w:rsid w:val="00D46370"/>
    <w:rsid w:val="00D46A08"/>
    <w:rsid w:val="00D4777E"/>
    <w:rsid w:val="00D51941"/>
    <w:rsid w:val="00D51DD3"/>
    <w:rsid w:val="00D51F82"/>
    <w:rsid w:val="00D52733"/>
    <w:rsid w:val="00D536CD"/>
    <w:rsid w:val="00D53F18"/>
    <w:rsid w:val="00D53FB8"/>
    <w:rsid w:val="00D5403B"/>
    <w:rsid w:val="00D541C3"/>
    <w:rsid w:val="00D54E50"/>
    <w:rsid w:val="00D54E80"/>
    <w:rsid w:val="00D5500C"/>
    <w:rsid w:val="00D55EB1"/>
    <w:rsid w:val="00D56030"/>
    <w:rsid w:val="00D56C25"/>
    <w:rsid w:val="00D6018A"/>
    <w:rsid w:val="00D60462"/>
    <w:rsid w:val="00D61962"/>
    <w:rsid w:val="00D6221C"/>
    <w:rsid w:val="00D62F93"/>
    <w:rsid w:val="00D63105"/>
    <w:rsid w:val="00D637E9"/>
    <w:rsid w:val="00D64FA8"/>
    <w:rsid w:val="00D651C0"/>
    <w:rsid w:val="00D666AF"/>
    <w:rsid w:val="00D66D1C"/>
    <w:rsid w:val="00D67133"/>
    <w:rsid w:val="00D67C71"/>
    <w:rsid w:val="00D70938"/>
    <w:rsid w:val="00D70DF4"/>
    <w:rsid w:val="00D71A4F"/>
    <w:rsid w:val="00D71BB0"/>
    <w:rsid w:val="00D71D4E"/>
    <w:rsid w:val="00D72431"/>
    <w:rsid w:val="00D72476"/>
    <w:rsid w:val="00D72684"/>
    <w:rsid w:val="00D72842"/>
    <w:rsid w:val="00D728B4"/>
    <w:rsid w:val="00D7308F"/>
    <w:rsid w:val="00D730AD"/>
    <w:rsid w:val="00D731A2"/>
    <w:rsid w:val="00D746E9"/>
    <w:rsid w:val="00D74B06"/>
    <w:rsid w:val="00D74CCE"/>
    <w:rsid w:val="00D74D65"/>
    <w:rsid w:val="00D74E07"/>
    <w:rsid w:val="00D75F6F"/>
    <w:rsid w:val="00D7662E"/>
    <w:rsid w:val="00D7713B"/>
    <w:rsid w:val="00D77321"/>
    <w:rsid w:val="00D77636"/>
    <w:rsid w:val="00D80203"/>
    <w:rsid w:val="00D80967"/>
    <w:rsid w:val="00D8140B"/>
    <w:rsid w:val="00D83677"/>
    <w:rsid w:val="00D83CA3"/>
    <w:rsid w:val="00D8458B"/>
    <w:rsid w:val="00D84D02"/>
    <w:rsid w:val="00D8551F"/>
    <w:rsid w:val="00D859D6"/>
    <w:rsid w:val="00D85D08"/>
    <w:rsid w:val="00D867E2"/>
    <w:rsid w:val="00D86EAF"/>
    <w:rsid w:val="00D879EF"/>
    <w:rsid w:val="00D912D2"/>
    <w:rsid w:val="00D9200A"/>
    <w:rsid w:val="00D936FA"/>
    <w:rsid w:val="00D93D18"/>
    <w:rsid w:val="00D9536C"/>
    <w:rsid w:val="00D971E8"/>
    <w:rsid w:val="00D9759D"/>
    <w:rsid w:val="00D97C71"/>
    <w:rsid w:val="00D97E63"/>
    <w:rsid w:val="00DA02A3"/>
    <w:rsid w:val="00DA16C7"/>
    <w:rsid w:val="00DA1C98"/>
    <w:rsid w:val="00DA2394"/>
    <w:rsid w:val="00DA287B"/>
    <w:rsid w:val="00DA3279"/>
    <w:rsid w:val="00DA3D32"/>
    <w:rsid w:val="00DA3D66"/>
    <w:rsid w:val="00DA4034"/>
    <w:rsid w:val="00DA62F5"/>
    <w:rsid w:val="00DA6C19"/>
    <w:rsid w:val="00DA70ED"/>
    <w:rsid w:val="00DA710E"/>
    <w:rsid w:val="00DA7EEF"/>
    <w:rsid w:val="00DA7F66"/>
    <w:rsid w:val="00DB00C7"/>
    <w:rsid w:val="00DB06BC"/>
    <w:rsid w:val="00DB0CE4"/>
    <w:rsid w:val="00DB0F50"/>
    <w:rsid w:val="00DB1234"/>
    <w:rsid w:val="00DB12E7"/>
    <w:rsid w:val="00DB22B8"/>
    <w:rsid w:val="00DB2988"/>
    <w:rsid w:val="00DB2CB0"/>
    <w:rsid w:val="00DB3AE6"/>
    <w:rsid w:val="00DB4293"/>
    <w:rsid w:val="00DB500C"/>
    <w:rsid w:val="00DB554C"/>
    <w:rsid w:val="00DB5F3E"/>
    <w:rsid w:val="00DB65FE"/>
    <w:rsid w:val="00DB6F29"/>
    <w:rsid w:val="00DB7E64"/>
    <w:rsid w:val="00DC0B6A"/>
    <w:rsid w:val="00DC0F9F"/>
    <w:rsid w:val="00DC1F9A"/>
    <w:rsid w:val="00DC2353"/>
    <w:rsid w:val="00DC2D24"/>
    <w:rsid w:val="00DC2F2A"/>
    <w:rsid w:val="00DC44E7"/>
    <w:rsid w:val="00DC48BD"/>
    <w:rsid w:val="00DC5F10"/>
    <w:rsid w:val="00DC6CD6"/>
    <w:rsid w:val="00DC6D3D"/>
    <w:rsid w:val="00DC706A"/>
    <w:rsid w:val="00DC760A"/>
    <w:rsid w:val="00DC786B"/>
    <w:rsid w:val="00DC78E6"/>
    <w:rsid w:val="00DC7B2C"/>
    <w:rsid w:val="00DD0E4D"/>
    <w:rsid w:val="00DD3455"/>
    <w:rsid w:val="00DD36AD"/>
    <w:rsid w:val="00DD390A"/>
    <w:rsid w:val="00DD3B57"/>
    <w:rsid w:val="00DD3EAC"/>
    <w:rsid w:val="00DD4244"/>
    <w:rsid w:val="00DD542E"/>
    <w:rsid w:val="00DD5FA0"/>
    <w:rsid w:val="00DD6023"/>
    <w:rsid w:val="00DD6BD0"/>
    <w:rsid w:val="00DD76FE"/>
    <w:rsid w:val="00DD7FF8"/>
    <w:rsid w:val="00DE0DE0"/>
    <w:rsid w:val="00DE14D7"/>
    <w:rsid w:val="00DE2641"/>
    <w:rsid w:val="00DE2B33"/>
    <w:rsid w:val="00DE331A"/>
    <w:rsid w:val="00DE4597"/>
    <w:rsid w:val="00DE45F2"/>
    <w:rsid w:val="00DE4DAC"/>
    <w:rsid w:val="00DE536E"/>
    <w:rsid w:val="00DE55B8"/>
    <w:rsid w:val="00DE57F4"/>
    <w:rsid w:val="00DE59FA"/>
    <w:rsid w:val="00DE5A8C"/>
    <w:rsid w:val="00DE5E80"/>
    <w:rsid w:val="00DE628A"/>
    <w:rsid w:val="00DE6340"/>
    <w:rsid w:val="00DE639A"/>
    <w:rsid w:val="00DE6424"/>
    <w:rsid w:val="00DE651B"/>
    <w:rsid w:val="00DE78D3"/>
    <w:rsid w:val="00DF000B"/>
    <w:rsid w:val="00DF01C6"/>
    <w:rsid w:val="00DF0890"/>
    <w:rsid w:val="00DF1C5C"/>
    <w:rsid w:val="00DF2ACB"/>
    <w:rsid w:val="00DF2EC3"/>
    <w:rsid w:val="00DF376D"/>
    <w:rsid w:val="00DF4373"/>
    <w:rsid w:val="00DF4570"/>
    <w:rsid w:val="00DF4B77"/>
    <w:rsid w:val="00DF4D66"/>
    <w:rsid w:val="00DF534F"/>
    <w:rsid w:val="00DF53FC"/>
    <w:rsid w:val="00DF54EC"/>
    <w:rsid w:val="00DF55EF"/>
    <w:rsid w:val="00DF65B2"/>
    <w:rsid w:val="00DF6AB4"/>
    <w:rsid w:val="00DF6DE3"/>
    <w:rsid w:val="00DF748D"/>
    <w:rsid w:val="00E004E9"/>
    <w:rsid w:val="00E00644"/>
    <w:rsid w:val="00E00D42"/>
    <w:rsid w:val="00E014C5"/>
    <w:rsid w:val="00E02694"/>
    <w:rsid w:val="00E02857"/>
    <w:rsid w:val="00E037B7"/>
    <w:rsid w:val="00E03FF6"/>
    <w:rsid w:val="00E0400C"/>
    <w:rsid w:val="00E0472F"/>
    <w:rsid w:val="00E05635"/>
    <w:rsid w:val="00E0594D"/>
    <w:rsid w:val="00E0602D"/>
    <w:rsid w:val="00E07B95"/>
    <w:rsid w:val="00E07BDD"/>
    <w:rsid w:val="00E07F05"/>
    <w:rsid w:val="00E10A8C"/>
    <w:rsid w:val="00E10C18"/>
    <w:rsid w:val="00E1178E"/>
    <w:rsid w:val="00E11A7D"/>
    <w:rsid w:val="00E11BFE"/>
    <w:rsid w:val="00E12093"/>
    <w:rsid w:val="00E1270D"/>
    <w:rsid w:val="00E128A2"/>
    <w:rsid w:val="00E12934"/>
    <w:rsid w:val="00E12E32"/>
    <w:rsid w:val="00E13ADA"/>
    <w:rsid w:val="00E14193"/>
    <w:rsid w:val="00E14973"/>
    <w:rsid w:val="00E14A23"/>
    <w:rsid w:val="00E14B71"/>
    <w:rsid w:val="00E14BCE"/>
    <w:rsid w:val="00E154B2"/>
    <w:rsid w:val="00E15BD8"/>
    <w:rsid w:val="00E1626D"/>
    <w:rsid w:val="00E162E5"/>
    <w:rsid w:val="00E16549"/>
    <w:rsid w:val="00E1733D"/>
    <w:rsid w:val="00E17B2A"/>
    <w:rsid w:val="00E17C72"/>
    <w:rsid w:val="00E17F68"/>
    <w:rsid w:val="00E200B4"/>
    <w:rsid w:val="00E20474"/>
    <w:rsid w:val="00E20AAF"/>
    <w:rsid w:val="00E20B2B"/>
    <w:rsid w:val="00E217DB"/>
    <w:rsid w:val="00E22398"/>
    <w:rsid w:val="00E22781"/>
    <w:rsid w:val="00E2292F"/>
    <w:rsid w:val="00E22B60"/>
    <w:rsid w:val="00E2364A"/>
    <w:rsid w:val="00E23E49"/>
    <w:rsid w:val="00E251B1"/>
    <w:rsid w:val="00E25286"/>
    <w:rsid w:val="00E252F3"/>
    <w:rsid w:val="00E252F5"/>
    <w:rsid w:val="00E254D4"/>
    <w:rsid w:val="00E25718"/>
    <w:rsid w:val="00E26FD5"/>
    <w:rsid w:val="00E27837"/>
    <w:rsid w:val="00E278D7"/>
    <w:rsid w:val="00E31C0A"/>
    <w:rsid w:val="00E31F1F"/>
    <w:rsid w:val="00E329F2"/>
    <w:rsid w:val="00E343A9"/>
    <w:rsid w:val="00E3489E"/>
    <w:rsid w:val="00E34A7E"/>
    <w:rsid w:val="00E34FB5"/>
    <w:rsid w:val="00E35EAC"/>
    <w:rsid w:val="00E3656D"/>
    <w:rsid w:val="00E37622"/>
    <w:rsid w:val="00E37704"/>
    <w:rsid w:val="00E40C59"/>
    <w:rsid w:val="00E41519"/>
    <w:rsid w:val="00E418A7"/>
    <w:rsid w:val="00E419F5"/>
    <w:rsid w:val="00E421F7"/>
    <w:rsid w:val="00E42A47"/>
    <w:rsid w:val="00E42E3E"/>
    <w:rsid w:val="00E42F8A"/>
    <w:rsid w:val="00E43541"/>
    <w:rsid w:val="00E44287"/>
    <w:rsid w:val="00E45A99"/>
    <w:rsid w:val="00E45CC7"/>
    <w:rsid w:val="00E4620C"/>
    <w:rsid w:val="00E46233"/>
    <w:rsid w:val="00E465F9"/>
    <w:rsid w:val="00E46798"/>
    <w:rsid w:val="00E46F6B"/>
    <w:rsid w:val="00E4711B"/>
    <w:rsid w:val="00E4775D"/>
    <w:rsid w:val="00E51199"/>
    <w:rsid w:val="00E520A8"/>
    <w:rsid w:val="00E521CC"/>
    <w:rsid w:val="00E536AC"/>
    <w:rsid w:val="00E54463"/>
    <w:rsid w:val="00E54B1C"/>
    <w:rsid w:val="00E54BC9"/>
    <w:rsid w:val="00E55429"/>
    <w:rsid w:val="00E55A93"/>
    <w:rsid w:val="00E56019"/>
    <w:rsid w:val="00E56B4F"/>
    <w:rsid w:val="00E57624"/>
    <w:rsid w:val="00E57A68"/>
    <w:rsid w:val="00E57B99"/>
    <w:rsid w:val="00E60A4E"/>
    <w:rsid w:val="00E610A2"/>
    <w:rsid w:val="00E6179F"/>
    <w:rsid w:val="00E61B75"/>
    <w:rsid w:val="00E61C5B"/>
    <w:rsid w:val="00E622DA"/>
    <w:rsid w:val="00E625C4"/>
    <w:rsid w:val="00E62FCE"/>
    <w:rsid w:val="00E636B3"/>
    <w:rsid w:val="00E65962"/>
    <w:rsid w:val="00E66221"/>
    <w:rsid w:val="00E66DD8"/>
    <w:rsid w:val="00E67748"/>
    <w:rsid w:val="00E678B4"/>
    <w:rsid w:val="00E70BCF"/>
    <w:rsid w:val="00E71D0B"/>
    <w:rsid w:val="00E71E15"/>
    <w:rsid w:val="00E729DA"/>
    <w:rsid w:val="00E73482"/>
    <w:rsid w:val="00E73DE1"/>
    <w:rsid w:val="00E73F45"/>
    <w:rsid w:val="00E7415F"/>
    <w:rsid w:val="00E7430A"/>
    <w:rsid w:val="00E746CE"/>
    <w:rsid w:val="00E74DC7"/>
    <w:rsid w:val="00E75B3F"/>
    <w:rsid w:val="00E75C53"/>
    <w:rsid w:val="00E76572"/>
    <w:rsid w:val="00E77174"/>
    <w:rsid w:val="00E771A0"/>
    <w:rsid w:val="00E77FCF"/>
    <w:rsid w:val="00E80B39"/>
    <w:rsid w:val="00E81BF5"/>
    <w:rsid w:val="00E81FB9"/>
    <w:rsid w:val="00E82199"/>
    <w:rsid w:val="00E82955"/>
    <w:rsid w:val="00E83256"/>
    <w:rsid w:val="00E84D39"/>
    <w:rsid w:val="00E85C05"/>
    <w:rsid w:val="00E85D41"/>
    <w:rsid w:val="00E862E8"/>
    <w:rsid w:val="00E87F39"/>
    <w:rsid w:val="00E90141"/>
    <w:rsid w:val="00E90940"/>
    <w:rsid w:val="00E914FB"/>
    <w:rsid w:val="00E91D55"/>
    <w:rsid w:val="00E92145"/>
    <w:rsid w:val="00E925AC"/>
    <w:rsid w:val="00E925C1"/>
    <w:rsid w:val="00E94123"/>
    <w:rsid w:val="00E94F94"/>
    <w:rsid w:val="00E96E48"/>
    <w:rsid w:val="00E973BF"/>
    <w:rsid w:val="00E975E5"/>
    <w:rsid w:val="00EA07EF"/>
    <w:rsid w:val="00EA08A5"/>
    <w:rsid w:val="00EA0AB9"/>
    <w:rsid w:val="00EA0DD4"/>
    <w:rsid w:val="00EA10DE"/>
    <w:rsid w:val="00EA1791"/>
    <w:rsid w:val="00EA1D62"/>
    <w:rsid w:val="00EA2347"/>
    <w:rsid w:val="00EA2719"/>
    <w:rsid w:val="00EA2A83"/>
    <w:rsid w:val="00EA2E21"/>
    <w:rsid w:val="00EA30CB"/>
    <w:rsid w:val="00EA3F75"/>
    <w:rsid w:val="00EA4EA1"/>
    <w:rsid w:val="00EA5878"/>
    <w:rsid w:val="00EA7422"/>
    <w:rsid w:val="00EA77C4"/>
    <w:rsid w:val="00EA77CD"/>
    <w:rsid w:val="00EA791C"/>
    <w:rsid w:val="00EB0114"/>
    <w:rsid w:val="00EB0940"/>
    <w:rsid w:val="00EB0C77"/>
    <w:rsid w:val="00EB0FF3"/>
    <w:rsid w:val="00EB1F24"/>
    <w:rsid w:val="00EB2A54"/>
    <w:rsid w:val="00EB2AB6"/>
    <w:rsid w:val="00EB2C0C"/>
    <w:rsid w:val="00EB3889"/>
    <w:rsid w:val="00EB4182"/>
    <w:rsid w:val="00EB49AD"/>
    <w:rsid w:val="00EB4EBF"/>
    <w:rsid w:val="00EB503C"/>
    <w:rsid w:val="00EB60A7"/>
    <w:rsid w:val="00EB6192"/>
    <w:rsid w:val="00EB62C1"/>
    <w:rsid w:val="00EB77B4"/>
    <w:rsid w:val="00EB7B12"/>
    <w:rsid w:val="00EC043C"/>
    <w:rsid w:val="00EC103D"/>
    <w:rsid w:val="00EC18A9"/>
    <w:rsid w:val="00EC1EB0"/>
    <w:rsid w:val="00EC28A1"/>
    <w:rsid w:val="00EC2B16"/>
    <w:rsid w:val="00EC414B"/>
    <w:rsid w:val="00EC43B0"/>
    <w:rsid w:val="00EC46A5"/>
    <w:rsid w:val="00EC5084"/>
    <w:rsid w:val="00EC616E"/>
    <w:rsid w:val="00EC73A4"/>
    <w:rsid w:val="00ED04C9"/>
    <w:rsid w:val="00ED0679"/>
    <w:rsid w:val="00ED1080"/>
    <w:rsid w:val="00ED15BD"/>
    <w:rsid w:val="00ED171C"/>
    <w:rsid w:val="00ED1875"/>
    <w:rsid w:val="00ED1BC9"/>
    <w:rsid w:val="00ED2BD6"/>
    <w:rsid w:val="00ED2CB8"/>
    <w:rsid w:val="00ED3B9C"/>
    <w:rsid w:val="00ED4A73"/>
    <w:rsid w:val="00ED632A"/>
    <w:rsid w:val="00ED6616"/>
    <w:rsid w:val="00ED69D1"/>
    <w:rsid w:val="00ED6E0C"/>
    <w:rsid w:val="00ED6F26"/>
    <w:rsid w:val="00ED71F6"/>
    <w:rsid w:val="00ED7583"/>
    <w:rsid w:val="00ED7BF3"/>
    <w:rsid w:val="00EE074E"/>
    <w:rsid w:val="00EE08BA"/>
    <w:rsid w:val="00EE0A02"/>
    <w:rsid w:val="00EE0A61"/>
    <w:rsid w:val="00EE0E10"/>
    <w:rsid w:val="00EE0E5C"/>
    <w:rsid w:val="00EE1555"/>
    <w:rsid w:val="00EE1BDA"/>
    <w:rsid w:val="00EE1C22"/>
    <w:rsid w:val="00EE1CE4"/>
    <w:rsid w:val="00EE1E22"/>
    <w:rsid w:val="00EE2012"/>
    <w:rsid w:val="00EE3591"/>
    <w:rsid w:val="00EE3C3F"/>
    <w:rsid w:val="00EE47AA"/>
    <w:rsid w:val="00EE4DD4"/>
    <w:rsid w:val="00EE557F"/>
    <w:rsid w:val="00EE715E"/>
    <w:rsid w:val="00EF080A"/>
    <w:rsid w:val="00EF134B"/>
    <w:rsid w:val="00EF1E70"/>
    <w:rsid w:val="00EF1E88"/>
    <w:rsid w:val="00EF24AA"/>
    <w:rsid w:val="00EF2788"/>
    <w:rsid w:val="00EF2E50"/>
    <w:rsid w:val="00EF3E2C"/>
    <w:rsid w:val="00EF3F45"/>
    <w:rsid w:val="00EF435D"/>
    <w:rsid w:val="00EF46EC"/>
    <w:rsid w:val="00EF5404"/>
    <w:rsid w:val="00EF5B8B"/>
    <w:rsid w:val="00EF5C05"/>
    <w:rsid w:val="00EF5FAD"/>
    <w:rsid w:val="00EF6250"/>
    <w:rsid w:val="00EF6413"/>
    <w:rsid w:val="00EF77E1"/>
    <w:rsid w:val="00EF78DE"/>
    <w:rsid w:val="00EF7EE7"/>
    <w:rsid w:val="00F003BA"/>
    <w:rsid w:val="00F0110A"/>
    <w:rsid w:val="00F01A27"/>
    <w:rsid w:val="00F01BD3"/>
    <w:rsid w:val="00F026DD"/>
    <w:rsid w:val="00F02B70"/>
    <w:rsid w:val="00F05340"/>
    <w:rsid w:val="00F0543A"/>
    <w:rsid w:val="00F0589D"/>
    <w:rsid w:val="00F05BEC"/>
    <w:rsid w:val="00F05F0C"/>
    <w:rsid w:val="00F06395"/>
    <w:rsid w:val="00F07453"/>
    <w:rsid w:val="00F1025B"/>
    <w:rsid w:val="00F1089D"/>
    <w:rsid w:val="00F11E4B"/>
    <w:rsid w:val="00F11ECF"/>
    <w:rsid w:val="00F121CA"/>
    <w:rsid w:val="00F13105"/>
    <w:rsid w:val="00F136C7"/>
    <w:rsid w:val="00F13AC7"/>
    <w:rsid w:val="00F1460E"/>
    <w:rsid w:val="00F14EC6"/>
    <w:rsid w:val="00F152D3"/>
    <w:rsid w:val="00F15A25"/>
    <w:rsid w:val="00F16011"/>
    <w:rsid w:val="00F1694B"/>
    <w:rsid w:val="00F16D77"/>
    <w:rsid w:val="00F172CB"/>
    <w:rsid w:val="00F204BF"/>
    <w:rsid w:val="00F22142"/>
    <w:rsid w:val="00F23443"/>
    <w:rsid w:val="00F23940"/>
    <w:rsid w:val="00F23F0D"/>
    <w:rsid w:val="00F24B40"/>
    <w:rsid w:val="00F24E49"/>
    <w:rsid w:val="00F25308"/>
    <w:rsid w:val="00F25580"/>
    <w:rsid w:val="00F2616E"/>
    <w:rsid w:val="00F26373"/>
    <w:rsid w:val="00F26915"/>
    <w:rsid w:val="00F27171"/>
    <w:rsid w:val="00F2729A"/>
    <w:rsid w:val="00F300AC"/>
    <w:rsid w:val="00F30456"/>
    <w:rsid w:val="00F31077"/>
    <w:rsid w:val="00F31B6E"/>
    <w:rsid w:val="00F31C6E"/>
    <w:rsid w:val="00F31C96"/>
    <w:rsid w:val="00F31F1D"/>
    <w:rsid w:val="00F322AB"/>
    <w:rsid w:val="00F329A6"/>
    <w:rsid w:val="00F33543"/>
    <w:rsid w:val="00F33F5C"/>
    <w:rsid w:val="00F3444E"/>
    <w:rsid w:val="00F34881"/>
    <w:rsid w:val="00F34D93"/>
    <w:rsid w:val="00F36147"/>
    <w:rsid w:val="00F365B9"/>
    <w:rsid w:val="00F3685B"/>
    <w:rsid w:val="00F405C5"/>
    <w:rsid w:val="00F40750"/>
    <w:rsid w:val="00F413F7"/>
    <w:rsid w:val="00F41AD3"/>
    <w:rsid w:val="00F41DBB"/>
    <w:rsid w:val="00F42DB0"/>
    <w:rsid w:val="00F4386A"/>
    <w:rsid w:val="00F438B5"/>
    <w:rsid w:val="00F43B8D"/>
    <w:rsid w:val="00F44FC1"/>
    <w:rsid w:val="00F453D2"/>
    <w:rsid w:val="00F45A63"/>
    <w:rsid w:val="00F46738"/>
    <w:rsid w:val="00F47601"/>
    <w:rsid w:val="00F47D71"/>
    <w:rsid w:val="00F52EED"/>
    <w:rsid w:val="00F53C47"/>
    <w:rsid w:val="00F53C5F"/>
    <w:rsid w:val="00F5421F"/>
    <w:rsid w:val="00F54E07"/>
    <w:rsid w:val="00F552E4"/>
    <w:rsid w:val="00F5557A"/>
    <w:rsid w:val="00F55840"/>
    <w:rsid w:val="00F55DE3"/>
    <w:rsid w:val="00F56388"/>
    <w:rsid w:val="00F56397"/>
    <w:rsid w:val="00F56DDA"/>
    <w:rsid w:val="00F573A1"/>
    <w:rsid w:val="00F57686"/>
    <w:rsid w:val="00F607D8"/>
    <w:rsid w:val="00F60928"/>
    <w:rsid w:val="00F61BD1"/>
    <w:rsid w:val="00F61D41"/>
    <w:rsid w:val="00F62040"/>
    <w:rsid w:val="00F62637"/>
    <w:rsid w:val="00F6292F"/>
    <w:rsid w:val="00F62DDE"/>
    <w:rsid w:val="00F65381"/>
    <w:rsid w:val="00F66A7A"/>
    <w:rsid w:val="00F66D03"/>
    <w:rsid w:val="00F67736"/>
    <w:rsid w:val="00F6787C"/>
    <w:rsid w:val="00F67930"/>
    <w:rsid w:val="00F67E71"/>
    <w:rsid w:val="00F70B9E"/>
    <w:rsid w:val="00F730FA"/>
    <w:rsid w:val="00F73916"/>
    <w:rsid w:val="00F74261"/>
    <w:rsid w:val="00F74BE5"/>
    <w:rsid w:val="00F76B72"/>
    <w:rsid w:val="00F76C7B"/>
    <w:rsid w:val="00F76CEE"/>
    <w:rsid w:val="00F7701F"/>
    <w:rsid w:val="00F77F32"/>
    <w:rsid w:val="00F802CA"/>
    <w:rsid w:val="00F80587"/>
    <w:rsid w:val="00F80797"/>
    <w:rsid w:val="00F81465"/>
    <w:rsid w:val="00F81FE2"/>
    <w:rsid w:val="00F8224B"/>
    <w:rsid w:val="00F84E86"/>
    <w:rsid w:val="00F854D2"/>
    <w:rsid w:val="00F86B5F"/>
    <w:rsid w:val="00F86DC4"/>
    <w:rsid w:val="00F87306"/>
    <w:rsid w:val="00F878CF"/>
    <w:rsid w:val="00F87D84"/>
    <w:rsid w:val="00F87EC9"/>
    <w:rsid w:val="00F908E7"/>
    <w:rsid w:val="00F9129E"/>
    <w:rsid w:val="00F9180F"/>
    <w:rsid w:val="00F92DBE"/>
    <w:rsid w:val="00F964D9"/>
    <w:rsid w:val="00F96E96"/>
    <w:rsid w:val="00F97DEA"/>
    <w:rsid w:val="00F97E01"/>
    <w:rsid w:val="00F97FE9"/>
    <w:rsid w:val="00FA0A1C"/>
    <w:rsid w:val="00FA2C55"/>
    <w:rsid w:val="00FA3076"/>
    <w:rsid w:val="00FA4C80"/>
    <w:rsid w:val="00FA5DE5"/>
    <w:rsid w:val="00FA61F6"/>
    <w:rsid w:val="00FA6F18"/>
    <w:rsid w:val="00FA71FB"/>
    <w:rsid w:val="00FB02FD"/>
    <w:rsid w:val="00FB075B"/>
    <w:rsid w:val="00FB0CAE"/>
    <w:rsid w:val="00FB0EE0"/>
    <w:rsid w:val="00FB10A1"/>
    <w:rsid w:val="00FB19AF"/>
    <w:rsid w:val="00FB2EEB"/>
    <w:rsid w:val="00FB3AC7"/>
    <w:rsid w:val="00FB3CAA"/>
    <w:rsid w:val="00FB432C"/>
    <w:rsid w:val="00FB734D"/>
    <w:rsid w:val="00FB7840"/>
    <w:rsid w:val="00FC0445"/>
    <w:rsid w:val="00FC0564"/>
    <w:rsid w:val="00FC0641"/>
    <w:rsid w:val="00FC2C07"/>
    <w:rsid w:val="00FC3336"/>
    <w:rsid w:val="00FC41AB"/>
    <w:rsid w:val="00FC49AD"/>
    <w:rsid w:val="00FC4CD2"/>
    <w:rsid w:val="00FC4D91"/>
    <w:rsid w:val="00FC60F1"/>
    <w:rsid w:val="00FC63F3"/>
    <w:rsid w:val="00FC688C"/>
    <w:rsid w:val="00FC6984"/>
    <w:rsid w:val="00FC6AEF"/>
    <w:rsid w:val="00FC71A8"/>
    <w:rsid w:val="00FD0C45"/>
    <w:rsid w:val="00FD0C87"/>
    <w:rsid w:val="00FD0D1B"/>
    <w:rsid w:val="00FD107F"/>
    <w:rsid w:val="00FD1D7F"/>
    <w:rsid w:val="00FD2102"/>
    <w:rsid w:val="00FD2A61"/>
    <w:rsid w:val="00FD2B0E"/>
    <w:rsid w:val="00FD2BB5"/>
    <w:rsid w:val="00FD3C2D"/>
    <w:rsid w:val="00FD3EE7"/>
    <w:rsid w:val="00FD51D0"/>
    <w:rsid w:val="00FD5B9D"/>
    <w:rsid w:val="00FD6599"/>
    <w:rsid w:val="00FD6965"/>
    <w:rsid w:val="00FD707D"/>
    <w:rsid w:val="00FE045C"/>
    <w:rsid w:val="00FE09FC"/>
    <w:rsid w:val="00FE13E0"/>
    <w:rsid w:val="00FE1564"/>
    <w:rsid w:val="00FE156C"/>
    <w:rsid w:val="00FE225D"/>
    <w:rsid w:val="00FE32E8"/>
    <w:rsid w:val="00FE46A1"/>
    <w:rsid w:val="00FE4F55"/>
    <w:rsid w:val="00FE56AD"/>
    <w:rsid w:val="00FE593A"/>
    <w:rsid w:val="00FE5F6D"/>
    <w:rsid w:val="00FE6EC2"/>
    <w:rsid w:val="00FE731B"/>
    <w:rsid w:val="00FE7E7A"/>
    <w:rsid w:val="00FF071B"/>
    <w:rsid w:val="00FF18BA"/>
    <w:rsid w:val="00FF1B19"/>
    <w:rsid w:val="00FF2B11"/>
    <w:rsid w:val="00FF3A2B"/>
    <w:rsid w:val="00FF3B06"/>
    <w:rsid w:val="00FF4480"/>
    <w:rsid w:val="00FF5166"/>
    <w:rsid w:val="00FF524B"/>
    <w:rsid w:val="00FF65F8"/>
    <w:rsid w:val="00FF77C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972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annotation subject" w:uiPriority="99"/>
    <w:lsdException w:name="Table Simple 1"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3D"/>
    <w:pPr>
      <w:tabs>
        <w:tab w:val="left" w:pos="1134"/>
      </w:tabs>
      <w:spacing w:line="281" w:lineRule="auto"/>
      <w:jc w:val="both"/>
    </w:pPr>
    <w:rPr>
      <w:rFonts w:ascii="Myriad Pro" w:hAnsi="Myriad Pro"/>
      <w:lang w:val="en-CA"/>
    </w:rPr>
  </w:style>
  <w:style w:type="paragraph" w:styleId="Heading1">
    <w:name w:val="heading 1"/>
    <w:basedOn w:val="Normal"/>
    <w:next w:val="Normal"/>
    <w:link w:val="Heading1Char"/>
    <w:qFormat/>
    <w:rsid w:val="009150D9"/>
    <w:pPr>
      <w:keepNext/>
      <w:pageBreakBefore/>
      <w:numPr>
        <w:numId w:val="2"/>
      </w:numPr>
      <w:spacing w:after="60"/>
      <w:outlineLvl w:val="0"/>
    </w:pPr>
    <w:rPr>
      <w:b/>
      <w:caps/>
      <w:kern w:val="28"/>
      <w:sz w:val="22"/>
      <w:lang w:val="en-029"/>
    </w:rPr>
  </w:style>
  <w:style w:type="paragraph" w:styleId="Heading2">
    <w:name w:val="heading 2"/>
    <w:basedOn w:val="Normal"/>
    <w:next w:val="Normal"/>
    <w:link w:val="Heading2Char"/>
    <w:qFormat/>
    <w:rsid w:val="00AF093D"/>
    <w:pPr>
      <w:keepNext/>
      <w:numPr>
        <w:ilvl w:val="1"/>
        <w:numId w:val="2"/>
      </w:numPr>
      <w:tabs>
        <w:tab w:val="clear" w:pos="1134"/>
      </w:tabs>
      <w:spacing w:before="320" w:after="120"/>
      <w:ind w:left="1152"/>
      <w:outlineLvl w:val="1"/>
    </w:pPr>
    <w:rPr>
      <w:b/>
      <w:sz w:val="22"/>
      <w:lang w:val="en-029"/>
    </w:rPr>
  </w:style>
  <w:style w:type="paragraph" w:styleId="Heading3">
    <w:name w:val="heading 3"/>
    <w:basedOn w:val="Normal"/>
    <w:next w:val="Normal"/>
    <w:link w:val="Heading3Char"/>
    <w:qFormat/>
    <w:rsid w:val="00C71F66"/>
    <w:pPr>
      <w:keepNext/>
      <w:numPr>
        <w:ilvl w:val="2"/>
        <w:numId w:val="2"/>
      </w:numPr>
      <w:tabs>
        <w:tab w:val="clear" w:pos="1134"/>
      </w:tabs>
      <w:spacing w:before="240" w:after="120"/>
      <w:outlineLvl w:val="2"/>
    </w:pPr>
    <w:rPr>
      <w:b/>
      <w:i/>
      <w:lang w:val="en-029"/>
    </w:rPr>
  </w:style>
  <w:style w:type="paragraph" w:styleId="Heading4">
    <w:name w:val="heading 4"/>
    <w:basedOn w:val="Heading2"/>
    <w:next w:val="Normal"/>
    <w:link w:val="Heading4Char"/>
    <w:qFormat/>
    <w:rsid w:val="00DC48BD"/>
    <w:pPr>
      <w:numPr>
        <w:ilvl w:val="3"/>
      </w:numPr>
      <w:tabs>
        <w:tab w:val="left" w:pos="1985"/>
      </w:tabs>
      <w:outlineLvl w:val="3"/>
    </w:pPr>
    <w:rPr>
      <w:b w:val="0"/>
      <w:sz w:val="20"/>
      <w:u w:val="single"/>
    </w:rPr>
  </w:style>
  <w:style w:type="paragraph" w:styleId="Heading5">
    <w:name w:val="heading 5"/>
    <w:aliases w:val="Not in use"/>
    <w:basedOn w:val="Normal"/>
    <w:next w:val="Normal"/>
    <w:link w:val="Heading5Char"/>
    <w:uiPriority w:val="9"/>
    <w:qFormat/>
    <w:rsid w:val="002E0B6A"/>
    <w:pPr>
      <w:tabs>
        <w:tab w:val="left" w:pos="1080"/>
      </w:tabs>
      <w:spacing w:before="240" w:after="60" w:line="288" w:lineRule="auto"/>
      <w:ind w:left="1080"/>
      <w:outlineLvl w:val="4"/>
    </w:pPr>
    <w:rPr>
      <w:u w:val="single"/>
      <w:lang w:val="en-029"/>
    </w:rPr>
  </w:style>
  <w:style w:type="paragraph" w:styleId="Heading6">
    <w:name w:val="heading 6"/>
    <w:basedOn w:val="Normal"/>
    <w:next w:val="Normal"/>
    <w:link w:val="Heading6Char"/>
    <w:uiPriority w:val="9"/>
    <w:qFormat/>
    <w:rsid w:val="002E0B6A"/>
    <w:pPr>
      <w:spacing w:before="240" w:after="60" w:line="288" w:lineRule="auto"/>
      <w:outlineLvl w:val="5"/>
    </w:pPr>
    <w:rPr>
      <w:b/>
      <w:i/>
      <w:lang w:val="en-029"/>
    </w:rPr>
  </w:style>
  <w:style w:type="paragraph" w:styleId="Heading7">
    <w:name w:val="heading 7"/>
    <w:basedOn w:val="Normal"/>
    <w:next w:val="Normal"/>
    <w:link w:val="Heading7Char"/>
    <w:uiPriority w:val="9"/>
    <w:qFormat/>
    <w:rsid w:val="002E0B6A"/>
    <w:pPr>
      <w:keepNext/>
      <w:spacing w:line="288" w:lineRule="auto"/>
      <w:outlineLvl w:val="6"/>
    </w:pPr>
    <w:rPr>
      <w:b/>
      <w:lang w:val="en-029"/>
    </w:rPr>
  </w:style>
  <w:style w:type="paragraph" w:styleId="Heading8">
    <w:name w:val="heading 8"/>
    <w:basedOn w:val="Normal"/>
    <w:next w:val="Normal"/>
    <w:link w:val="Heading8Char"/>
    <w:uiPriority w:val="9"/>
    <w:qFormat/>
    <w:rsid w:val="002E0B6A"/>
    <w:pPr>
      <w:keepNext/>
      <w:outlineLvl w:val="7"/>
    </w:pPr>
    <w:rPr>
      <w:b/>
      <w:lang w:val="en-029"/>
    </w:rPr>
  </w:style>
  <w:style w:type="paragraph" w:styleId="Heading9">
    <w:name w:val="heading 9"/>
    <w:basedOn w:val="Normal"/>
    <w:next w:val="Normal"/>
    <w:link w:val="Heading9Char"/>
    <w:uiPriority w:val="9"/>
    <w:qFormat/>
    <w:rsid w:val="00F573A1"/>
    <w:pPr>
      <w:keepNext/>
      <w:outlineLvl w:val="8"/>
    </w:pPr>
    <w:rPr>
      <w:rFonts w:ascii="Arial" w:hAnsi="Arial"/>
      <w:i/>
      <w:lang w:val="en-02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rsid w:val="00F573A1"/>
    <w:pPr>
      <w:tabs>
        <w:tab w:val="left" w:pos="0"/>
      </w:tabs>
      <w:spacing w:before="120" w:after="120"/>
      <w:ind w:left="1134" w:hanging="1134"/>
      <w:jc w:val="center"/>
    </w:pPr>
    <w:rPr>
      <w:b/>
      <w:color w:val="000000"/>
      <w:lang w:val="en-029"/>
    </w:rPr>
  </w:style>
  <w:style w:type="paragraph" w:customStyle="1" w:styleId="DefaultText">
    <w:name w:val="Default Text"/>
    <w:rsid w:val="002E0B6A"/>
    <w:rPr>
      <w:rFonts w:ascii="Eras Medium ITC" w:hAnsi="Eras Medium ITC"/>
      <w:color w:val="000000"/>
    </w:rPr>
  </w:style>
  <w:style w:type="paragraph" w:customStyle="1" w:styleId="FigHead">
    <w:name w:val="Fig Head"/>
    <w:basedOn w:val="Caption"/>
    <w:rsid w:val="00F573A1"/>
    <w:pPr>
      <w:spacing w:line="264" w:lineRule="auto"/>
    </w:pPr>
  </w:style>
  <w:style w:type="paragraph" w:styleId="Footer">
    <w:name w:val="footer"/>
    <w:basedOn w:val="Normal"/>
    <w:link w:val="FooterChar"/>
    <w:uiPriority w:val="99"/>
    <w:rsid w:val="00436E03"/>
    <w:pPr>
      <w:tabs>
        <w:tab w:val="left" w:pos="1701"/>
        <w:tab w:val="center" w:pos="4320"/>
        <w:tab w:val="right" w:pos="8640"/>
      </w:tabs>
      <w:spacing w:line="288" w:lineRule="auto"/>
    </w:pPr>
    <w:rPr>
      <w:i/>
      <w:sz w:val="18"/>
      <w:lang w:val="en-029"/>
    </w:rPr>
  </w:style>
  <w:style w:type="character" w:styleId="FootnoteReference">
    <w:name w:val="footnote reference"/>
    <w:basedOn w:val="DefaultParagraphFont"/>
    <w:uiPriority w:val="99"/>
    <w:semiHidden/>
    <w:rsid w:val="00F573A1"/>
    <w:rPr>
      <w:vertAlign w:val="superscript"/>
    </w:rPr>
  </w:style>
  <w:style w:type="paragraph" w:styleId="FootnoteText">
    <w:name w:val="footnote text"/>
    <w:basedOn w:val="Normal"/>
    <w:link w:val="FootnoteTextChar"/>
    <w:uiPriority w:val="99"/>
    <w:semiHidden/>
    <w:rsid w:val="00F573A1"/>
    <w:rPr>
      <w:rFonts w:ascii="Arial Narrow" w:hAnsi="Arial Narrow"/>
      <w:sz w:val="18"/>
      <w:lang w:val="en-029"/>
    </w:rPr>
  </w:style>
  <w:style w:type="paragraph" w:customStyle="1" w:styleId="Indent">
    <w:name w:val="Indent"/>
    <w:basedOn w:val="Normal"/>
    <w:autoRedefine/>
    <w:rsid w:val="008373BB"/>
    <w:pPr>
      <w:tabs>
        <w:tab w:val="left" w:pos="1701"/>
      </w:tabs>
      <w:spacing w:before="60" w:after="60" w:line="240" w:lineRule="auto"/>
    </w:pPr>
    <w:rPr>
      <w:lang w:val="en-029"/>
    </w:rPr>
  </w:style>
  <w:style w:type="character" w:styleId="PageNumber">
    <w:name w:val="page number"/>
    <w:basedOn w:val="DefaultParagraphFont"/>
    <w:rsid w:val="00EB4182"/>
    <w:rPr>
      <w:rFonts w:ascii="Eras Medium ITC" w:hAnsi="Eras Medium ITC"/>
      <w:sz w:val="16"/>
    </w:rPr>
  </w:style>
  <w:style w:type="paragraph" w:customStyle="1" w:styleId="Recommendation">
    <w:name w:val="Recommendation"/>
    <w:basedOn w:val="Normal"/>
    <w:autoRedefine/>
    <w:rsid w:val="00F573A1"/>
    <w:pPr>
      <w:pBdr>
        <w:top w:val="single" w:sz="4" w:space="1" w:color="auto"/>
        <w:left w:val="single" w:sz="4" w:space="4" w:color="auto"/>
        <w:bottom w:val="single" w:sz="4" w:space="1" w:color="auto"/>
        <w:right w:val="single" w:sz="4" w:space="4" w:color="auto"/>
      </w:pBdr>
      <w:shd w:val="pct12" w:color="auto" w:fill="FFFFFF"/>
      <w:ind w:left="2160" w:hanging="2160"/>
    </w:pPr>
    <w:rPr>
      <w:b/>
    </w:rPr>
  </w:style>
  <w:style w:type="paragraph" w:styleId="TableofAuthorities">
    <w:name w:val="table of authorities"/>
    <w:basedOn w:val="Normal"/>
    <w:next w:val="Normal"/>
    <w:semiHidden/>
    <w:rsid w:val="00F573A1"/>
    <w:pPr>
      <w:tabs>
        <w:tab w:val="right" w:leader="dot" w:pos="8640"/>
      </w:tabs>
      <w:spacing w:line="240" w:lineRule="auto"/>
      <w:ind w:left="220" w:hanging="220"/>
    </w:pPr>
    <w:rPr>
      <w:rFonts w:ascii="Times New Roman" w:hAnsi="Times New Roman"/>
    </w:rPr>
  </w:style>
  <w:style w:type="paragraph" w:styleId="TableofFigures">
    <w:name w:val="table of figures"/>
    <w:basedOn w:val="Normal"/>
    <w:next w:val="Normal"/>
    <w:uiPriority w:val="99"/>
    <w:rsid w:val="00F573A1"/>
    <w:pPr>
      <w:tabs>
        <w:tab w:val="right" w:leader="dot" w:pos="9000"/>
      </w:tabs>
      <w:ind w:left="1134" w:hanging="1134"/>
    </w:pPr>
  </w:style>
  <w:style w:type="paragraph" w:styleId="TOC1">
    <w:name w:val="toc 1"/>
    <w:basedOn w:val="Normal"/>
    <w:next w:val="Normal"/>
    <w:autoRedefine/>
    <w:uiPriority w:val="39"/>
    <w:rsid w:val="00231E83"/>
    <w:pPr>
      <w:widowControl w:val="0"/>
      <w:tabs>
        <w:tab w:val="clear" w:pos="1134"/>
        <w:tab w:val="left" w:pos="567"/>
        <w:tab w:val="right" w:leader="dot" w:pos="9000"/>
      </w:tabs>
      <w:spacing w:before="240"/>
      <w:ind w:left="562" w:hanging="562"/>
    </w:pPr>
    <w:rPr>
      <w:b/>
      <w:noProof/>
    </w:rPr>
  </w:style>
  <w:style w:type="paragraph" w:styleId="TOC2">
    <w:name w:val="toc 2"/>
    <w:basedOn w:val="Normal"/>
    <w:next w:val="Normal"/>
    <w:autoRedefine/>
    <w:uiPriority w:val="39"/>
    <w:rsid w:val="0063278A"/>
    <w:pPr>
      <w:tabs>
        <w:tab w:val="clear" w:pos="1134"/>
        <w:tab w:val="left" w:pos="567"/>
        <w:tab w:val="left" w:pos="1418"/>
        <w:tab w:val="right" w:leader="dot" w:pos="9000"/>
      </w:tabs>
      <w:ind w:left="562" w:hanging="562"/>
    </w:pPr>
    <w:rPr>
      <w:noProof/>
      <w:color w:val="000000"/>
    </w:rPr>
  </w:style>
  <w:style w:type="paragraph" w:styleId="TOC3">
    <w:name w:val="toc 3"/>
    <w:basedOn w:val="Normal"/>
    <w:next w:val="Normal"/>
    <w:autoRedefine/>
    <w:uiPriority w:val="39"/>
    <w:rsid w:val="00F573A1"/>
    <w:pPr>
      <w:tabs>
        <w:tab w:val="clear" w:pos="1134"/>
        <w:tab w:val="left" w:pos="1418"/>
        <w:tab w:val="right" w:leader="dot" w:pos="9000"/>
      </w:tabs>
      <w:ind w:left="1418" w:hanging="851"/>
    </w:pPr>
    <w:rPr>
      <w:noProof/>
    </w:rPr>
  </w:style>
  <w:style w:type="paragraph" w:styleId="TOC4">
    <w:name w:val="toc 4"/>
    <w:basedOn w:val="Normal"/>
    <w:next w:val="Normal"/>
    <w:autoRedefine/>
    <w:rsid w:val="00F573A1"/>
    <w:pPr>
      <w:tabs>
        <w:tab w:val="clear" w:pos="1134"/>
        <w:tab w:val="left" w:pos="1418"/>
        <w:tab w:val="right" w:leader="dot" w:pos="9000"/>
      </w:tabs>
      <w:ind w:left="2269" w:hanging="851"/>
    </w:pPr>
    <w:rPr>
      <w:noProof/>
    </w:rPr>
  </w:style>
  <w:style w:type="paragraph" w:styleId="TOC5">
    <w:name w:val="toc 5"/>
    <w:basedOn w:val="Normal"/>
    <w:next w:val="Normal"/>
    <w:autoRedefine/>
    <w:semiHidden/>
    <w:rsid w:val="00F573A1"/>
    <w:pPr>
      <w:tabs>
        <w:tab w:val="clear" w:pos="1134"/>
      </w:tabs>
      <w:ind w:left="880"/>
    </w:pPr>
  </w:style>
  <w:style w:type="paragraph" w:styleId="TOC6">
    <w:name w:val="toc 6"/>
    <w:basedOn w:val="Normal"/>
    <w:next w:val="Normal"/>
    <w:autoRedefine/>
    <w:semiHidden/>
    <w:rsid w:val="00F573A1"/>
    <w:pPr>
      <w:tabs>
        <w:tab w:val="clear" w:pos="1134"/>
      </w:tabs>
      <w:ind w:left="1100"/>
    </w:pPr>
  </w:style>
  <w:style w:type="paragraph" w:styleId="TOC7">
    <w:name w:val="toc 7"/>
    <w:basedOn w:val="Normal"/>
    <w:next w:val="Normal"/>
    <w:autoRedefine/>
    <w:semiHidden/>
    <w:rsid w:val="00F573A1"/>
    <w:pPr>
      <w:tabs>
        <w:tab w:val="clear" w:pos="1134"/>
      </w:tabs>
      <w:ind w:left="1320"/>
    </w:pPr>
  </w:style>
  <w:style w:type="paragraph" w:styleId="TOC8">
    <w:name w:val="toc 8"/>
    <w:basedOn w:val="Normal"/>
    <w:next w:val="Normal"/>
    <w:autoRedefine/>
    <w:semiHidden/>
    <w:rsid w:val="00F573A1"/>
    <w:pPr>
      <w:tabs>
        <w:tab w:val="clear" w:pos="1134"/>
      </w:tabs>
      <w:ind w:left="1540"/>
    </w:pPr>
  </w:style>
  <w:style w:type="paragraph" w:styleId="TOC9">
    <w:name w:val="toc 9"/>
    <w:basedOn w:val="Normal"/>
    <w:next w:val="Normal"/>
    <w:autoRedefine/>
    <w:semiHidden/>
    <w:rsid w:val="00F573A1"/>
    <w:pPr>
      <w:tabs>
        <w:tab w:val="clear" w:pos="1134"/>
      </w:tabs>
      <w:ind w:left="1760"/>
    </w:pPr>
  </w:style>
  <w:style w:type="paragraph" w:customStyle="1" w:styleId="body">
    <w:name w:val="body"/>
    <w:basedOn w:val="Normal"/>
    <w:rsid w:val="00F573A1"/>
    <w:pPr>
      <w:tabs>
        <w:tab w:val="left" w:pos="-1530"/>
        <w:tab w:val="left" w:pos="-1080"/>
        <w:tab w:val="left" w:pos="540"/>
        <w:tab w:val="left" w:pos="567"/>
      </w:tabs>
    </w:pPr>
    <w:rPr>
      <w:snapToGrid w:val="0"/>
    </w:rPr>
  </w:style>
  <w:style w:type="paragraph" w:customStyle="1" w:styleId="bibliog">
    <w:name w:val="bibliog"/>
    <w:basedOn w:val="body"/>
    <w:rsid w:val="00F573A1"/>
    <w:pPr>
      <w:ind w:left="720" w:hanging="720"/>
    </w:pPr>
  </w:style>
  <w:style w:type="paragraph" w:customStyle="1" w:styleId="Bibliography1">
    <w:name w:val="Bibliography1"/>
    <w:basedOn w:val="Normal"/>
    <w:rsid w:val="00F573A1"/>
    <w:pPr>
      <w:tabs>
        <w:tab w:val="left" w:pos="540"/>
        <w:tab w:val="left" w:pos="567"/>
      </w:tabs>
      <w:ind w:left="720" w:hanging="720"/>
    </w:pPr>
  </w:style>
  <w:style w:type="paragraph" w:styleId="BodyText">
    <w:name w:val="Body Text"/>
    <w:basedOn w:val="Normal"/>
    <w:link w:val="BodyTextChar"/>
    <w:rsid w:val="002E0B6A"/>
    <w:pPr>
      <w:spacing w:line="264" w:lineRule="auto"/>
    </w:pPr>
    <w:rPr>
      <w:lang w:val="en-029"/>
    </w:rPr>
  </w:style>
  <w:style w:type="paragraph" w:customStyle="1" w:styleId="figheading">
    <w:name w:val="fig_heading"/>
    <w:basedOn w:val="Normal"/>
    <w:rsid w:val="00F573A1"/>
    <w:pPr>
      <w:tabs>
        <w:tab w:val="left" w:pos="-1530"/>
        <w:tab w:val="left" w:pos="-1080"/>
        <w:tab w:val="left" w:pos="540"/>
        <w:tab w:val="left" w:pos="567"/>
        <w:tab w:val="left" w:pos="1080"/>
      </w:tabs>
    </w:pPr>
    <w:rPr>
      <w:b/>
      <w:snapToGrid w:val="0"/>
    </w:rPr>
  </w:style>
  <w:style w:type="paragraph" w:styleId="Header">
    <w:name w:val="header"/>
    <w:basedOn w:val="Normal"/>
    <w:link w:val="HeaderChar"/>
    <w:uiPriority w:val="99"/>
    <w:rsid w:val="002E0B6A"/>
    <w:pPr>
      <w:tabs>
        <w:tab w:val="center" w:pos="4320"/>
        <w:tab w:val="right" w:pos="8640"/>
      </w:tabs>
    </w:pPr>
    <w:rPr>
      <w:i/>
      <w:sz w:val="18"/>
      <w:lang w:val="en-029"/>
    </w:rPr>
  </w:style>
  <w:style w:type="character" w:styleId="Hyperlink">
    <w:name w:val="Hyperlink"/>
    <w:basedOn w:val="DefaultParagraphFont"/>
    <w:uiPriority w:val="99"/>
    <w:rsid w:val="00F573A1"/>
    <w:rPr>
      <w:color w:val="0000FF"/>
      <w:u w:val="single"/>
    </w:rPr>
  </w:style>
  <w:style w:type="paragraph" w:customStyle="1" w:styleId="Indent2">
    <w:name w:val="Indent 2"/>
    <w:basedOn w:val="Normal"/>
    <w:rsid w:val="002E0B6A"/>
    <w:pPr>
      <w:numPr>
        <w:numId w:val="3"/>
      </w:numPr>
      <w:tabs>
        <w:tab w:val="left" w:pos="1701"/>
      </w:tabs>
      <w:spacing w:line="288" w:lineRule="auto"/>
    </w:pPr>
    <w:rPr>
      <w:lang w:val="en-029"/>
    </w:rPr>
  </w:style>
  <w:style w:type="paragraph" w:styleId="BodyText2">
    <w:name w:val="Body Text 2"/>
    <w:basedOn w:val="Normal"/>
    <w:rsid w:val="001D1875"/>
    <w:pPr>
      <w:spacing w:after="120" w:line="480" w:lineRule="auto"/>
    </w:pPr>
  </w:style>
  <w:style w:type="paragraph" w:customStyle="1" w:styleId="numbers">
    <w:name w:val="numbers"/>
    <w:basedOn w:val="Normal"/>
    <w:rsid w:val="00F573A1"/>
    <w:pPr>
      <w:numPr>
        <w:numId w:val="1"/>
      </w:numPr>
      <w:tabs>
        <w:tab w:val="clear" w:pos="360"/>
        <w:tab w:val="left" w:pos="-1530"/>
        <w:tab w:val="left" w:pos="-1080"/>
        <w:tab w:val="num" w:pos="1440"/>
      </w:tabs>
      <w:ind w:left="1440"/>
    </w:pPr>
    <w:rPr>
      <w:snapToGrid w:val="0"/>
    </w:rPr>
  </w:style>
  <w:style w:type="paragraph" w:styleId="PlainText">
    <w:name w:val="Plain Text"/>
    <w:basedOn w:val="Normal"/>
    <w:rsid w:val="00F573A1"/>
    <w:pPr>
      <w:spacing w:line="240" w:lineRule="auto"/>
    </w:pPr>
    <w:rPr>
      <w:rFonts w:ascii="Courier New" w:hAnsi="Courier New"/>
    </w:rPr>
  </w:style>
  <w:style w:type="numbering" w:customStyle="1" w:styleId="Bulleted">
    <w:name w:val="Bulleted"/>
    <w:basedOn w:val="NoList"/>
    <w:rsid w:val="005F6976"/>
    <w:pPr>
      <w:numPr>
        <w:numId w:val="7"/>
      </w:numPr>
    </w:pPr>
  </w:style>
  <w:style w:type="paragraph" w:styleId="Title">
    <w:name w:val="Title"/>
    <w:basedOn w:val="Normal"/>
    <w:link w:val="TitleChar"/>
    <w:uiPriority w:val="10"/>
    <w:qFormat/>
    <w:rsid w:val="00F573A1"/>
    <w:pPr>
      <w:tabs>
        <w:tab w:val="clear" w:pos="1134"/>
        <w:tab w:val="left" w:pos="1418"/>
      </w:tabs>
      <w:spacing w:line="-280" w:lineRule="auto"/>
      <w:jc w:val="center"/>
    </w:pPr>
    <w:rPr>
      <w:b/>
    </w:rPr>
  </w:style>
  <w:style w:type="paragraph" w:customStyle="1" w:styleId="CellBody-AXYS2">
    <w:name w:val="Cell Body-AXYS2"/>
    <w:rsid w:val="00416EB6"/>
  </w:style>
  <w:style w:type="paragraph" w:customStyle="1" w:styleId="HalcrowText">
    <w:name w:val="Halcrow Text"/>
    <w:basedOn w:val="Normal"/>
    <w:rsid w:val="00F573A1"/>
    <w:pPr>
      <w:tabs>
        <w:tab w:val="left" w:pos="720"/>
        <w:tab w:val="left" w:pos="1440"/>
        <w:tab w:val="left" w:pos="2160"/>
        <w:tab w:val="left" w:pos="3600"/>
        <w:tab w:val="left" w:pos="5040"/>
        <w:tab w:val="decimal" w:pos="7200"/>
      </w:tabs>
      <w:spacing w:line="300" w:lineRule="exact"/>
      <w:ind w:left="720"/>
    </w:pPr>
    <w:rPr>
      <w:rFonts w:ascii="Arial Narrow" w:hAnsi="Arial Narrow"/>
    </w:rPr>
  </w:style>
  <w:style w:type="paragraph" w:customStyle="1" w:styleId="Bullet">
    <w:name w:val="Bullet"/>
    <w:basedOn w:val="Normal"/>
    <w:rsid w:val="008D3BFA"/>
    <w:pPr>
      <w:numPr>
        <w:numId w:val="8"/>
      </w:numPr>
      <w:tabs>
        <w:tab w:val="clear" w:pos="1134"/>
      </w:tabs>
    </w:pPr>
    <w:rPr>
      <w:rFonts w:ascii="Arial Narrow" w:hAnsi="Arial Narrow"/>
      <w:sz w:val="22"/>
      <w:szCs w:val="24"/>
      <w:lang w:val="en-US"/>
    </w:rPr>
  </w:style>
  <w:style w:type="paragraph" w:customStyle="1" w:styleId="Bulletlist">
    <w:name w:val="Bullet list"/>
    <w:basedOn w:val="Normal"/>
    <w:rsid w:val="00F02B70"/>
    <w:pPr>
      <w:widowControl w:val="0"/>
      <w:tabs>
        <w:tab w:val="clear" w:pos="1134"/>
        <w:tab w:val="left" w:pos="-720"/>
      </w:tabs>
      <w:autoSpaceDE w:val="0"/>
      <w:autoSpaceDN w:val="0"/>
      <w:ind w:left="720" w:hanging="360"/>
    </w:pPr>
    <w:rPr>
      <w:rFonts w:ascii="Arial Narrow" w:hAnsi="Arial Narrow"/>
      <w:sz w:val="22"/>
      <w:szCs w:val="22"/>
      <w:lang w:val="en-GB"/>
    </w:rPr>
  </w:style>
  <w:style w:type="paragraph" w:styleId="ListNumber">
    <w:name w:val="List Number"/>
    <w:basedOn w:val="Normal"/>
    <w:rsid w:val="00F573A1"/>
    <w:pPr>
      <w:numPr>
        <w:numId w:val="4"/>
      </w:numPr>
      <w:tabs>
        <w:tab w:val="left" w:pos="720"/>
        <w:tab w:val="left" w:pos="1440"/>
        <w:tab w:val="left" w:pos="2160"/>
        <w:tab w:val="left" w:pos="3600"/>
        <w:tab w:val="left" w:pos="5040"/>
        <w:tab w:val="decimal" w:pos="7200"/>
      </w:tabs>
      <w:spacing w:after="120"/>
    </w:pPr>
    <w:rPr>
      <w:rFonts w:ascii="Arial Narrow" w:hAnsi="Arial Narrow"/>
    </w:rPr>
  </w:style>
  <w:style w:type="paragraph" w:customStyle="1" w:styleId="Norm">
    <w:name w:val="Norm"/>
    <w:basedOn w:val="Normal"/>
    <w:rsid w:val="007345EC"/>
    <w:pPr>
      <w:numPr>
        <w:numId w:val="9"/>
      </w:numPr>
      <w:suppressAutoHyphens/>
      <w:spacing w:line="288" w:lineRule="auto"/>
    </w:pPr>
    <w:rPr>
      <w:spacing w:val="-2"/>
    </w:rPr>
  </w:style>
  <w:style w:type="paragraph" w:customStyle="1" w:styleId="NormalIndent2">
    <w:name w:val="Normal Indent +2"/>
    <w:basedOn w:val="Normal"/>
    <w:autoRedefine/>
    <w:rsid w:val="008B3A41"/>
    <w:pPr>
      <w:tabs>
        <w:tab w:val="clear" w:pos="1134"/>
      </w:tabs>
      <w:spacing w:before="60" w:line="240" w:lineRule="auto"/>
      <w:jc w:val="left"/>
    </w:pPr>
    <w:rPr>
      <w:rFonts w:cs="Arial"/>
      <w:sz w:val="16"/>
      <w:szCs w:val="16"/>
      <w:lang w:eastAsia="en-CA"/>
    </w:rPr>
  </w:style>
  <w:style w:type="paragraph" w:customStyle="1" w:styleId="Subtask">
    <w:name w:val="Subtask"/>
    <w:basedOn w:val="Normal"/>
    <w:rsid w:val="00F573A1"/>
    <w:pPr>
      <w:widowControl w:val="0"/>
      <w:tabs>
        <w:tab w:val="clear" w:pos="1134"/>
      </w:tabs>
      <w:spacing w:line="288" w:lineRule="auto"/>
    </w:pPr>
    <w:rPr>
      <w:u w:val="single"/>
    </w:rPr>
  </w:style>
  <w:style w:type="paragraph" w:customStyle="1" w:styleId="Appendix">
    <w:name w:val="Appendix"/>
    <w:basedOn w:val="Normal"/>
    <w:rsid w:val="003F1F7F"/>
    <w:pPr>
      <w:pageBreakBefore/>
      <w:widowControl w:val="0"/>
      <w:tabs>
        <w:tab w:val="clear" w:pos="1134"/>
      </w:tabs>
      <w:spacing w:line="288" w:lineRule="auto"/>
    </w:pPr>
    <w:rPr>
      <w:b/>
      <w:sz w:val="28"/>
    </w:rPr>
  </w:style>
  <w:style w:type="paragraph" w:customStyle="1" w:styleId="indent1">
    <w:name w:val="indent 1"/>
    <w:basedOn w:val="Normal"/>
    <w:rsid w:val="00F573A1"/>
    <w:pPr>
      <w:numPr>
        <w:numId w:val="5"/>
      </w:numPr>
      <w:tabs>
        <w:tab w:val="clear" w:pos="360"/>
        <w:tab w:val="clear" w:pos="1134"/>
        <w:tab w:val="left" w:pos="0"/>
        <w:tab w:val="left" w:pos="1170"/>
        <w:tab w:val="num" w:pos="1710"/>
      </w:tabs>
      <w:ind w:left="1713" w:hanging="547"/>
    </w:pPr>
    <w:rPr>
      <w:lang w:val="en-GB"/>
    </w:rPr>
  </w:style>
  <w:style w:type="table" w:styleId="TableGrid">
    <w:name w:val="Table Grid"/>
    <w:basedOn w:val="TableNormal"/>
    <w:uiPriority w:val="39"/>
    <w:rsid w:val="00CD523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uestion">
    <w:name w:val="Question"/>
    <w:basedOn w:val="Normal"/>
    <w:rsid w:val="005F6976"/>
    <w:pPr>
      <w:numPr>
        <w:numId w:val="6"/>
      </w:numPr>
    </w:pPr>
    <w:rPr>
      <w:color w:val="FF0000"/>
    </w:rPr>
  </w:style>
  <w:style w:type="paragraph" w:customStyle="1" w:styleId="WfxFaxNum">
    <w:name w:val="WfxFaxNum"/>
    <w:basedOn w:val="Normal"/>
    <w:rsid w:val="00F573A1"/>
    <w:pPr>
      <w:tabs>
        <w:tab w:val="clear" w:pos="1134"/>
      </w:tabs>
      <w:spacing w:line="240" w:lineRule="auto"/>
      <w:jc w:val="left"/>
    </w:pPr>
    <w:rPr>
      <w:rFonts w:ascii="Arial" w:hAnsi="Arial"/>
      <w:b/>
      <w:i/>
      <w:sz w:val="24"/>
    </w:rPr>
  </w:style>
  <w:style w:type="paragraph" w:customStyle="1" w:styleId="Indent10">
    <w:name w:val="Indent1"/>
    <w:basedOn w:val="Normal"/>
    <w:autoRedefine/>
    <w:rsid w:val="00F573A1"/>
    <w:rPr>
      <w:i/>
      <w:color w:val="000000"/>
    </w:rPr>
  </w:style>
  <w:style w:type="paragraph" w:customStyle="1" w:styleId="ResPosition">
    <w:name w:val="ResPosition"/>
    <w:basedOn w:val="Normal"/>
    <w:next w:val="Normal"/>
    <w:rsid w:val="00F573A1"/>
    <w:pPr>
      <w:widowControl w:val="0"/>
      <w:tabs>
        <w:tab w:val="clear" w:pos="1134"/>
      </w:tabs>
      <w:spacing w:after="120" w:line="240" w:lineRule="auto"/>
      <w:jc w:val="left"/>
    </w:pPr>
    <w:rPr>
      <w:rFonts w:ascii="GillSans Bold" w:hAnsi="GillSans Bold"/>
      <w:smallCaps/>
      <w:color w:val="808080"/>
    </w:rPr>
  </w:style>
  <w:style w:type="paragraph" w:customStyle="1" w:styleId="01NameHead">
    <w:name w:val="01 Name Head"/>
    <w:rsid w:val="00F573A1"/>
    <w:pPr>
      <w:widowControl w:val="0"/>
      <w:spacing w:before="480" w:after="120"/>
    </w:pPr>
    <w:rPr>
      <w:rFonts w:ascii="Arial Black" w:hAnsi="Arial Black"/>
      <w:color w:val="808080"/>
      <w:sz w:val="28"/>
    </w:rPr>
  </w:style>
  <w:style w:type="paragraph" w:customStyle="1" w:styleId="02bullets">
    <w:name w:val="02 bullets"/>
    <w:rsid w:val="00F573A1"/>
    <w:pPr>
      <w:widowControl w:val="0"/>
      <w:tabs>
        <w:tab w:val="left" w:pos="360"/>
      </w:tabs>
      <w:spacing w:after="60"/>
      <w:ind w:left="360" w:hanging="180"/>
    </w:pPr>
    <w:rPr>
      <w:rFonts w:ascii="Arial" w:hAnsi="Arial"/>
      <w:color w:val="000000"/>
    </w:rPr>
  </w:style>
  <w:style w:type="paragraph" w:customStyle="1" w:styleId="03clientHEAD">
    <w:name w:val="03 clientHEAD"/>
    <w:rsid w:val="00F573A1"/>
    <w:pPr>
      <w:widowControl w:val="0"/>
      <w:spacing w:before="120"/>
    </w:pPr>
    <w:rPr>
      <w:rFonts w:ascii="GillSans Bold" w:hAnsi="GillSans Bold"/>
      <w:sz w:val="24"/>
    </w:rPr>
  </w:style>
  <w:style w:type="paragraph" w:customStyle="1" w:styleId="01textINTRO">
    <w:name w:val="01 text INTRO"/>
    <w:rsid w:val="00F573A1"/>
    <w:pPr>
      <w:widowControl w:val="0"/>
      <w:spacing w:after="120" w:line="360" w:lineRule="atLeast"/>
      <w:ind w:firstLine="360"/>
    </w:pPr>
    <w:rPr>
      <w:rFonts w:ascii="GillSans Light" w:hAnsi="GillSans Light"/>
      <w:color w:val="000000"/>
      <w:sz w:val="22"/>
    </w:rPr>
  </w:style>
  <w:style w:type="paragraph" w:styleId="BlockText">
    <w:name w:val="Block Text"/>
    <w:basedOn w:val="Normal"/>
    <w:rsid w:val="00F573A1"/>
    <w:pPr>
      <w:ind w:left="360" w:right="360"/>
    </w:pPr>
  </w:style>
  <w:style w:type="paragraph" w:styleId="BalloonText">
    <w:name w:val="Balloon Text"/>
    <w:basedOn w:val="Normal"/>
    <w:link w:val="BalloonTextChar"/>
    <w:uiPriority w:val="99"/>
    <w:semiHidden/>
    <w:rsid w:val="00436E03"/>
    <w:rPr>
      <w:rFonts w:ascii="Tahoma" w:hAnsi="Tahoma" w:cs="Tahoma"/>
      <w:sz w:val="16"/>
      <w:szCs w:val="16"/>
    </w:rPr>
  </w:style>
  <w:style w:type="paragraph" w:customStyle="1" w:styleId="StyleHeading6TimesNewRomanBefore0ptAfter0ptLin">
    <w:name w:val="Style Heading 6 + Times New Roman Before:  0 pt After:  0 pt Lin..."/>
    <w:basedOn w:val="Heading6"/>
    <w:rsid w:val="00436E03"/>
    <w:pPr>
      <w:spacing w:before="0" w:after="0" w:line="281" w:lineRule="auto"/>
    </w:pPr>
    <w:rPr>
      <w:rFonts w:ascii="Eras Light ITC" w:hAnsi="Eras Light ITC"/>
      <w:bCs/>
      <w:iCs/>
    </w:rPr>
  </w:style>
  <w:style w:type="paragraph" w:styleId="EnvelopeReturn">
    <w:name w:val="envelope return"/>
    <w:basedOn w:val="Normal"/>
    <w:rsid w:val="008E2F9D"/>
    <w:pPr>
      <w:tabs>
        <w:tab w:val="clear" w:pos="1134"/>
      </w:tabs>
      <w:spacing w:line="240" w:lineRule="auto"/>
      <w:jc w:val="left"/>
    </w:pPr>
    <w:rPr>
      <w:rFonts w:ascii="ACaslon Regular" w:hAnsi="ACaslon Regular"/>
      <w:lang w:val="en-GB" w:eastAsia="en-CA"/>
    </w:rPr>
  </w:style>
  <w:style w:type="paragraph" w:styleId="ListBullet">
    <w:name w:val="List Bullet"/>
    <w:basedOn w:val="Normal"/>
    <w:rsid w:val="008E2F9D"/>
    <w:pPr>
      <w:tabs>
        <w:tab w:val="clear" w:pos="1134"/>
        <w:tab w:val="num" w:pos="720"/>
      </w:tabs>
      <w:spacing w:after="120" w:line="240" w:lineRule="auto"/>
      <w:ind w:left="720" w:hanging="720"/>
      <w:jc w:val="left"/>
    </w:pPr>
    <w:rPr>
      <w:rFonts w:ascii="Times New Roman" w:hAnsi="Times New Roman"/>
      <w:sz w:val="24"/>
      <w:szCs w:val="24"/>
      <w:lang w:val="en-GB" w:eastAsia="en-CA"/>
    </w:rPr>
  </w:style>
  <w:style w:type="paragraph" w:customStyle="1" w:styleId="BulletIndent2">
    <w:name w:val="Bullet Indent +2"/>
    <w:basedOn w:val="NormalIndent2"/>
    <w:rsid w:val="008E2F9D"/>
    <w:pPr>
      <w:tabs>
        <w:tab w:val="num" w:pos="1440"/>
      </w:tabs>
      <w:spacing w:before="120"/>
      <w:ind w:left="1440" w:hanging="720"/>
    </w:pPr>
  </w:style>
  <w:style w:type="paragraph" w:customStyle="1" w:styleId="BulletIndent3">
    <w:name w:val="Bullet Indent +3"/>
    <w:autoRedefine/>
    <w:rsid w:val="008E2F9D"/>
    <w:pPr>
      <w:tabs>
        <w:tab w:val="num" w:pos="1080"/>
        <w:tab w:val="num" w:pos="1440"/>
      </w:tabs>
      <w:spacing w:line="240" w:lineRule="atLeast"/>
      <w:ind w:left="1080" w:hanging="360"/>
    </w:pPr>
    <w:rPr>
      <w:rFonts w:ascii="Arial" w:hAnsi="Arial"/>
      <w:sz w:val="22"/>
      <w:szCs w:val="24"/>
      <w:lang w:eastAsia="en-CA"/>
    </w:rPr>
  </w:style>
  <w:style w:type="paragraph" w:styleId="NormalIndent">
    <w:name w:val="Normal Indent"/>
    <w:basedOn w:val="Normal"/>
    <w:link w:val="NormalIndentChar"/>
    <w:rsid w:val="008E2F9D"/>
    <w:pPr>
      <w:tabs>
        <w:tab w:val="clear" w:pos="1134"/>
      </w:tabs>
      <w:spacing w:line="240" w:lineRule="auto"/>
      <w:ind w:left="720"/>
      <w:jc w:val="left"/>
    </w:pPr>
    <w:rPr>
      <w:rFonts w:ascii="Times New Roman" w:hAnsi="Times New Roman"/>
      <w:sz w:val="24"/>
      <w:szCs w:val="24"/>
      <w:lang w:val="en-GB" w:eastAsia="en-CA"/>
    </w:rPr>
  </w:style>
  <w:style w:type="paragraph" w:styleId="BodyTextIndent3">
    <w:name w:val="Body Text Indent 3"/>
    <w:basedOn w:val="Normal"/>
    <w:rsid w:val="008E2F9D"/>
    <w:pPr>
      <w:tabs>
        <w:tab w:val="clear" w:pos="1134"/>
      </w:tabs>
      <w:spacing w:line="240" w:lineRule="auto"/>
      <w:ind w:left="432" w:hanging="72"/>
      <w:jc w:val="left"/>
    </w:pPr>
    <w:rPr>
      <w:rFonts w:ascii="Times New Roman" w:hAnsi="Times New Roman"/>
      <w:lang w:val="en-US" w:eastAsia="en-CA"/>
    </w:rPr>
  </w:style>
  <w:style w:type="paragraph" w:styleId="BodyTextIndent2">
    <w:name w:val="Body Text Indent 2"/>
    <w:basedOn w:val="Normal"/>
    <w:rsid w:val="008E2F9D"/>
    <w:pPr>
      <w:tabs>
        <w:tab w:val="clear" w:pos="1134"/>
        <w:tab w:val="left" w:pos="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spacing w:line="240" w:lineRule="atLeast"/>
      <w:ind w:left="1440"/>
      <w:jc w:val="left"/>
    </w:pPr>
    <w:rPr>
      <w:rFonts w:ascii="Times New Roman" w:hAnsi="Times New Roman"/>
      <w:sz w:val="24"/>
      <w:szCs w:val="24"/>
      <w:lang w:val="en-US" w:eastAsia="en-CA"/>
    </w:rPr>
  </w:style>
  <w:style w:type="paragraph" w:customStyle="1" w:styleId="PartBText">
    <w:name w:val="Part B Text"/>
    <w:basedOn w:val="Normal"/>
    <w:rsid w:val="008E2F9D"/>
    <w:pPr>
      <w:tabs>
        <w:tab w:val="clear" w:pos="1134"/>
      </w:tabs>
      <w:spacing w:before="60" w:line="240" w:lineRule="auto"/>
      <w:ind w:left="360"/>
    </w:pPr>
    <w:rPr>
      <w:rFonts w:ascii="Arial" w:hAnsi="Arial" w:cs="Arial"/>
      <w:lang w:val="en-US" w:eastAsia="en-CA"/>
    </w:rPr>
  </w:style>
  <w:style w:type="paragraph" w:customStyle="1" w:styleId="NormalIndent1">
    <w:name w:val="Normal Indent +1"/>
    <w:basedOn w:val="Normal"/>
    <w:link w:val="NormalIndent1Char"/>
    <w:autoRedefine/>
    <w:rsid w:val="008E2F9D"/>
    <w:pPr>
      <w:tabs>
        <w:tab w:val="clear" w:pos="1134"/>
        <w:tab w:val="left" w:pos="2694"/>
      </w:tabs>
      <w:spacing w:line="240" w:lineRule="auto"/>
      <w:ind w:left="720"/>
      <w:jc w:val="left"/>
    </w:pPr>
    <w:rPr>
      <w:rFonts w:ascii="Arial" w:hAnsi="Arial" w:cs="Arial"/>
      <w:snapToGrid w:val="0"/>
      <w:sz w:val="22"/>
      <w:szCs w:val="22"/>
      <w:lang w:val="en-US" w:eastAsia="en-CA"/>
    </w:rPr>
  </w:style>
  <w:style w:type="paragraph" w:styleId="BodyText3">
    <w:name w:val="Body Text 3"/>
    <w:basedOn w:val="Normal"/>
    <w:rsid w:val="008E2F9D"/>
    <w:pPr>
      <w:tabs>
        <w:tab w:val="clear" w:pos="1134"/>
      </w:tabs>
      <w:spacing w:line="240" w:lineRule="auto"/>
    </w:pPr>
    <w:rPr>
      <w:rFonts w:ascii="Arial Narrow" w:hAnsi="Arial Narrow"/>
      <w:snapToGrid w:val="0"/>
      <w:lang w:val="en-GB" w:eastAsia="en-CA"/>
    </w:rPr>
  </w:style>
  <w:style w:type="paragraph" w:customStyle="1" w:styleId="FormTitle">
    <w:name w:val="Form Title"/>
    <w:basedOn w:val="Normal"/>
    <w:rsid w:val="008E2F9D"/>
    <w:pPr>
      <w:tabs>
        <w:tab w:val="clear" w:pos="1134"/>
      </w:tabs>
      <w:spacing w:line="240" w:lineRule="auto"/>
      <w:jc w:val="center"/>
    </w:pPr>
    <w:rPr>
      <w:rFonts w:ascii="Arial" w:hAnsi="Arial" w:cs="Arial"/>
      <w:b/>
      <w:bCs/>
      <w:snapToGrid w:val="0"/>
      <w:sz w:val="24"/>
      <w:szCs w:val="24"/>
      <w:lang w:val="en-GB" w:eastAsia="en-CA"/>
    </w:rPr>
  </w:style>
  <w:style w:type="character" w:styleId="FollowedHyperlink">
    <w:name w:val="FollowedHyperlink"/>
    <w:basedOn w:val="DefaultParagraphFont"/>
    <w:rsid w:val="008E2F9D"/>
    <w:rPr>
      <w:color w:val="800080"/>
      <w:u w:val="single"/>
    </w:rPr>
  </w:style>
  <w:style w:type="paragraph" w:styleId="BodyTextIndent">
    <w:name w:val="Body Text Indent"/>
    <w:basedOn w:val="Normal"/>
    <w:rsid w:val="008E2F9D"/>
    <w:pPr>
      <w:tabs>
        <w:tab w:val="clear" w:pos="1134"/>
      </w:tabs>
      <w:spacing w:line="240" w:lineRule="auto"/>
      <w:ind w:left="720"/>
      <w:jc w:val="left"/>
    </w:pPr>
    <w:rPr>
      <w:rFonts w:ascii="Times New Roman" w:hAnsi="Times New Roman"/>
      <w:szCs w:val="24"/>
      <w:lang w:val="en-US" w:eastAsia="en-CA"/>
    </w:rPr>
  </w:style>
  <w:style w:type="paragraph" w:styleId="List2">
    <w:name w:val="List 2"/>
    <w:basedOn w:val="Normal"/>
    <w:rsid w:val="008E2F9D"/>
    <w:pPr>
      <w:tabs>
        <w:tab w:val="clear" w:pos="1134"/>
      </w:tabs>
      <w:spacing w:line="240" w:lineRule="auto"/>
      <w:ind w:left="566" w:hanging="283"/>
      <w:jc w:val="left"/>
    </w:pPr>
    <w:rPr>
      <w:rFonts w:ascii="Times New Roman" w:hAnsi="Times New Roman"/>
      <w:sz w:val="24"/>
      <w:szCs w:val="24"/>
      <w:lang w:val="en-US" w:eastAsia="en-CA"/>
    </w:rPr>
  </w:style>
  <w:style w:type="paragraph" w:styleId="List3">
    <w:name w:val="List 3"/>
    <w:basedOn w:val="Normal"/>
    <w:rsid w:val="008E2F9D"/>
    <w:pPr>
      <w:tabs>
        <w:tab w:val="clear" w:pos="1134"/>
      </w:tabs>
      <w:spacing w:line="240" w:lineRule="auto"/>
      <w:ind w:left="849" w:hanging="283"/>
      <w:jc w:val="left"/>
    </w:pPr>
    <w:rPr>
      <w:rFonts w:ascii="Times New Roman" w:hAnsi="Times New Roman"/>
      <w:sz w:val="24"/>
      <w:szCs w:val="24"/>
      <w:lang w:val="en-US" w:eastAsia="en-CA"/>
    </w:rPr>
  </w:style>
  <w:style w:type="paragraph" w:styleId="ListContinue4">
    <w:name w:val="List Continue 4"/>
    <w:basedOn w:val="Normal"/>
    <w:rsid w:val="008E2F9D"/>
    <w:pPr>
      <w:tabs>
        <w:tab w:val="clear" w:pos="1134"/>
      </w:tabs>
      <w:spacing w:after="120" w:line="240" w:lineRule="auto"/>
      <w:ind w:left="1132"/>
      <w:jc w:val="left"/>
    </w:pPr>
    <w:rPr>
      <w:rFonts w:ascii="Times New Roman" w:hAnsi="Times New Roman"/>
      <w:sz w:val="24"/>
      <w:szCs w:val="24"/>
      <w:lang w:val="en-US" w:eastAsia="en-CA"/>
    </w:rPr>
  </w:style>
  <w:style w:type="character" w:customStyle="1" w:styleId="NormalIndentChar">
    <w:name w:val="Normal Indent Char"/>
    <w:basedOn w:val="DefaultParagraphFont"/>
    <w:link w:val="NormalIndent"/>
    <w:rsid w:val="008E2F9D"/>
    <w:rPr>
      <w:sz w:val="24"/>
      <w:szCs w:val="24"/>
      <w:lang w:val="en-GB" w:eastAsia="en-CA" w:bidi="ar-SA"/>
    </w:rPr>
  </w:style>
  <w:style w:type="character" w:customStyle="1" w:styleId="NormalIndent1Char">
    <w:name w:val="Normal Indent +1 Char"/>
    <w:basedOn w:val="DefaultParagraphFont"/>
    <w:link w:val="NormalIndent1"/>
    <w:rsid w:val="008E2F9D"/>
    <w:rPr>
      <w:rFonts w:ascii="Arial" w:hAnsi="Arial" w:cs="Arial"/>
      <w:snapToGrid w:val="0"/>
      <w:sz w:val="22"/>
      <w:szCs w:val="22"/>
      <w:lang w:val="en-US" w:eastAsia="en-CA" w:bidi="ar-SA"/>
    </w:rPr>
  </w:style>
  <w:style w:type="character" w:styleId="CommentReference">
    <w:name w:val="annotation reference"/>
    <w:basedOn w:val="DefaultParagraphFont"/>
    <w:semiHidden/>
    <w:rsid w:val="008E2F9D"/>
    <w:rPr>
      <w:sz w:val="16"/>
      <w:szCs w:val="16"/>
    </w:rPr>
  </w:style>
  <w:style w:type="paragraph" w:styleId="CommentText">
    <w:name w:val="annotation text"/>
    <w:basedOn w:val="Normal"/>
    <w:link w:val="CommentTextChar"/>
    <w:semiHidden/>
    <w:rsid w:val="008E2F9D"/>
    <w:pPr>
      <w:tabs>
        <w:tab w:val="clear" w:pos="1134"/>
      </w:tabs>
      <w:spacing w:line="240" w:lineRule="auto"/>
      <w:jc w:val="left"/>
    </w:pPr>
    <w:rPr>
      <w:rFonts w:ascii="Times New Roman" w:hAnsi="Times New Roman"/>
      <w:lang w:val="en-US" w:eastAsia="en-CA"/>
    </w:rPr>
  </w:style>
  <w:style w:type="paragraph" w:styleId="CommentSubject">
    <w:name w:val="annotation subject"/>
    <w:basedOn w:val="CommentText"/>
    <w:next w:val="CommentText"/>
    <w:link w:val="CommentSubjectChar"/>
    <w:uiPriority w:val="99"/>
    <w:semiHidden/>
    <w:rsid w:val="008E2F9D"/>
    <w:rPr>
      <w:b/>
      <w:bCs/>
    </w:rPr>
  </w:style>
  <w:style w:type="paragraph" w:styleId="NormalWeb">
    <w:name w:val="Normal (Web)"/>
    <w:basedOn w:val="Normal"/>
    <w:uiPriority w:val="99"/>
    <w:rsid w:val="000F08D9"/>
    <w:pPr>
      <w:tabs>
        <w:tab w:val="clear" w:pos="1134"/>
      </w:tabs>
      <w:spacing w:before="100" w:beforeAutospacing="1" w:after="100" w:afterAutospacing="1" w:line="240" w:lineRule="auto"/>
      <w:jc w:val="left"/>
    </w:pPr>
    <w:rPr>
      <w:rFonts w:ascii="Times New Roman" w:hAnsi="Times New Roman"/>
      <w:color w:val="000000"/>
      <w:sz w:val="24"/>
      <w:szCs w:val="24"/>
      <w:lang w:val="en-US"/>
    </w:rPr>
  </w:style>
  <w:style w:type="paragraph" w:customStyle="1" w:styleId="CellHeading-AXYS2">
    <w:name w:val="Cell Heading-AXYS2"/>
    <w:rsid w:val="00B95909"/>
    <w:pPr>
      <w:jc w:val="center"/>
    </w:pPr>
    <w:rPr>
      <w:rFonts w:ascii="Arial" w:hAnsi="Arial"/>
      <w:b/>
    </w:rPr>
  </w:style>
  <w:style w:type="paragraph" w:customStyle="1" w:styleId="TableNotes-AXYS2">
    <w:name w:val="Table Notes-AXYS2"/>
    <w:rsid w:val="00B95909"/>
    <w:pPr>
      <w:tabs>
        <w:tab w:val="left" w:pos="1080"/>
        <w:tab w:val="left" w:pos="1224"/>
      </w:tabs>
      <w:spacing w:before="120"/>
      <w:ind w:left="1080" w:hanging="1080"/>
    </w:pPr>
  </w:style>
  <w:style w:type="paragraph" w:styleId="DocumentMap">
    <w:name w:val="Document Map"/>
    <w:basedOn w:val="Normal"/>
    <w:semiHidden/>
    <w:rsid w:val="009F7478"/>
    <w:pPr>
      <w:shd w:val="clear" w:color="auto" w:fill="000080"/>
    </w:pPr>
    <w:rPr>
      <w:rFonts w:ascii="Tahoma" w:hAnsi="Tahoma" w:cs="Tahoma"/>
    </w:rPr>
  </w:style>
  <w:style w:type="paragraph" w:styleId="ListParagraph">
    <w:name w:val="List Paragraph"/>
    <w:basedOn w:val="Normal"/>
    <w:uiPriority w:val="34"/>
    <w:qFormat/>
    <w:rsid w:val="007E610F"/>
    <w:pPr>
      <w:ind w:left="720"/>
      <w:contextualSpacing/>
    </w:pPr>
  </w:style>
  <w:style w:type="paragraph" w:customStyle="1" w:styleId="JWBody1CVONLY">
    <w:name w:val="JW Body 1 CV ONLY"/>
    <w:basedOn w:val="Normal"/>
    <w:rsid w:val="0094521C"/>
    <w:pPr>
      <w:suppressLineNumbers/>
      <w:tabs>
        <w:tab w:val="clear" w:pos="1134"/>
      </w:tabs>
      <w:spacing w:line="240" w:lineRule="auto"/>
    </w:pPr>
    <w:rPr>
      <w:rFonts w:ascii="Arial" w:hAnsi="Arial"/>
      <w:kern w:val="20"/>
      <w:sz w:val="22"/>
      <w:lang w:val="en-US"/>
    </w:rPr>
  </w:style>
  <w:style w:type="paragraph" w:customStyle="1" w:styleId="Resume-Membershipsdescription">
    <w:name w:val="Resume -Memberships description"/>
    <w:basedOn w:val="Normal"/>
    <w:rsid w:val="00F47601"/>
    <w:pPr>
      <w:numPr>
        <w:numId w:val="10"/>
      </w:numPr>
      <w:tabs>
        <w:tab w:val="clear" w:pos="1134"/>
      </w:tabs>
      <w:spacing w:before="120" w:after="120" w:line="240" w:lineRule="atLeast"/>
    </w:pPr>
    <w:rPr>
      <w:rFonts w:ascii="Arial" w:hAnsi="Arial" w:cs="Arial"/>
      <w:b/>
      <w:bCs/>
      <w:lang w:val="en-US"/>
    </w:rPr>
  </w:style>
  <w:style w:type="character" w:customStyle="1" w:styleId="HeaderChar">
    <w:name w:val="Header Char"/>
    <w:basedOn w:val="DefaultParagraphFont"/>
    <w:link w:val="Header"/>
    <w:uiPriority w:val="99"/>
    <w:rsid w:val="00D24E66"/>
    <w:rPr>
      <w:rFonts w:ascii="Eras Medium ITC" w:hAnsi="Eras Medium ITC"/>
      <w:i/>
      <w:sz w:val="18"/>
      <w:lang w:val="en-029"/>
    </w:rPr>
  </w:style>
  <w:style w:type="character" w:customStyle="1" w:styleId="Heading1Char">
    <w:name w:val="Heading 1 Char"/>
    <w:basedOn w:val="DefaultParagraphFont"/>
    <w:link w:val="Heading1"/>
    <w:rsid w:val="009150D9"/>
    <w:rPr>
      <w:rFonts w:ascii="Myriad Pro" w:hAnsi="Myriad Pro"/>
      <w:b/>
      <w:caps/>
      <w:kern w:val="28"/>
      <w:sz w:val="22"/>
      <w:lang w:val="en-029"/>
    </w:rPr>
  </w:style>
  <w:style w:type="character" w:customStyle="1" w:styleId="BodyTextChar">
    <w:name w:val="Body Text Char"/>
    <w:basedOn w:val="DefaultParagraphFont"/>
    <w:link w:val="BodyText"/>
    <w:rsid w:val="00646EA0"/>
    <w:rPr>
      <w:rFonts w:ascii="Myriad Pro" w:hAnsi="Myriad Pro"/>
      <w:lang w:val="en-029"/>
    </w:rPr>
  </w:style>
  <w:style w:type="character" w:customStyle="1" w:styleId="Heading3Char">
    <w:name w:val="Heading 3 Char"/>
    <w:basedOn w:val="DefaultParagraphFont"/>
    <w:link w:val="Heading3"/>
    <w:rsid w:val="00C71F66"/>
    <w:rPr>
      <w:rFonts w:ascii="Myriad Pro" w:hAnsi="Myriad Pro"/>
      <w:b/>
      <w:i/>
      <w:lang w:val="en-029"/>
    </w:rPr>
  </w:style>
  <w:style w:type="character" w:customStyle="1" w:styleId="Heading2Char">
    <w:name w:val="Heading 2 Char"/>
    <w:basedOn w:val="DefaultParagraphFont"/>
    <w:link w:val="Heading2"/>
    <w:rsid w:val="00AF093D"/>
    <w:rPr>
      <w:rFonts w:ascii="Myriad Pro" w:hAnsi="Myriad Pro"/>
      <w:b/>
      <w:sz w:val="22"/>
      <w:lang w:val="en-029"/>
    </w:rPr>
  </w:style>
  <w:style w:type="paragraph" w:customStyle="1" w:styleId="Default">
    <w:name w:val="Default"/>
    <w:link w:val="DefaultChar"/>
    <w:rsid w:val="0033225C"/>
    <w:pPr>
      <w:autoSpaceDE w:val="0"/>
      <w:autoSpaceDN w:val="0"/>
      <w:adjustRightInd w:val="0"/>
    </w:pPr>
    <w:rPr>
      <w:rFonts w:ascii="Calibri" w:hAnsi="Calibri" w:cs="Calibri"/>
      <w:color w:val="000000"/>
      <w:sz w:val="24"/>
      <w:szCs w:val="24"/>
      <w:lang w:val="en-CA"/>
    </w:rPr>
  </w:style>
  <w:style w:type="paragraph" w:customStyle="1" w:styleId="first">
    <w:name w:val="first"/>
    <w:basedOn w:val="Normal"/>
    <w:rsid w:val="0033225C"/>
    <w:pPr>
      <w:tabs>
        <w:tab w:val="clear" w:pos="1134"/>
      </w:tabs>
      <w:spacing w:after="225" w:line="288" w:lineRule="atLeast"/>
      <w:jc w:val="left"/>
    </w:pPr>
    <w:rPr>
      <w:rFonts w:ascii="Times New Roman" w:hAnsi="Times New Roman"/>
      <w:sz w:val="18"/>
      <w:szCs w:val="18"/>
      <w:lang w:eastAsia="en-CA"/>
    </w:rPr>
  </w:style>
  <w:style w:type="character" w:customStyle="1" w:styleId="CommentTextChar">
    <w:name w:val="Comment Text Char"/>
    <w:basedOn w:val="DefaultParagraphFont"/>
    <w:link w:val="CommentText"/>
    <w:semiHidden/>
    <w:rsid w:val="00F23F0D"/>
    <w:rPr>
      <w:lang w:eastAsia="en-CA"/>
    </w:rPr>
  </w:style>
  <w:style w:type="character" w:customStyle="1" w:styleId="FooterChar">
    <w:name w:val="Footer Char"/>
    <w:basedOn w:val="DefaultParagraphFont"/>
    <w:link w:val="Footer"/>
    <w:uiPriority w:val="99"/>
    <w:rsid w:val="0077692E"/>
    <w:rPr>
      <w:rFonts w:ascii="Myriad Pro" w:hAnsi="Myriad Pro"/>
      <w:i/>
      <w:sz w:val="18"/>
      <w:lang w:val="en-029"/>
    </w:rPr>
  </w:style>
  <w:style w:type="paragraph" w:styleId="TOCHeading">
    <w:name w:val="TOC Heading"/>
    <w:basedOn w:val="Heading1"/>
    <w:next w:val="Normal"/>
    <w:uiPriority w:val="39"/>
    <w:unhideWhenUsed/>
    <w:qFormat/>
    <w:rsid w:val="007E3ADF"/>
    <w:pPr>
      <w:keepLines/>
      <w:pageBreakBefore w:val="0"/>
      <w:numPr>
        <w:numId w:val="0"/>
      </w:numPr>
      <w:spacing w:before="240" w:after="0" w:line="259" w:lineRule="auto"/>
      <w:jc w:val="left"/>
      <w:outlineLvl w:val="9"/>
    </w:pPr>
    <w:rPr>
      <w:rFonts w:asciiTheme="majorHAnsi" w:eastAsiaTheme="majorEastAsia" w:hAnsiTheme="majorHAnsi" w:cstheme="majorBidi"/>
      <w:b w:val="0"/>
      <w:caps w:val="0"/>
      <w:color w:val="365F91" w:themeColor="accent1" w:themeShade="BF"/>
      <w:kern w:val="0"/>
      <w:sz w:val="32"/>
      <w:szCs w:val="32"/>
      <w:lang w:val="en-US"/>
    </w:rPr>
  </w:style>
  <w:style w:type="paragraph" w:customStyle="1" w:styleId="IndentA-bullet">
    <w:name w:val="Indent A - bullet"/>
    <w:basedOn w:val="Normal"/>
    <w:rsid w:val="00D21177"/>
    <w:pPr>
      <w:numPr>
        <w:numId w:val="11"/>
      </w:numPr>
      <w:tabs>
        <w:tab w:val="clear" w:pos="1134"/>
      </w:tabs>
      <w:spacing w:line="240" w:lineRule="auto"/>
      <w:jc w:val="left"/>
    </w:pPr>
    <w:rPr>
      <w:rFonts w:ascii="Arial" w:hAnsi="Arial"/>
    </w:rPr>
  </w:style>
  <w:style w:type="paragraph" w:customStyle="1" w:styleId="IndentA-bullet2">
    <w:name w:val="Indent A - bullet2"/>
    <w:basedOn w:val="IndentA-bullet"/>
    <w:rsid w:val="00D21177"/>
    <w:pPr>
      <w:numPr>
        <w:ilvl w:val="1"/>
      </w:numPr>
    </w:pPr>
  </w:style>
  <w:style w:type="character" w:customStyle="1" w:styleId="FootnoteTextChar">
    <w:name w:val="Footnote Text Char"/>
    <w:basedOn w:val="DefaultParagraphFont"/>
    <w:link w:val="FootnoteText"/>
    <w:uiPriority w:val="99"/>
    <w:semiHidden/>
    <w:rsid w:val="002A1822"/>
    <w:rPr>
      <w:rFonts w:ascii="Arial Narrow" w:hAnsi="Arial Narrow"/>
      <w:sz w:val="18"/>
      <w:lang w:val="en-029"/>
    </w:rPr>
  </w:style>
  <w:style w:type="paragraph" w:customStyle="1" w:styleId="TableParagraph">
    <w:name w:val="Table Paragraph"/>
    <w:basedOn w:val="Normal"/>
    <w:uiPriority w:val="1"/>
    <w:qFormat/>
    <w:rsid w:val="0050329E"/>
    <w:pPr>
      <w:widowControl w:val="0"/>
      <w:tabs>
        <w:tab w:val="clear" w:pos="1134"/>
      </w:tabs>
      <w:spacing w:line="240" w:lineRule="auto"/>
      <w:jc w:val="left"/>
    </w:pPr>
    <w:rPr>
      <w:rFonts w:asciiTheme="minorHAnsi" w:eastAsiaTheme="minorHAnsi" w:hAnsiTheme="minorHAnsi" w:cstheme="minorBidi"/>
      <w:sz w:val="22"/>
      <w:szCs w:val="22"/>
      <w:lang w:val="en-US"/>
    </w:rPr>
  </w:style>
  <w:style w:type="paragraph" w:styleId="NoSpacing">
    <w:name w:val="No Spacing"/>
    <w:link w:val="NoSpacingChar"/>
    <w:uiPriority w:val="1"/>
    <w:qFormat/>
    <w:rsid w:val="0059764F"/>
    <w:rPr>
      <w:rFonts w:asciiTheme="minorHAnsi" w:eastAsiaTheme="minorHAnsi" w:hAnsiTheme="minorHAnsi" w:cstheme="minorBidi"/>
      <w:sz w:val="22"/>
      <w:szCs w:val="22"/>
      <w:lang w:val="en-CA"/>
    </w:rPr>
  </w:style>
  <w:style w:type="character" w:styleId="Strong">
    <w:name w:val="Strong"/>
    <w:basedOn w:val="DefaultParagraphFont"/>
    <w:uiPriority w:val="22"/>
    <w:qFormat/>
    <w:rsid w:val="00C863D5"/>
    <w:rPr>
      <w:b/>
      <w:bCs/>
    </w:rPr>
  </w:style>
  <w:style w:type="character" w:styleId="PlaceholderText">
    <w:name w:val="Placeholder Text"/>
    <w:basedOn w:val="DefaultParagraphFont"/>
    <w:uiPriority w:val="99"/>
    <w:semiHidden/>
    <w:rsid w:val="00D74D65"/>
    <w:rPr>
      <w:color w:val="808080"/>
    </w:rPr>
  </w:style>
  <w:style w:type="paragraph" w:styleId="Bibliography">
    <w:name w:val="Bibliography"/>
    <w:basedOn w:val="Normal"/>
    <w:next w:val="Normal"/>
    <w:uiPriority w:val="37"/>
    <w:semiHidden/>
    <w:unhideWhenUsed/>
    <w:rsid w:val="00724CAE"/>
  </w:style>
  <w:style w:type="paragraph" w:styleId="HTMLPreformatted">
    <w:name w:val="HTML Preformatted"/>
    <w:basedOn w:val="Normal"/>
    <w:link w:val="HTMLPreformattedChar"/>
    <w:uiPriority w:val="99"/>
    <w:unhideWhenUsed/>
    <w:rsid w:val="00C9021F"/>
    <w:pPr>
      <w:tabs>
        <w:tab w:val="clear" w:pos="113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lang w:val="en-GB" w:eastAsia="en-GB"/>
    </w:rPr>
  </w:style>
  <w:style w:type="character" w:customStyle="1" w:styleId="HTMLPreformattedChar">
    <w:name w:val="HTML Preformatted Char"/>
    <w:basedOn w:val="DefaultParagraphFont"/>
    <w:link w:val="HTMLPreformatted"/>
    <w:uiPriority w:val="99"/>
    <w:rsid w:val="00C9021F"/>
    <w:rPr>
      <w:rFonts w:ascii="Courier New" w:hAnsi="Courier New" w:cs="Courier New"/>
      <w:lang w:val="en-GB" w:eastAsia="en-GB"/>
    </w:rPr>
  </w:style>
  <w:style w:type="paragraph" w:styleId="Revision">
    <w:name w:val="Revision"/>
    <w:hidden/>
    <w:uiPriority w:val="99"/>
    <w:semiHidden/>
    <w:rsid w:val="00686529"/>
    <w:rPr>
      <w:rFonts w:ascii="Myriad Pro" w:hAnsi="Myriad Pro"/>
      <w:lang w:val="en-CA"/>
    </w:rPr>
  </w:style>
  <w:style w:type="table" w:customStyle="1" w:styleId="TableGrid1">
    <w:name w:val="Table Grid1"/>
    <w:basedOn w:val="TableNormal"/>
    <w:next w:val="TableGrid"/>
    <w:uiPriority w:val="39"/>
    <w:rsid w:val="00C45B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5205C3"/>
  </w:style>
  <w:style w:type="numbering" w:customStyle="1" w:styleId="Bulleted1">
    <w:name w:val="Bulleted1"/>
    <w:basedOn w:val="NoList"/>
    <w:rsid w:val="005205C3"/>
  </w:style>
  <w:style w:type="paragraph" w:customStyle="1" w:styleId="paragraphlist">
    <w:name w:val="paragraph list"/>
    <w:basedOn w:val="Normal"/>
    <w:rsid w:val="005205C3"/>
    <w:pPr>
      <w:numPr>
        <w:numId w:val="37"/>
      </w:numPr>
      <w:tabs>
        <w:tab w:val="clear" w:pos="1134"/>
      </w:tabs>
      <w:spacing w:after="120" w:line="276" w:lineRule="auto"/>
      <w:jc w:val="left"/>
    </w:pPr>
    <w:rPr>
      <w:rFonts w:asciiTheme="minorHAnsi" w:eastAsiaTheme="minorEastAsia" w:hAnsiTheme="minorHAnsi" w:cs="Arial"/>
      <w:sz w:val="22"/>
      <w:szCs w:val="24"/>
      <w:lang w:eastAsia="en-CA"/>
    </w:rPr>
  </w:style>
  <w:style w:type="paragraph" w:customStyle="1" w:styleId="table">
    <w:name w:val="table"/>
    <w:basedOn w:val="Normal"/>
    <w:rsid w:val="005205C3"/>
    <w:pPr>
      <w:tabs>
        <w:tab w:val="clear" w:pos="1134"/>
      </w:tabs>
      <w:spacing w:line="276" w:lineRule="auto"/>
      <w:jc w:val="left"/>
    </w:pPr>
    <w:rPr>
      <w:rFonts w:asciiTheme="minorHAnsi" w:eastAsiaTheme="minorEastAsia" w:hAnsiTheme="minorHAnsi" w:cs="Arial"/>
      <w:sz w:val="22"/>
      <w:szCs w:val="24"/>
      <w:lang w:eastAsia="en-CA"/>
    </w:rPr>
  </w:style>
  <w:style w:type="paragraph" w:customStyle="1" w:styleId="FootnoteBase">
    <w:name w:val="Footnote Base"/>
    <w:basedOn w:val="Normal"/>
    <w:rsid w:val="005205C3"/>
    <w:pPr>
      <w:tabs>
        <w:tab w:val="clear" w:pos="1134"/>
        <w:tab w:val="left" w:pos="187"/>
      </w:tabs>
      <w:spacing w:line="220" w:lineRule="exact"/>
      <w:ind w:left="187" w:hanging="187"/>
      <w:jc w:val="left"/>
    </w:pPr>
    <w:rPr>
      <w:rFonts w:asciiTheme="minorHAnsi" w:eastAsiaTheme="minorEastAsia" w:hAnsiTheme="minorHAnsi" w:cs="Arial"/>
      <w:sz w:val="18"/>
      <w:szCs w:val="24"/>
      <w:lang w:eastAsia="en-CA"/>
    </w:rPr>
  </w:style>
  <w:style w:type="paragraph" w:customStyle="1" w:styleId="SASoutput">
    <w:name w:val="SAS output"/>
    <w:basedOn w:val="Normal"/>
    <w:rsid w:val="005205C3"/>
    <w:pPr>
      <w:tabs>
        <w:tab w:val="clear" w:pos="1134"/>
      </w:tabs>
      <w:spacing w:line="276" w:lineRule="auto"/>
      <w:jc w:val="left"/>
    </w:pPr>
    <w:rPr>
      <w:rFonts w:ascii="Courier New" w:eastAsiaTheme="minorEastAsia" w:hAnsi="Courier New" w:cs="Arial"/>
      <w:snapToGrid w:val="0"/>
      <w:sz w:val="16"/>
      <w:szCs w:val="24"/>
      <w:lang w:eastAsia="en-CA"/>
    </w:rPr>
  </w:style>
  <w:style w:type="paragraph" w:customStyle="1" w:styleId="Journaltext">
    <w:name w:val="Journal text"/>
    <w:basedOn w:val="Normal"/>
    <w:rsid w:val="005205C3"/>
    <w:pPr>
      <w:tabs>
        <w:tab w:val="clear" w:pos="1134"/>
      </w:tabs>
      <w:spacing w:after="200" w:line="480" w:lineRule="auto"/>
      <w:ind w:firstLine="720"/>
      <w:jc w:val="left"/>
    </w:pPr>
    <w:rPr>
      <w:rFonts w:asciiTheme="minorHAnsi" w:eastAsiaTheme="minorEastAsia" w:hAnsiTheme="minorHAnsi" w:cs="Arial"/>
      <w:sz w:val="22"/>
      <w:szCs w:val="24"/>
      <w:lang w:eastAsia="en-CA"/>
    </w:rPr>
  </w:style>
  <w:style w:type="table" w:customStyle="1" w:styleId="Simpletablew2k">
    <w:name w:val="Simple table w2k"/>
    <w:basedOn w:val="TableSimple1"/>
    <w:uiPriority w:val="99"/>
    <w:rsid w:val="005205C3"/>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5205C3"/>
    <w:pPr>
      <w:spacing w:after="240" w:line="276" w:lineRule="auto"/>
      <w:jc w:val="both"/>
    </w:pPr>
    <w:rPr>
      <w:rFonts w:asciiTheme="minorHAnsi" w:eastAsiaTheme="minorEastAsia" w:hAnsiTheme="minorHAnsi" w:cstheme="minorBidi"/>
      <w:sz w:val="22"/>
      <w:szCs w:val="22"/>
      <w:lang w:val="en-CA" w:eastAsia="en-CA"/>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BalloonTextChar">
    <w:name w:val="Balloon Text Char"/>
    <w:basedOn w:val="DefaultParagraphFont"/>
    <w:link w:val="BalloonText"/>
    <w:uiPriority w:val="99"/>
    <w:semiHidden/>
    <w:rsid w:val="005205C3"/>
    <w:rPr>
      <w:rFonts w:ascii="Tahoma" w:hAnsi="Tahoma" w:cs="Tahoma"/>
      <w:sz w:val="16"/>
      <w:szCs w:val="16"/>
      <w:lang w:val="en-CA"/>
    </w:rPr>
  </w:style>
  <w:style w:type="character" w:customStyle="1" w:styleId="CommentSubjectChar">
    <w:name w:val="Comment Subject Char"/>
    <w:basedOn w:val="CommentTextChar"/>
    <w:link w:val="CommentSubject"/>
    <w:uiPriority w:val="99"/>
    <w:semiHidden/>
    <w:rsid w:val="005205C3"/>
    <w:rPr>
      <w:b/>
      <w:bCs/>
      <w:lang w:eastAsia="en-CA"/>
    </w:rPr>
  </w:style>
  <w:style w:type="table" w:customStyle="1" w:styleId="Simpletablew2k1">
    <w:name w:val="Simple table w2k1"/>
    <w:basedOn w:val="TableSimple1"/>
    <w:uiPriority w:val="99"/>
    <w:rsid w:val="005205C3"/>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BookTitle">
    <w:name w:val="Book Title"/>
    <w:basedOn w:val="DefaultParagraphFont"/>
    <w:uiPriority w:val="33"/>
    <w:qFormat/>
    <w:rsid w:val="005205C3"/>
    <w:rPr>
      <w:b/>
      <w:bCs/>
      <w:smallCaps/>
      <w:spacing w:val="5"/>
    </w:rPr>
  </w:style>
  <w:style w:type="character" w:styleId="Emphasis">
    <w:name w:val="Emphasis"/>
    <w:basedOn w:val="DefaultParagraphFont"/>
    <w:uiPriority w:val="20"/>
    <w:qFormat/>
    <w:rsid w:val="005205C3"/>
    <w:rPr>
      <w:i/>
      <w:iCs/>
    </w:rPr>
  </w:style>
  <w:style w:type="character" w:customStyle="1" w:styleId="Heading4Char">
    <w:name w:val="Heading 4 Char"/>
    <w:basedOn w:val="DefaultParagraphFont"/>
    <w:link w:val="Heading4"/>
    <w:rsid w:val="005205C3"/>
    <w:rPr>
      <w:rFonts w:ascii="Myriad Pro" w:hAnsi="Myriad Pro"/>
      <w:u w:val="single"/>
      <w:lang w:val="en-029"/>
    </w:rPr>
  </w:style>
  <w:style w:type="character" w:customStyle="1" w:styleId="Heading5Char">
    <w:name w:val="Heading 5 Char"/>
    <w:aliases w:val="Not in use Char"/>
    <w:basedOn w:val="DefaultParagraphFont"/>
    <w:link w:val="Heading5"/>
    <w:uiPriority w:val="9"/>
    <w:rsid w:val="005205C3"/>
    <w:rPr>
      <w:rFonts w:ascii="Myriad Pro" w:hAnsi="Myriad Pro"/>
      <w:u w:val="single"/>
      <w:lang w:val="en-029"/>
    </w:rPr>
  </w:style>
  <w:style w:type="character" w:customStyle="1" w:styleId="Heading6Char">
    <w:name w:val="Heading 6 Char"/>
    <w:basedOn w:val="DefaultParagraphFont"/>
    <w:link w:val="Heading6"/>
    <w:uiPriority w:val="9"/>
    <w:rsid w:val="005205C3"/>
    <w:rPr>
      <w:rFonts w:ascii="Myriad Pro" w:hAnsi="Myriad Pro"/>
      <w:b/>
      <w:i/>
      <w:lang w:val="en-029"/>
    </w:rPr>
  </w:style>
  <w:style w:type="character" w:customStyle="1" w:styleId="Heading7Char">
    <w:name w:val="Heading 7 Char"/>
    <w:basedOn w:val="DefaultParagraphFont"/>
    <w:link w:val="Heading7"/>
    <w:uiPriority w:val="9"/>
    <w:rsid w:val="005205C3"/>
    <w:rPr>
      <w:rFonts w:ascii="Myriad Pro" w:hAnsi="Myriad Pro"/>
      <w:b/>
      <w:lang w:val="en-029"/>
    </w:rPr>
  </w:style>
  <w:style w:type="character" w:customStyle="1" w:styleId="Heading8Char">
    <w:name w:val="Heading 8 Char"/>
    <w:basedOn w:val="DefaultParagraphFont"/>
    <w:link w:val="Heading8"/>
    <w:uiPriority w:val="9"/>
    <w:rsid w:val="005205C3"/>
    <w:rPr>
      <w:rFonts w:ascii="Myriad Pro" w:hAnsi="Myriad Pro"/>
      <w:b/>
      <w:lang w:val="en-029"/>
    </w:rPr>
  </w:style>
  <w:style w:type="character" w:customStyle="1" w:styleId="Heading9Char">
    <w:name w:val="Heading 9 Char"/>
    <w:basedOn w:val="DefaultParagraphFont"/>
    <w:link w:val="Heading9"/>
    <w:uiPriority w:val="9"/>
    <w:rsid w:val="005205C3"/>
    <w:rPr>
      <w:rFonts w:ascii="Arial" w:hAnsi="Arial"/>
      <w:i/>
      <w:lang w:val="en-029"/>
    </w:rPr>
  </w:style>
  <w:style w:type="character" w:styleId="IntenseEmphasis">
    <w:name w:val="Intense Emphasis"/>
    <w:basedOn w:val="DefaultParagraphFont"/>
    <w:uiPriority w:val="21"/>
    <w:qFormat/>
    <w:rsid w:val="005205C3"/>
    <w:rPr>
      <w:b/>
      <w:bCs/>
      <w:i/>
      <w:iCs/>
      <w:color w:val="4F81BD" w:themeColor="accent1"/>
    </w:rPr>
  </w:style>
  <w:style w:type="paragraph" w:styleId="IntenseQuote">
    <w:name w:val="Intense Quote"/>
    <w:basedOn w:val="Normal"/>
    <w:next w:val="Normal"/>
    <w:link w:val="IntenseQuoteChar"/>
    <w:uiPriority w:val="30"/>
    <w:qFormat/>
    <w:rsid w:val="005205C3"/>
    <w:pPr>
      <w:pBdr>
        <w:bottom w:val="single" w:sz="4" w:space="4" w:color="4F81BD" w:themeColor="accent1"/>
      </w:pBdr>
      <w:tabs>
        <w:tab w:val="clear" w:pos="1134"/>
      </w:tabs>
      <w:spacing w:before="200" w:after="280" w:line="276" w:lineRule="auto"/>
      <w:ind w:left="936" w:right="936"/>
      <w:jc w:val="left"/>
    </w:pPr>
    <w:rPr>
      <w:rFonts w:asciiTheme="minorHAnsi" w:eastAsiaTheme="minorEastAsia" w:hAnsiTheme="minorHAnsi" w:cs="Arial"/>
      <w:b/>
      <w:bCs/>
      <w:i/>
      <w:iCs/>
      <w:color w:val="4F81BD" w:themeColor="accent1"/>
      <w:sz w:val="22"/>
      <w:szCs w:val="24"/>
      <w:lang w:eastAsia="en-CA"/>
    </w:rPr>
  </w:style>
  <w:style w:type="character" w:customStyle="1" w:styleId="IntenseQuoteChar">
    <w:name w:val="Intense Quote Char"/>
    <w:basedOn w:val="DefaultParagraphFont"/>
    <w:link w:val="IntenseQuote"/>
    <w:uiPriority w:val="30"/>
    <w:rsid w:val="005205C3"/>
    <w:rPr>
      <w:rFonts w:asciiTheme="minorHAnsi" w:eastAsiaTheme="minorEastAsia" w:hAnsiTheme="minorHAnsi" w:cs="Arial"/>
      <w:b/>
      <w:bCs/>
      <w:i/>
      <w:iCs/>
      <w:color w:val="4F81BD" w:themeColor="accent1"/>
      <w:sz w:val="22"/>
      <w:szCs w:val="24"/>
      <w:lang w:val="en-CA" w:eastAsia="en-CA"/>
    </w:rPr>
  </w:style>
  <w:style w:type="character" w:styleId="IntenseReference">
    <w:name w:val="Intense Reference"/>
    <w:basedOn w:val="DefaultParagraphFont"/>
    <w:uiPriority w:val="32"/>
    <w:qFormat/>
    <w:rsid w:val="005205C3"/>
    <w:rPr>
      <w:b/>
      <w:bCs/>
      <w:smallCaps/>
      <w:color w:val="C0504D" w:themeColor="accent2"/>
      <w:spacing w:val="5"/>
      <w:u w:val="single"/>
    </w:rPr>
  </w:style>
  <w:style w:type="character" w:customStyle="1" w:styleId="NoSpacingChar">
    <w:name w:val="No Spacing Char"/>
    <w:basedOn w:val="DefaultParagraphFont"/>
    <w:link w:val="NoSpacing"/>
    <w:uiPriority w:val="1"/>
    <w:rsid w:val="005205C3"/>
    <w:rPr>
      <w:rFonts w:asciiTheme="minorHAnsi" w:eastAsiaTheme="minorHAnsi" w:hAnsiTheme="minorHAnsi" w:cstheme="minorBidi"/>
      <w:sz w:val="22"/>
      <w:szCs w:val="22"/>
      <w:lang w:val="en-CA"/>
    </w:rPr>
  </w:style>
  <w:style w:type="paragraph" w:styleId="Quote">
    <w:name w:val="Quote"/>
    <w:basedOn w:val="Normal"/>
    <w:next w:val="Normal"/>
    <w:link w:val="QuoteChar"/>
    <w:uiPriority w:val="29"/>
    <w:qFormat/>
    <w:rsid w:val="005205C3"/>
    <w:pPr>
      <w:tabs>
        <w:tab w:val="clear" w:pos="1134"/>
      </w:tabs>
      <w:spacing w:after="200" w:line="276" w:lineRule="auto"/>
      <w:jc w:val="left"/>
    </w:pPr>
    <w:rPr>
      <w:rFonts w:asciiTheme="minorHAnsi" w:eastAsiaTheme="minorEastAsia" w:hAnsiTheme="minorHAnsi" w:cs="Arial"/>
      <w:i/>
      <w:iCs/>
      <w:color w:val="000000" w:themeColor="text1"/>
      <w:sz w:val="22"/>
      <w:szCs w:val="24"/>
      <w:lang w:eastAsia="en-CA"/>
    </w:rPr>
  </w:style>
  <w:style w:type="character" w:customStyle="1" w:styleId="QuoteChar">
    <w:name w:val="Quote Char"/>
    <w:basedOn w:val="DefaultParagraphFont"/>
    <w:link w:val="Quote"/>
    <w:uiPriority w:val="29"/>
    <w:rsid w:val="005205C3"/>
    <w:rPr>
      <w:rFonts w:asciiTheme="minorHAnsi" w:eastAsiaTheme="minorEastAsia" w:hAnsiTheme="minorHAnsi" w:cs="Arial"/>
      <w:i/>
      <w:iCs/>
      <w:color w:val="000000" w:themeColor="text1"/>
      <w:sz w:val="22"/>
      <w:szCs w:val="24"/>
      <w:lang w:val="en-CA" w:eastAsia="en-CA"/>
    </w:rPr>
  </w:style>
  <w:style w:type="paragraph" w:styleId="Subtitle">
    <w:name w:val="Subtitle"/>
    <w:basedOn w:val="Normal"/>
    <w:next w:val="Normal"/>
    <w:link w:val="SubtitleChar"/>
    <w:uiPriority w:val="11"/>
    <w:qFormat/>
    <w:rsid w:val="005205C3"/>
    <w:pPr>
      <w:numPr>
        <w:ilvl w:val="1"/>
      </w:numPr>
      <w:tabs>
        <w:tab w:val="clear" w:pos="1134"/>
      </w:tabs>
      <w:spacing w:after="200" w:line="276" w:lineRule="auto"/>
      <w:jc w:val="left"/>
    </w:pPr>
    <w:rPr>
      <w:rFonts w:asciiTheme="majorHAnsi" w:eastAsiaTheme="majorEastAsia" w:hAnsiTheme="majorHAnsi" w:cstheme="majorBidi"/>
      <w:i/>
      <w:iCs/>
      <w:color w:val="4F81BD" w:themeColor="accent1"/>
      <w:spacing w:val="15"/>
      <w:sz w:val="22"/>
      <w:szCs w:val="24"/>
      <w:lang w:eastAsia="en-CA"/>
    </w:rPr>
  </w:style>
  <w:style w:type="character" w:customStyle="1" w:styleId="SubtitleChar">
    <w:name w:val="Subtitle Char"/>
    <w:basedOn w:val="DefaultParagraphFont"/>
    <w:link w:val="Subtitle"/>
    <w:uiPriority w:val="11"/>
    <w:rsid w:val="005205C3"/>
    <w:rPr>
      <w:rFonts w:asciiTheme="majorHAnsi" w:eastAsiaTheme="majorEastAsia" w:hAnsiTheme="majorHAnsi" w:cstheme="majorBidi"/>
      <w:i/>
      <w:iCs/>
      <w:color w:val="4F81BD" w:themeColor="accent1"/>
      <w:spacing w:val="15"/>
      <w:sz w:val="22"/>
      <w:szCs w:val="24"/>
      <w:lang w:val="en-CA" w:eastAsia="en-CA"/>
    </w:rPr>
  </w:style>
  <w:style w:type="character" w:styleId="SubtleEmphasis">
    <w:name w:val="Subtle Emphasis"/>
    <w:basedOn w:val="DefaultParagraphFont"/>
    <w:uiPriority w:val="19"/>
    <w:qFormat/>
    <w:rsid w:val="005205C3"/>
    <w:rPr>
      <w:i/>
      <w:iCs/>
      <w:color w:val="808080" w:themeColor="text1" w:themeTint="7F"/>
    </w:rPr>
  </w:style>
  <w:style w:type="character" w:styleId="SubtleReference">
    <w:name w:val="Subtle Reference"/>
    <w:basedOn w:val="DefaultParagraphFont"/>
    <w:uiPriority w:val="31"/>
    <w:qFormat/>
    <w:rsid w:val="005205C3"/>
    <w:rPr>
      <w:smallCaps/>
      <w:color w:val="C0504D" w:themeColor="accent2"/>
      <w:u w:val="single"/>
    </w:rPr>
  </w:style>
  <w:style w:type="character" w:customStyle="1" w:styleId="TitleChar">
    <w:name w:val="Title Char"/>
    <w:basedOn w:val="DefaultParagraphFont"/>
    <w:link w:val="Title"/>
    <w:uiPriority w:val="10"/>
    <w:rsid w:val="005205C3"/>
    <w:rPr>
      <w:rFonts w:ascii="Myriad Pro" w:hAnsi="Myriad Pro"/>
      <w:b/>
      <w:lang w:val="en-CA"/>
    </w:rPr>
  </w:style>
  <w:style w:type="paragraph" w:customStyle="1" w:styleId="EndNoteBibliographyTitle">
    <w:name w:val="EndNote Bibliography Title"/>
    <w:basedOn w:val="Normal"/>
    <w:link w:val="EndNoteBibliographyTitleChar"/>
    <w:rsid w:val="005205C3"/>
    <w:pPr>
      <w:tabs>
        <w:tab w:val="clear" w:pos="1134"/>
      </w:tabs>
      <w:spacing w:line="276" w:lineRule="auto"/>
      <w:jc w:val="center"/>
    </w:pPr>
    <w:rPr>
      <w:rFonts w:ascii="Times New Roman" w:eastAsiaTheme="minorEastAsia" w:hAnsi="Times New Roman"/>
      <w:noProof/>
      <w:sz w:val="24"/>
      <w:szCs w:val="24"/>
      <w:lang w:eastAsia="en-CA"/>
    </w:rPr>
  </w:style>
  <w:style w:type="character" w:customStyle="1" w:styleId="EndNoteBibliographyTitleChar">
    <w:name w:val="EndNote Bibliography Title Char"/>
    <w:basedOn w:val="DefaultParagraphFont"/>
    <w:link w:val="EndNoteBibliographyTitle"/>
    <w:rsid w:val="005205C3"/>
    <w:rPr>
      <w:rFonts w:eastAsiaTheme="minorEastAsia"/>
      <w:noProof/>
      <w:sz w:val="24"/>
      <w:szCs w:val="24"/>
      <w:lang w:val="en-CA" w:eastAsia="en-CA"/>
    </w:rPr>
  </w:style>
  <w:style w:type="paragraph" w:customStyle="1" w:styleId="EndNoteBibliography">
    <w:name w:val="EndNote Bibliography"/>
    <w:basedOn w:val="Normal"/>
    <w:link w:val="EndNoteBibliographyChar"/>
    <w:rsid w:val="005205C3"/>
    <w:pPr>
      <w:tabs>
        <w:tab w:val="clear" w:pos="1134"/>
      </w:tabs>
      <w:spacing w:after="200" w:line="240" w:lineRule="auto"/>
      <w:jc w:val="left"/>
    </w:pPr>
    <w:rPr>
      <w:rFonts w:ascii="Times New Roman" w:eastAsiaTheme="minorEastAsia" w:hAnsi="Times New Roman"/>
      <w:noProof/>
      <w:sz w:val="24"/>
      <w:szCs w:val="24"/>
      <w:lang w:eastAsia="en-CA"/>
    </w:rPr>
  </w:style>
  <w:style w:type="character" w:customStyle="1" w:styleId="EndNoteBibliographyChar">
    <w:name w:val="EndNote Bibliography Char"/>
    <w:basedOn w:val="DefaultParagraphFont"/>
    <w:link w:val="EndNoteBibliography"/>
    <w:rsid w:val="005205C3"/>
    <w:rPr>
      <w:rFonts w:eastAsiaTheme="minorEastAsia"/>
      <w:noProof/>
      <w:sz w:val="24"/>
      <w:szCs w:val="24"/>
      <w:lang w:val="en-CA" w:eastAsia="en-CA"/>
    </w:rPr>
  </w:style>
  <w:style w:type="table" w:customStyle="1" w:styleId="Simpletablew2k2">
    <w:name w:val="Simple table w2k2"/>
    <w:basedOn w:val="TableSimple1"/>
    <w:uiPriority w:val="99"/>
    <w:rsid w:val="005205C3"/>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UnresolvedMention1">
    <w:name w:val="Unresolved Mention1"/>
    <w:basedOn w:val="DefaultParagraphFont"/>
    <w:uiPriority w:val="99"/>
    <w:semiHidden/>
    <w:unhideWhenUsed/>
    <w:rsid w:val="005205C3"/>
    <w:rPr>
      <w:color w:val="605E5C"/>
      <w:shd w:val="clear" w:color="auto" w:fill="E1DFDD"/>
    </w:rPr>
  </w:style>
  <w:style w:type="character" w:customStyle="1" w:styleId="DefaultChar">
    <w:name w:val="Default Char"/>
    <w:basedOn w:val="DefaultParagraphFont"/>
    <w:link w:val="Default"/>
    <w:rsid w:val="005205C3"/>
    <w:rPr>
      <w:rFonts w:ascii="Calibri" w:hAnsi="Calibri" w:cs="Calibri"/>
      <w:color w:val="000000"/>
      <w:sz w:val="24"/>
      <w:szCs w:val="24"/>
      <w:lang w:val="en-CA"/>
    </w:rPr>
  </w:style>
  <w:style w:type="character" w:customStyle="1" w:styleId="UnresolvedMention2">
    <w:name w:val="Unresolved Mention2"/>
    <w:basedOn w:val="DefaultParagraphFont"/>
    <w:uiPriority w:val="99"/>
    <w:semiHidden/>
    <w:unhideWhenUsed/>
    <w:rsid w:val="005205C3"/>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annotation subject" w:uiPriority="99"/>
    <w:lsdException w:name="Table Simple 1"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3D"/>
    <w:pPr>
      <w:tabs>
        <w:tab w:val="left" w:pos="1134"/>
      </w:tabs>
      <w:spacing w:line="281" w:lineRule="auto"/>
      <w:jc w:val="both"/>
    </w:pPr>
    <w:rPr>
      <w:rFonts w:ascii="Myriad Pro" w:hAnsi="Myriad Pro"/>
      <w:lang w:val="en-CA"/>
    </w:rPr>
  </w:style>
  <w:style w:type="paragraph" w:styleId="Heading1">
    <w:name w:val="heading 1"/>
    <w:basedOn w:val="Normal"/>
    <w:next w:val="Normal"/>
    <w:link w:val="Heading1Char"/>
    <w:qFormat/>
    <w:rsid w:val="009150D9"/>
    <w:pPr>
      <w:keepNext/>
      <w:pageBreakBefore/>
      <w:numPr>
        <w:numId w:val="2"/>
      </w:numPr>
      <w:spacing w:after="60"/>
      <w:outlineLvl w:val="0"/>
    </w:pPr>
    <w:rPr>
      <w:b/>
      <w:caps/>
      <w:kern w:val="28"/>
      <w:sz w:val="22"/>
      <w:lang w:val="en-029"/>
    </w:rPr>
  </w:style>
  <w:style w:type="paragraph" w:styleId="Heading2">
    <w:name w:val="heading 2"/>
    <w:basedOn w:val="Normal"/>
    <w:next w:val="Normal"/>
    <w:link w:val="Heading2Char"/>
    <w:qFormat/>
    <w:rsid w:val="00AF093D"/>
    <w:pPr>
      <w:keepNext/>
      <w:numPr>
        <w:ilvl w:val="1"/>
        <w:numId w:val="2"/>
      </w:numPr>
      <w:tabs>
        <w:tab w:val="clear" w:pos="1134"/>
      </w:tabs>
      <w:spacing w:before="320" w:after="120"/>
      <w:ind w:left="1152"/>
      <w:outlineLvl w:val="1"/>
    </w:pPr>
    <w:rPr>
      <w:b/>
      <w:sz w:val="22"/>
      <w:lang w:val="en-029"/>
    </w:rPr>
  </w:style>
  <w:style w:type="paragraph" w:styleId="Heading3">
    <w:name w:val="heading 3"/>
    <w:basedOn w:val="Normal"/>
    <w:next w:val="Normal"/>
    <w:link w:val="Heading3Char"/>
    <w:qFormat/>
    <w:rsid w:val="00C71F66"/>
    <w:pPr>
      <w:keepNext/>
      <w:numPr>
        <w:ilvl w:val="2"/>
        <w:numId w:val="2"/>
      </w:numPr>
      <w:tabs>
        <w:tab w:val="clear" w:pos="1134"/>
      </w:tabs>
      <w:spacing w:before="240" w:after="120"/>
      <w:outlineLvl w:val="2"/>
    </w:pPr>
    <w:rPr>
      <w:b/>
      <w:i/>
      <w:lang w:val="en-029"/>
    </w:rPr>
  </w:style>
  <w:style w:type="paragraph" w:styleId="Heading4">
    <w:name w:val="heading 4"/>
    <w:basedOn w:val="Heading2"/>
    <w:next w:val="Normal"/>
    <w:link w:val="Heading4Char"/>
    <w:qFormat/>
    <w:rsid w:val="00DC48BD"/>
    <w:pPr>
      <w:numPr>
        <w:ilvl w:val="3"/>
      </w:numPr>
      <w:tabs>
        <w:tab w:val="left" w:pos="1985"/>
      </w:tabs>
      <w:outlineLvl w:val="3"/>
    </w:pPr>
    <w:rPr>
      <w:b w:val="0"/>
      <w:sz w:val="20"/>
      <w:u w:val="single"/>
    </w:rPr>
  </w:style>
  <w:style w:type="paragraph" w:styleId="Heading5">
    <w:name w:val="heading 5"/>
    <w:aliases w:val="Not in use"/>
    <w:basedOn w:val="Normal"/>
    <w:next w:val="Normal"/>
    <w:link w:val="Heading5Char"/>
    <w:uiPriority w:val="9"/>
    <w:qFormat/>
    <w:rsid w:val="002E0B6A"/>
    <w:pPr>
      <w:tabs>
        <w:tab w:val="left" w:pos="1080"/>
      </w:tabs>
      <w:spacing w:before="240" w:after="60" w:line="288" w:lineRule="auto"/>
      <w:ind w:left="1080"/>
      <w:outlineLvl w:val="4"/>
    </w:pPr>
    <w:rPr>
      <w:u w:val="single"/>
      <w:lang w:val="en-029"/>
    </w:rPr>
  </w:style>
  <w:style w:type="paragraph" w:styleId="Heading6">
    <w:name w:val="heading 6"/>
    <w:basedOn w:val="Normal"/>
    <w:next w:val="Normal"/>
    <w:link w:val="Heading6Char"/>
    <w:uiPriority w:val="9"/>
    <w:qFormat/>
    <w:rsid w:val="002E0B6A"/>
    <w:pPr>
      <w:spacing w:before="240" w:after="60" w:line="288" w:lineRule="auto"/>
      <w:outlineLvl w:val="5"/>
    </w:pPr>
    <w:rPr>
      <w:b/>
      <w:i/>
      <w:lang w:val="en-029"/>
    </w:rPr>
  </w:style>
  <w:style w:type="paragraph" w:styleId="Heading7">
    <w:name w:val="heading 7"/>
    <w:basedOn w:val="Normal"/>
    <w:next w:val="Normal"/>
    <w:link w:val="Heading7Char"/>
    <w:uiPriority w:val="9"/>
    <w:qFormat/>
    <w:rsid w:val="002E0B6A"/>
    <w:pPr>
      <w:keepNext/>
      <w:spacing w:line="288" w:lineRule="auto"/>
      <w:outlineLvl w:val="6"/>
    </w:pPr>
    <w:rPr>
      <w:b/>
      <w:lang w:val="en-029"/>
    </w:rPr>
  </w:style>
  <w:style w:type="paragraph" w:styleId="Heading8">
    <w:name w:val="heading 8"/>
    <w:basedOn w:val="Normal"/>
    <w:next w:val="Normal"/>
    <w:link w:val="Heading8Char"/>
    <w:uiPriority w:val="9"/>
    <w:qFormat/>
    <w:rsid w:val="002E0B6A"/>
    <w:pPr>
      <w:keepNext/>
      <w:outlineLvl w:val="7"/>
    </w:pPr>
    <w:rPr>
      <w:b/>
      <w:lang w:val="en-029"/>
    </w:rPr>
  </w:style>
  <w:style w:type="paragraph" w:styleId="Heading9">
    <w:name w:val="heading 9"/>
    <w:basedOn w:val="Normal"/>
    <w:next w:val="Normal"/>
    <w:link w:val="Heading9Char"/>
    <w:uiPriority w:val="9"/>
    <w:qFormat/>
    <w:rsid w:val="00F573A1"/>
    <w:pPr>
      <w:keepNext/>
      <w:outlineLvl w:val="8"/>
    </w:pPr>
    <w:rPr>
      <w:rFonts w:ascii="Arial" w:hAnsi="Arial"/>
      <w:i/>
      <w:lang w:val="en-02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rsid w:val="00F573A1"/>
    <w:pPr>
      <w:tabs>
        <w:tab w:val="left" w:pos="0"/>
      </w:tabs>
      <w:spacing w:before="120" w:after="120"/>
      <w:ind w:left="1134" w:hanging="1134"/>
      <w:jc w:val="center"/>
    </w:pPr>
    <w:rPr>
      <w:b/>
      <w:color w:val="000000"/>
      <w:lang w:val="en-029"/>
    </w:rPr>
  </w:style>
  <w:style w:type="paragraph" w:customStyle="1" w:styleId="DefaultText">
    <w:name w:val="Default Text"/>
    <w:rsid w:val="002E0B6A"/>
    <w:rPr>
      <w:rFonts w:ascii="Eras Medium ITC" w:hAnsi="Eras Medium ITC"/>
      <w:color w:val="000000"/>
    </w:rPr>
  </w:style>
  <w:style w:type="paragraph" w:customStyle="1" w:styleId="FigHead">
    <w:name w:val="Fig Head"/>
    <w:basedOn w:val="Caption"/>
    <w:rsid w:val="00F573A1"/>
    <w:pPr>
      <w:spacing w:line="264" w:lineRule="auto"/>
    </w:pPr>
  </w:style>
  <w:style w:type="paragraph" w:styleId="Footer">
    <w:name w:val="footer"/>
    <w:basedOn w:val="Normal"/>
    <w:link w:val="FooterChar"/>
    <w:uiPriority w:val="99"/>
    <w:rsid w:val="00436E03"/>
    <w:pPr>
      <w:tabs>
        <w:tab w:val="left" w:pos="1701"/>
        <w:tab w:val="center" w:pos="4320"/>
        <w:tab w:val="right" w:pos="8640"/>
      </w:tabs>
      <w:spacing w:line="288" w:lineRule="auto"/>
    </w:pPr>
    <w:rPr>
      <w:i/>
      <w:sz w:val="18"/>
      <w:lang w:val="en-029"/>
    </w:rPr>
  </w:style>
  <w:style w:type="character" w:styleId="FootnoteReference">
    <w:name w:val="footnote reference"/>
    <w:basedOn w:val="DefaultParagraphFont"/>
    <w:uiPriority w:val="99"/>
    <w:semiHidden/>
    <w:rsid w:val="00F573A1"/>
    <w:rPr>
      <w:vertAlign w:val="superscript"/>
    </w:rPr>
  </w:style>
  <w:style w:type="paragraph" w:styleId="FootnoteText">
    <w:name w:val="footnote text"/>
    <w:basedOn w:val="Normal"/>
    <w:link w:val="FootnoteTextChar"/>
    <w:uiPriority w:val="99"/>
    <w:semiHidden/>
    <w:rsid w:val="00F573A1"/>
    <w:rPr>
      <w:rFonts w:ascii="Arial Narrow" w:hAnsi="Arial Narrow"/>
      <w:sz w:val="18"/>
      <w:lang w:val="en-029"/>
    </w:rPr>
  </w:style>
  <w:style w:type="paragraph" w:customStyle="1" w:styleId="Indent">
    <w:name w:val="Indent"/>
    <w:basedOn w:val="Normal"/>
    <w:autoRedefine/>
    <w:rsid w:val="008373BB"/>
    <w:pPr>
      <w:tabs>
        <w:tab w:val="left" w:pos="1701"/>
      </w:tabs>
      <w:spacing w:before="60" w:after="60" w:line="240" w:lineRule="auto"/>
    </w:pPr>
    <w:rPr>
      <w:lang w:val="en-029"/>
    </w:rPr>
  </w:style>
  <w:style w:type="character" w:styleId="PageNumber">
    <w:name w:val="page number"/>
    <w:basedOn w:val="DefaultParagraphFont"/>
    <w:rsid w:val="00EB4182"/>
    <w:rPr>
      <w:rFonts w:ascii="Eras Medium ITC" w:hAnsi="Eras Medium ITC"/>
      <w:sz w:val="16"/>
    </w:rPr>
  </w:style>
  <w:style w:type="paragraph" w:customStyle="1" w:styleId="Recommendation">
    <w:name w:val="Recommendation"/>
    <w:basedOn w:val="Normal"/>
    <w:autoRedefine/>
    <w:rsid w:val="00F573A1"/>
    <w:pPr>
      <w:pBdr>
        <w:top w:val="single" w:sz="4" w:space="1" w:color="auto"/>
        <w:left w:val="single" w:sz="4" w:space="4" w:color="auto"/>
        <w:bottom w:val="single" w:sz="4" w:space="1" w:color="auto"/>
        <w:right w:val="single" w:sz="4" w:space="4" w:color="auto"/>
      </w:pBdr>
      <w:shd w:val="pct12" w:color="auto" w:fill="FFFFFF"/>
      <w:ind w:left="2160" w:hanging="2160"/>
    </w:pPr>
    <w:rPr>
      <w:b/>
    </w:rPr>
  </w:style>
  <w:style w:type="paragraph" w:styleId="TableofAuthorities">
    <w:name w:val="table of authorities"/>
    <w:basedOn w:val="Normal"/>
    <w:next w:val="Normal"/>
    <w:semiHidden/>
    <w:rsid w:val="00F573A1"/>
    <w:pPr>
      <w:tabs>
        <w:tab w:val="right" w:leader="dot" w:pos="8640"/>
      </w:tabs>
      <w:spacing w:line="240" w:lineRule="auto"/>
      <w:ind w:left="220" w:hanging="220"/>
    </w:pPr>
    <w:rPr>
      <w:rFonts w:ascii="Times New Roman" w:hAnsi="Times New Roman"/>
    </w:rPr>
  </w:style>
  <w:style w:type="paragraph" w:styleId="TableofFigures">
    <w:name w:val="table of figures"/>
    <w:basedOn w:val="Normal"/>
    <w:next w:val="Normal"/>
    <w:uiPriority w:val="99"/>
    <w:rsid w:val="00F573A1"/>
    <w:pPr>
      <w:tabs>
        <w:tab w:val="right" w:leader="dot" w:pos="9000"/>
      </w:tabs>
      <w:ind w:left="1134" w:hanging="1134"/>
    </w:pPr>
  </w:style>
  <w:style w:type="paragraph" w:styleId="TOC1">
    <w:name w:val="toc 1"/>
    <w:basedOn w:val="Normal"/>
    <w:next w:val="Normal"/>
    <w:autoRedefine/>
    <w:uiPriority w:val="39"/>
    <w:rsid w:val="00231E83"/>
    <w:pPr>
      <w:widowControl w:val="0"/>
      <w:tabs>
        <w:tab w:val="clear" w:pos="1134"/>
        <w:tab w:val="left" w:pos="567"/>
        <w:tab w:val="right" w:leader="dot" w:pos="9000"/>
      </w:tabs>
      <w:spacing w:before="240"/>
      <w:ind w:left="562" w:hanging="562"/>
    </w:pPr>
    <w:rPr>
      <w:b/>
      <w:noProof/>
    </w:rPr>
  </w:style>
  <w:style w:type="paragraph" w:styleId="TOC2">
    <w:name w:val="toc 2"/>
    <w:basedOn w:val="Normal"/>
    <w:next w:val="Normal"/>
    <w:autoRedefine/>
    <w:uiPriority w:val="39"/>
    <w:rsid w:val="0063278A"/>
    <w:pPr>
      <w:tabs>
        <w:tab w:val="clear" w:pos="1134"/>
        <w:tab w:val="left" w:pos="567"/>
        <w:tab w:val="left" w:pos="1418"/>
        <w:tab w:val="right" w:leader="dot" w:pos="9000"/>
      </w:tabs>
      <w:ind w:left="562" w:hanging="562"/>
    </w:pPr>
    <w:rPr>
      <w:noProof/>
      <w:color w:val="000000"/>
    </w:rPr>
  </w:style>
  <w:style w:type="paragraph" w:styleId="TOC3">
    <w:name w:val="toc 3"/>
    <w:basedOn w:val="Normal"/>
    <w:next w:val="Normal"/>
    <w:autoRedefine/>
    <w:uiPriority w:val="39"/>
    <w:rsid w:val="00F573A1"/>
    <w:pPr>
      <w:tabs>
        <w:tab w:val="clear" w:pos="1134"/>
        <w:tab w:val="left" w:pos="1418"/>
        <w:tab w:val="right" w:leader="dot" w:pos="9000"/>
      </w:tabs>
      <w:ind w:left="1418" w:hanging="851"/>
    </w:pPr>
    <w:rPr>
      <w:noProof/>
    </w:rPr>
  </w:style>
  <w:style w:type="paragraph" w:styleId="TOC4">
    <w:name w:val="toc 4"/>
    <w:basedOn w:val="Normal"/>
    <w:next w:val="Normal"/>
    <w:autoRedefine/>
    <w:rsid w:val="00F573A1"/>
    <w:pPr>
      <w:tabs>
        <w:tab w:val="clear" w:pos="1134"/>
        <w:tab w:val="left" w:pos="1418"/>
        <w:tab w:val="right" w:leader="dot" w:pos="9000"/>
      </w:tabs>
      <w:ind w:left="2269" w:hanging="851"/>
    </w:pPr>
    <w:rPr>
      <w:noProof/>
    </w:rPr>
  </w:style>
  <w:style w:type="paragraph" w:styleId="TOC5">
    <w:name w:val="toc 5"/>
    <w:basedOn w:val="Normal"/>
    <w:next w:val="Normal"/>
    <w:autoRedefine/>
    <w:semiHidden/>
    <w:rsid w:val="00F573A1"/>
    <w:pPr>
      <w:tabs>
        <w:tab w:val="clear" w:pos="1134"/>
      </w:tabs>
      <w:ind w:left="880"/>
    </w:pPr>
  </w:style>
  <w:style w:type="paragraph" w:styleId="TOC6">
    <w:name w:val="toc 6"/>
    <w:basedOn w:val="Normal"/>
    <w:next w:val="Normal"/>
    <w:autoRedefine/>
    <w:semiHidden/>
    <w:rsid w:val="00F573A1"/>
    <w:pPr>
      <w:tabs>
        <w:tab w:val="clear" w:pos="1134"/>
      </w:tabs>
      <w:ind w:left="1100"/>
    </w:pPr>
  </w:style>
  <w:style w:type="paragraph" w:styleId="TOC7">
    <w:name w:val="toc 7"/>
    <w:basedOn w:val="Normal"/>
    <w:next w:val="Normal"/>
    <w:autoRedefine/>
    <w:semiHidden/>
    <w:rsid w:val="00F573A1"/>
    <w:pPr>
      <w:tabs>
        <w:tab w:val="clear" w:pos="1134"/>
      </w:tabs>
      <w:ind w:left="1320"/>
    </w:pPr>
  </w:style>
  <w:style w:type="paragraph" w:styleId="TOC8">
    <w:name w:val="toc 8"/>
    <w:basedOn w:val="Normal"/>
    <w:next w:val="Normal"/>
    <w:autoRedefine/>
    <w:semiHidden/>
    <w:rsid w:val="00F573A1"/>
    <w:pPr>
      <w:tabs>
        <w:tab w:val="clear" w:pos="1134"/>
      </w:tabs>
      <w:ind w:left="1540"/>
    </w:pPr>
  </w:style>
  <w:style w:type="paragraph" w:styleId="TOC9">
    <w:name w:val="toc 9"/>
    <w:basedOn w:val="Normal"/>
    <w:next w:val="Normal"/>
    <w:autoRedefine/>
    <w:semiHidden/>
    <w:rsid w:val="00F573A1"/>
    <w:pPr>
      <w:tabs>
        <w:tab w:val="clear" w:pos="1134"/>
      </w:tabs>
      <w:ind w:left="1760"/>
    </w:pPr>
  </w:style>
  <w:style w:type="paragraph" w:customStyle="1" w:styleId="body">
    <w:name w:val="body"/>
    <w:basedOn w:val="Normal"/>
    <w:rsid w:val="00F573A1"/>
    <w:pPr>
      <w:tabs>
        <w:tab w:val="left" w:pos="-1530"/>
        <w:tab w:val="left" w:pos="-1080"/>
        <w:tab w:val="left" w:pos="540"/>
        <w:tab w:val="left" w:pos="567"/>
      </w:tabs>
    </w:pPr>
    <w:rPr>
      <w:snapToGrid w:val="0"/>
    </w:rPr>
  </w:style>
  <w:style w:type="paragraph" w:customStyle="1" w:styleId="bibliog">
    <w:name w:val="bibliog"/>
    <w:basedOn w:val="body"/>
    <w:rsid w:val="00F573A1"/>
    <w:pPr>
      <w:ind w:left="720" w:hanging="720"/>
    </w:pPr>
  </w:style>
  <w:style w:type="paragraph" w:customStyle="1" w:styleId="Bibliography1">
    <w:name w:val="Bibliography1"/>
    <w:basedOn w:val="Normal"/>
    <w:rsid w:val="00F573A1"/>
    <w:pPr>
      <w:tabs>
        <w:tab w:val="left" w:pos="540"/>
        <w:tab w:val="left" w:pos="567"/>
      </w:tabs>
      <w:ind w:left="720" w:hanging="720"/>
    </w:pPr>
  </w:style>
  <w:style w:type="paragraph" w:styleId="BodyText">
    <w:name w:val="Body Text"/>
    <w:basedOn w:val="Normal"/>
    <w:link w:val="BodyTextChar"/>
    <w:rsid w:val="002E0B6A"/>
    <w:pPr>
      <w:spacing w:line="264" w:lineRule="auto"/>
    </w:pPr>
    <w:rPr>
      <w:lang w:val="en-029"/>
    </w:rPr>
  </w:style>
  <w:style w:type="paragraph" w:customStyle="1" w:styleId="figheading">
    <w:name w:val="fig_heading"/>
    <w:basedOn w:val="Normal"/>
    <w:rsid w:val="00F573A1"/>
    <w:pPr>
      <w:tabs>
        <w:tab w:val="left" w:pos="-1530"/>
        <w:tab w:val="left" w:pos="-1080"/>
        <w:tab w:val="left" w:pos="540"/>
        <w:tab w:val="left" w:pos="567"/>
        <w:tab w:val="left" w:pos="1080"/>
      </w:tabs>
    </w:pPr>
    <w:rPr>
      <w:b/>
      <w:snapToGrid w:val="0"/>
    </w:rPr>
  </w:style>
  <w:style w:type="paragraph" w:styleId="Header">
    <w:name w:val="header"/>
    <w:basedOn w:val="Normal"/>
    <w:link w:val="HeaderChar"/>
    <w:uiPriority w:val="99"/>
    <w:rsid w:val="002E0B6A"/>
    <w:pPr>
      <w:tabs>
        <w:tab w:val="center" w:pos="4320"/>
        <w:tab w:val="right" w:pos="8640"/>
      </w:tabs>
    </w:pPr>
    <w:rPr>
      <w:i/>
      <w:sz w:val="18"/>
      <w:lang w:val="en-029"/>
    </w:rPr>
  </w:style>
  <w:style w:type="character" w:styleId="Hyperlink">
    <w:name w:val="Hyperlink"/>
    <w:basedOn w:val="DefaultParagraphFont"/>
    <w:uiPriority w:val="99"/>
    <w:rsid w:val="00F573A1"/>
    <w:rPr>
      <w:color w:val="0000FF"/>
      <w:u w:val="single"/>
    </w:rPr>
  </w:style>
  <w:style w:type="paragraph" w:customStyle="1" w:styleId="Indent2">
    <w:name w:val="Indent 2"/>
    <w:basedOn w:val="Normal"/>
    <w:rsid w:val="002E0B6A"/>
    <w:pPr>
      <w:numPr>
        <w:numId w:val="3"/>
      </w:numPr>
      <w:tabs>
        <w:tab w:val="left" w:pos="1701"/>
      </w:tabs>
      <w:spacing w:line="288" w:lineRule="auto"/>
    </w:pPr>
    <w:rPr>
      <w:lang w:val="en-029"/>
    </w:rPr>
  </w:style>
  <w:style w:type="paragraph" w:styleId="BodyText2">
    <w:name w:val="Body Text 2"/>
    <w:basedOn w:val="Normal"/>
    <w:rsid w:val="001D1875"/>
    <w:pPr>
      <w:spacing w:after="120" w:line="480" w:lineRule="auto"/>
    </w:pPr>
  </w:style>
  <w:style w:type="paragraph" w:customStyle="1" w:styleId="numbers">
    <w:name w:val="numbers"/>
    <w:basedOn w:val="Normal"/>
    <w:rsid w:val="00F573A1"/>
    <w:pPr>
      <w:numPr>
        <w:numId w:val="1"/>
      </w:numPr>
      <w:tabs>
        <w:tab w:val="clear" w:pos="360"/>
        <w:tab w:val="left" w:pos="-1530"/>
        <w:tab w:val="left" w:pos="-1080"/>
        <w:tab w:val="num" w:pos="1440"/>
      </w:tabs>
      <w:ind w:left="1440"/>
    </w:pPr>
    <w:rPr>
      <w:snapToGrid w:val="0"/>
    </w:rPr>
  </w:style>
  <w:style w:type="paragraph" w:styleId="PlainText">
    <w:name w:val="Plain Text"/>
    <w:basedOn w:val="Normal"/>
    <w:rsid w:val="00F573A1"/>
    <w:pPr>
      <w:spacing w:line="240" w:lineRule="auto"/>
    </w:pPr>
    <w:rPr>
      <w:rFonts w:ascii="Courier New" w:hAnsi="Courier New"/>
    </w:rPr>
  </w:style>
  <w:style w:type="numbering" w:customStyle="1" w:styleId="Bulleted">
    <w:name w:val="Bulleted"/>
    <w:basedOn w:val="NoList"/>
    <w:rsid w:val="005F6976"/>
    <w:pPr>
      <w:numPr>
        <w:numId w:val="7"/>
      </w:numPr>
    </w:pPr>
  </w:style>
  <w:style w:type="paragraph" w:styleId="Title">
    <w:name w:val="Title"/>
    <w:basedOn w:val="Normal"/>
    <w:link w:val="TitleChar"/>
    <w:uiPriority w:val="10"/>
    <w:qFormat/>
    <w:rsid w:val="00F573A1"/>
    <w:pPr>
      <w:tabs>
        <w:tab w:val="clear" w:pos="1134"/>
        <w:tab w:val="left" w:pos="1418"/>
      </w:tabs>
      <w:spacing w:line="-280" w:lineRule="auto"/>
      <w:jc w:val="center"/>
    </w:pPr>
    <w:rPr>
      <w:b/>
    </w:rPr>
  </w:style>
  <w:style w:type="paragraph" w:customStyle="1" w:styleId="CellBody-AXYS2">
    <w:name w:val="Cell Body-AXYS2"/>
    <w:rsid w:val="00416EB6"/>
  </w:style>
  <w:style w:type="paragraph" w:customStyle="1" w:styleId="HalcrowText">
    <w:name w:val="Halcrow Text"/>
    <w:basedOn w:val="Normal"/>
    <w:rsid w:val="00F573A1"/>
    <w:pPr>
      <w:tabs>
        <w:tab w:val="left" w:pos="720"/>
        <w:tab w:val="left" w:pos="1440"/>
        <w:tab w:val="left" w:pos="2160"/>
        <w:tab w:val="left" w:pos="3600"/>
        <w:tab w:val="left" w:pos="5040"/>
        <w:tab w:val="decimal" w:pos="7200"/>
      </w:tabs>
      <w:spacing w:line="300" w:lineRule="exact"/>
      <w:ind w:left="720"/>
    </w:pPr>
    <w:rPr>
      <w:rFonts w:ascii="Arial Narrow" w:hAnsi="Arial Narrow"/>
    </w:rPr>
  </w:style>
  <w:style w:type="paragraph" w:customStyle="1" w:styleId="Bullet">
    <w:name w:val="Bullet"/>
    <w:basedOn w:val="Normal"/>
    <w:rsid w:val="008D3BFA"/>
    <w:pPr>
      <w:numPr>
        <w:numId w:val="8"/>
      </w:numPr>
      <w:tabs>
        <w:tab w:val="clear" w:pos="1134"/>
      </w:tabs>
    </w:pPr>
    <w:rPr>
      <w:rFonts w:ascii="Arial Narrow" w:hAnsi="Arial Narrow"/>
      <w:sz w:val="22"/>
      <w:szCs w:val="24"/>
      <w:lang w:val="en-US"/>
    </w:rPr>
  </w:style>
  <w:style w:type="paragraph" w:customStyle="1" w:styleId="Bulletlist">
    <w:name w:val="Bullet list"/>
    <w:basedOn w:val="Normal"/>
    <w:rsid w:val="00F02B70"/>
    <w:pPr>
      <w:widowControl w:val="0"/>
      <w:tabs>
        <w:tab w:val="clear" w:pos="1134"/>
        <w:tab w:val="left" w:pos="-720"/>
      </w:tabs>
      <w:autoSpaceDE w:val="0"/>
      <w:autoSpaceDN w:val="0"/>
      <w:ind w:left="720" w:hanging="360"/>
    </w:pPr>
    <w:rPr>
      <w:rFonts w:ascii="Arial Narrow" w:hAnsi="Arial Narrow"/>
      <w:sz w:val="22"/>
      <w:szCs w:val="22"/>
      <w:lang w:val="en-GB"/>
    </w:rPr>
  </w:style>
  <w:style w:type="paragraph" w:styleId="ListNumber">
    <w:name w:val="List Number"/>
    <w:basedOn w:val="Normal"/>
    <w:rsid w:val="00F573A1"/>
    <w:pPr>
      <w:numPr>
        <w:numId w:val="4"/>
      </w:numPr>
      <w:tabs>
        <w:tab w:val="left" w:pos="720"/>
        <w:tab w:val="left" w:pos="1440"/>
        <w:tab w:val="left" w:pos="2160"/>
        <w:tab w:val="left" w:pos="3600"/>
        <w:tab w:val="left" w:pos="5040"/>
        <w:tab w:val="decimal" w:pos="7200"/>
      </w:tabs>
      <w:spacing w:after="120"/>
    </w:pPr>
    <w:rPr>
      <w:rFonts w:ascii="Arial Narrow" w:hAnsi="Arial Narrow"/>
    </w:rPr>
  </w:style>
  <w:style w:type="paragraph" w:customStyle="1" w:styleId="Norm">
    <w:name w:val="Norm"/>
    <w:basedOn w:val="Normal"/>
    <w:rsid w:val="007345EC"/>
    <w:pPr>
      <w:numPr>
        <w:numId w:val="9"/>
      </w:numPr>
      <w:suppressAutoHyphens/>
      <w:spacing w:line="288" w:lineRule="auto"/>
    </w:pPr>
    <w:rPr>
      <w:spacing w:val="-2"/>
    </w:rPr>
  </w:style>
  <w:style w:type="paragraph" w:customStyle="1" w:styleId="NormalIndent2">
    <w:name w:val="Normal Indent +2"/>
    <w:basedOn w:val="Normal"/>
    <w:autoRedefine/>
    <w:rsid w:val="008B3A41"/>
    <w:pPr>
      <w:tabs>
        <w:tab w:val="clear" w:pos="1134"/>
      </w:tabs>
      <w:spacing w:before="60" w:line="240" w:lineRule="auto"/>
      <w:jc w:val="left"/>
    </w:pPr>
    <w:rPr>
      <w:rFonts w:cs="Arial"/>
      <w:sz w:val="16"/>
      <w:szCs w:val="16"/>
      <w:lang w:eastAsia="en-CA"/>
    </w:rPr>
  </w:style>
  <w:style w:type="paragraph" w:customStyle="1" w:styleId="Subtask">
    <w:name w:val="Subtask"/>
    <w:basedOn w:val="Normal"/>
    <w:rsid w:val="00F573A1"/>
    <w:pPr>
      <w:widowControl w:val="0"/>
      <w:tabs>
        <w:tab w:val="clear" w:pos="1134"/>
      </w:tabs>
      <w:spacing w:line="288" w:lineRule="auto"/>
    </w:pPr>
    <w:rPr>
      <w:u w:val="single"/>
    </w:rPr>
  </w:style>
  <w:style w:type="paragraph" w:customStyle="1" w:styleId="Appendix">
    <w:name w:val="Appendix"/>
    <w:basedOn w:val="Normal"/>
    <w:rsid w:val="003F1F7F"/>
    <w:pPr>
      <w:pageBreakBefore/>
      <w:widowControl w:val="0"/>
      <w:tabs>
        <w:tab w:val="clear" w:pos="1134"/>
      </w:tabs>
      <w:spacing w:line="288" w:lineRule="auto"/>
    </w:pPr>
    <w:rPr>
      <w:b/>
      <w:sz w:val="28"/>
    </w:rPr>
  </w:style>
  <w:style w:type="paragraph" w:customStyle="1" w:styleId="indent1">
    <w:name w:val="indent 1"/>
    <w:basedOn w:val="Normal"/>
    <w:rsid w:val="00F573A1"/>
    <w:pPr>
      <w:numPr>
        <w:numId w:val="5"/>
      </w:numPr>
      <w:tabs>
        <w:tab w:val="clear" w:pos="360"/>
        <w:tab w:val="clear" w:pos="1134"/>
        <w:tab w:val="left" w:pos="0"/>
        <w:tab w:val="left" w:pos="1170"/>
        <w:tab w:val="num" w:pos="1710"/>
      </w:tabs>
      <w:ind w:left="1713" w:hanging="547"/>
    </w:pPr>
    <w:rPr>
      <w:lang w:val="en-GB"/>
    </w:rPr>
  </w:style>
  <w:style w:type="table" w:styleId="TableGrid">
    <w:name w:val="Table Grid"/>
    <w:basedOn w:val="TableNormal"/>
    <w:uiPriority w:val="39"/>
    <w:rsid w:val="00CD523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uestion">
    <w:name w:val="Question"/>
    <w:basedOn w:val="Normal"/>
    <w:rsid w:val="005F6976"/>
    <w:pPr>
      <w:numPr>
        <w:numId w:val="6"/>
      </w:numPr>
    </w:pPr>
    <w:rPr>
      <w:color w:val="FF0000"/>
    </w:rPr>
  </w:style>
  <w:style w:type="paragraph" w:customStyle="1" w:styleId="WfxFaxNum">
    <w:name w:val="WfxFaxNum"/>
    <w:basedOn w:val="Normal"/>
    <w:rsid w:val="00F573A1"/>
    <w:pPr>
      <w:tabs>
        <w:tab w:val="clear" w:pos="1134"/>
      </w:tabs>
      <w:spacing w:line="240" w:lineRule="auto"/>
      <w:jc w:val="left"/>
    </w:pPr>
    <w:rPr>
      <w:rFonts w:ascii="Arial" w:hAnsi="Arial"/>
      <w:b/>
      <w:i/>
      <w:sz w:val="24"/>
    </w:rPr>
  </w:style>
  <w:style w:type="paragraph" w:customStyle="1" w:styleId="Indent10">
    <w:name w:val="Indent1"/>
    <w:basedOn w:val="Normal"/>
    <w:autoRedefine/>
    <w:rsid w:val="00F573A1"/>
    <w:rPr>
      <w:i/>
      <w:color w:val="000000"/>
    </w:rPr>
  </w:style>
  <w:style w:type="paragraph" w:customStyle="1" w:styleId="ResPosition">
    <w:name w:val="ResPosition"/>
    <w:basedOn w:val="Normal"/>
    <w:next w:val="Normal"/>
    <w:rsid w:val="00F573A1"/>
    <w:pPr>
      <w:widowControl w:val="0"/>
      <w:tabs>
        <w:tab w:val="clear" w:pos="1134"/>
      </w:tabs>
      <w:spacing w:after="120" w:line="240" w:lineRule="auto"/>
      <w:jc w:val="left"/>
    </w:pPr>
    <w:rPr>
      <w:rFonts w:ascii="GillSans Bold" w:hAnsi="GillSans Bold"/>
      <w:smallCaps/>
      <w:color w:val="808080"/>
    </w:rPr>
  </w:style>
  <w:style w:type="paragraph" w:customStyle="1" w:styleId="01NameHead">
    <w:name w:val="01 Name Head"/>
    <w:rsid w:val="00F573A1"/>
    <w:pPr>
      <w:widowControl w:val="0"/>
      <w:spacing w:before="480" w:after="120"/>
    </w:pPr>
    <w:rPr>
      <w:rFonts w:ascii="Arial Black" w:hAnsi="Arial Black"/>
      <w:color w:val="808080"/>
      <w:sz w:val="28"/>
    </w:rPr>
  </w:style>
  <w:style w:type="paragraph" w:customStyle="1" w:styleId="02bullets">
    <w:name w:val="02 bullets"/>
    <w:rsid w:val="00F573A1"/>
    <w:pPr>
      <w:widowControl w:val="0"/>
      <w:tabs>
        <w:tab w:val="left" w:pos="360"/>
      </w:tabs>
      <w:spacing w:after="60"/>
      <w:ind w:left="360" w:hanging="180"/>
    </w:pPr>
    <w:rPr>
      <w:rFonts w:ascii="Arial" w:hAnsi="Arial"/>
      <w:color w:val="000000"/>
    </w:rPr>
  </w:style>
  <w:style w:type="paragraph" w:customStyle="1" w:styleId="03clientHEAD">
    <w:name w:val="03 clientHEAD"/>
    <w:rsid w:val="00F573A1"/>
    <w:pPr>
      <w:widowControl w:val="0"/>
      <w:spacing w:before="120"/>
    </w:pPr>
    <w:rPr>
      <w:rFonts w:ascii="GillSans Bold" w:hAnsi="GillSans Bold"/>
      <w:sz w:val="24"/>
    </w:rPr>
  </w:style>
  <w:style w:type="paragraph" w:customStyle="1" w:styleId="01textINTRO">
    <w:name w:val="01 text INTRO"/>
    <w:rsid w:val="00F573A1"/>
    <w:pPr>
      <w:widowControl w:val="0"/>
      <w:spacing w:after="120" w:line="360" w:lineRule="atLeast"/>
      <w:ind w:firstLine="360"/>
    </w:pPr>
    <w:rPr>
      <w:rFonts w:ascii="GillSans Light" w:hAnsi="GillSans Light"/>
      <w:color w:val="000000"/>
      <w:sz w:val="22"/>
    </w:rPr>
  </w:style>
  <w:style w:type="paragraph" w:styleId="BlockText">
    <w:name w:val="Block Text"/>
    <w:basedOn w:val="Normal"/>
    <w:rsid w:val="00F573A1"/>
    <w:pPr>
      <w:ind w:left="360" w:right="360"/>
    </w:pPr>
  </w:style>
  <w:style w:type="paragraph" w:styleId="BalloonText">
    <w:name w:val="Balloon Text"/>
    <w:basedOn w:val="Normal"/>
    <w:link w:val="BalloonTextChar"/>
    <w:uiPriority w:val="99"/>
    <w:semiHidden/>
    <w:rsid w:val="00436E03"/>
    <w:rPr>
      <w:rFonts w:ascii="Tahoma" w:hAnsi="Tahoma" w:cs="Tahoma"/>
      <w:sz w:val="16"/>
      <w:szCs w:val="16"/>
    </w:rPr>
  </w:style>
  <w:style w:type="paragraph" w:customStyle="1" w:styleId="StyleHeading6TimesNewRomanBefore0ptAfter0ptLin">
    <w:name w:val="Style Heading 6 + Times New Roman Before:  0 pt After:  0 pt Lin..."/>
    <w:basedOn w:val="Heading6"/>
    <w:rsid w:val="00436E03"/>
    <w:pPr>
      <w:spacing w:before="0" w:after="0" w:line="281" w:lineRule="auto"/>
    </w:pPr>
    <w:rPr>
      <w:rFonts w:ascii="Eras Light ITC" w:hAnsi="Eras Light ITC"/>
      <w:bCs/>
      <w:iCs/>
    </w:rPr>
  </w:style>
  <w:style w:type="paragraph" w:styleId="EnvelopeReturn">
    <w:name w:val="envelope return"/>
    <w:basedOn w:val="Normal"/>
    <w:rsid w:val="008E2F9D"/>
    <w:pPr>
      <w:tabs>
        <w:tab w:val="clear" w:pos="1134"/>
      </w:tabs>
      <w:spacing w:line="240" w:lineRule="auto"/>
      <w:jc w:val="left"/>
    </w:pPr>
    <w:rPr>
      <w:rFonts w:ascii="ACaslon Regular" w:hAnsi="ACaslon Regular"/>
      <w:lang w:val="en-GB" w:eastAsia="en-CA"/>
    </w:rPr>
  </w:style>
  <w:style w:type="paragraph" w:styleId="ListBullet">
    <w:name w:val="List Bullet"/>
    <w:basedOn w:val="Normal"/>
    <w:rsid w:val="008E2F9D"/>
    <w:pPr>
      <w:tabs>
        <w:tab w:val="clear" w:pos="1134"/>
        <w:tab w:val="num" w:pos="720"/>
      </w:tabs>
      <w:spacing w:after="120" w:line="240" w:lineRule="auto"/>
      <w:ind w:left="720" w:hanging="720"/>
      <w:jc w:val="left"/>
    </w:pPr>
    <w:rPr>
      <w:rFonts w:ascii="Times New Roman" w:hAnsi="Times New Roman"/>
      <w:sz w:val="24"/>
      <w:szCs w:val="24"/>
      <w:lang w:val="en-GB" w:eastAsia="en-CA"/>
    </w:rPr>
  </w:style>
  <w:style w:type="paragraph" w:customStyle="1" w:styleId="BulletIndent2">
    <w:name w:val="Bullet Indent +2"/>
    <w:basedOn w:val="NormalIndent2"/>
    <w:rsid w:val="008E2F9D"/>
    <w:pPr>
      <w:tabs>
        <w:tab w:val="num" w:pos="1440"/>
      </w:tabs>
      <w:spacing w:before="120"/>
      <w:ind w:left="1440" w:hanging="720"/>
    </w:pPr>
  </w:style>
  <w:style w:type="paragraph" w:customStyle="1" w:styleId="BulletIndent3">
    <w:name w:val="Bullet Indent +3"/>
    <w:autoRedefine/>
    <w:rsid w:val="008E2F9D"/>
    <w:pPr>
      <w:tabs>
        <w:tab w:val="num" w:pos="1080"/>
        <w:tab w:val="num" w:pos="1440"/>
      </w:tabs>
      <w:spacing w:line="240" w:lineRule="atLeast"/>
      <w:ind w:left="1080" w:hanging="360"/>
    </w:pPr>
    <w:rPr>
      <w:rFonts w:ascii="Arial" w:hAnsi="Arial"/>
      <w:sz w:val="22"/>
      <w:szCs w:val="24"/>
      <w:lang w:eastAsia="en-CA"/>
    </w:rPr>
  </w:style>
  <w:style w:type="paragraph" w:styleId="NormalIndent">
    <w:name w:val="Normal Indent"/>
    <w:basedOn w:val="Normal"/>
    <w:link w:val="NormalIndentChar"/>
    <w:rsid w:val="008E2F9D"/>
    <w:pPr>
      <w:tabs>
        <w:tab w:val="clear" w:pos="1134"/>
      </w:tabs>
      <w:spacing w:line="240" w:lineRule="auto"/>
      <w:ind w:left="720"/>
      <w:jc w:val="left"/>
    </w:pPr>
    <w:rPr>
      <w:rFonts w:ascii="Times New Roman" w:hAnsi="Times New Roman"/>
      <w:sz w:val="24"/>
      <w:szCs w:val="24"/>
      <w:lang w:val="en-GB" w:eastAsia="en-CA"/>
    </w:rPr>
  </w:style>
  <w:style w:type="paragraph" w:styleId="BodyTextIndent3">
    <w:name w:val="Body Text Indent 3"/>
    <w:basedOn w:val="Normal"/>
    <w:rsid w:val="008E2F9D"/>
    <w:pPr>
      <w:tabs>
        <w:tab w:val="clear" w:pos="1134"/>
      </w:tabs>
      <w:spacing w:line="240" w:lineRule="auto"/>
      <w:ind w:left="432" w:hanging="72"/>
      <w:jc w:val="left"/>
    </w:pPr>
    <w:rPr>
      <w:rFonts w:ascii="Times New Roman" w:hAnsi="Times New Roman"/>
      <w:lang w:val="en-US" w:eastAsia="en-CA"/>
    </w:rPr>
  </w:style>
  <w:style w:type="paragraph" w:styleId="BodyTextIndent2">
    <w:name w:val="Body Text Indent 2"/>
    <w:basedOn w:val="Normal"/>
    <w:rsid w:val="008E2F9D"/>
    <w:pPr>
      <w:tabs>
        <w:tab w:val="clear" w:pos="1134"/>
        <w:tab w:val="left" w:pos="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spacing w:line="240" w:lineRule="atLeast"/>
      <w:ind w:left="1440"/>
      <w:jc w:val="left"/>
    </w:pPr>
    <w:rPr>
      <w:rFonts w:ascii="Times New Roman" w:hAnsi="Times New Roman"/>
      <w:sz w:val="24"/>
      <w:szCs w:val="24"/>
      <w:lang w:val="en-US" w:eastAsia="en-CA"/>
    </w:rPr>
  </w:style>
  <w:style w:type="paragraph" w:customStyle="1" w:styleId="PartBText">
    <w:name w:val="Part B Text"/>
    <w:basedOn w:val="Normal"/>
    <w:rsid w:val="008E2F9D"/>
    <w:pPr>
      <w:tabs>
        <w:tab w:val="clear" w:pos="1134"/>
      </w:tabs>
      <w:spacing w:before="60" w:line="240" w:lineRule="auto"/>
      <w:ind w:left="360"/>
    </w:pPr>
    <w:rPr>
      <w:rFonts w:ascii="Arial" w:hAnsi="Arial" w:cs="Arial"/>
      <w:lang w:val="en-US" w:eastAsia="en-CA"/>
    </w:rPr>
  </w:style>
  <w:style w:type="paragraph" w:customStyle="1" w:styleId="NormalIndent1">
    <w:name w:val="Normal Indent +1"/>
    <w:basedOn w:val="Normal"/>
    <w:link w:val="NormalIndent1Char"/>
    <w:autoRedefine/>
    <w:rsid w:val="008E2F9D"/>
    <w:pPr>
      <w:tabs>
        <w:tab w:val="clear" w:pos="1134"/>
        <w:tab w:val="left" w:pos="2694"/>
      </w:tabs>
      <w:spacing w:line="240" w:lineRule="auto"/>
      <w:ind w:left="720"/>
      <w:jc w:val="left"/>
    </w:pPr>
    <w:rPr>
      <w:rFonts w:ascii="Arial" w:hAnsi="Arial" w:cs="Arial"/>
      <w:snapToGrid w:val="0"/>
      <w:sz w:val="22"/>
      <w:szCs w:val="22"/>
      <w:lang w:val="en-US" w:eastAsia="en-CA"/>
    </w:rPr>
  </w:style>
  <w:style w:type="paragraph" w:styleId="BodyText3">
    <w:name w:val="Body Text 3"/>
    <w:basedOn w:val="Normal"/>
    <w:rsid w:val="008E2F9D"/>
    <w:pPr>
      <w:tabs>
        <w:tab w:val="clear" w:pos="1134"/>
      </w:tabs>
      <w:spacing w:line="240" w:lineRule="auto"/>
    </w:pPr>
    <w:rPr>
      <w:rFonts w:ascii="Arial Narrow" w:hAnsi="Arial Narrow"/>
      <w:snapToGrid w:val="0"/>
      <w:lang w:val="en-GB" w:eastAsia="en-CA"/>
    </w:rPr>
  </w:style>
  <w:style w:type="paragraph" w:customStyle="1" w:styleId="FormTitle">
    <w:name w:val="Form Title"/>
    <w:basedOn w:val="Normal"/>
    <w:rsid w:val="008E2F9D"/>
    <w:pPr>
      <w:tabs>
        <w:tab w:val="clear" w:pos="1134"/>
      </w:tabs>
      <w:spacing w:line="240" w:lineRule="auto"/>
      <w:jc w:val="center"/>
    </w:pPr>
    <w:rPr>
      <w:rFonts w:ascii="Arial" w:hAnsi="Arial" w:cs="Arial"/>
      <w:b/>
      <w:bCs/>
      <w:snapToGrid w:val="0"/>
      <w:sz w:val="24"/>
      <w:szCs w:val="24"/>
      <w:lang w:val="en-GB" w:eastAsia="en-CA"/>
    </w:rPr>
  </w:style>
  <w:style w:type="character" w:styleId="FollowedHyperlink">
    <w:name w:val="FollowedHyperlink"/>
    <w:basedOn w:val="DefaultParagraphFont"/>
    <w:rsid w:val="008E2F9D"/>
    <w:rPr>
      <w:color w:val="800080"/>
      <w:u w:val="single"/>
    </w:rPr>
  </w:style>
  <w:style w:type="paragraph" w:styleId="BodyTextIndent">
    <w:name w:val="Body Text Indent"/>
    <w:basedOn w:val="Normal"/>
    <w:rsid w:val="008E2F9D"/>
    <w:pPr>
      <w:tabs>
        <w:tab w:val="clear" w:pos="1134"/>
      </w:tabs>
      <w:spacing w:line="240" w:lineRule="auto"/>
      <w:ind w:left="720"/>
      <w:jc w:val="left"/>
    </w:pPr>
    <w:rPr>
      <w:rFonts w:ascii="Times New Roman" w:hAnsi="Times New Roman"/>
      <w:szCs w:val="24"/>
      <w:lang w:val="en-US" w:eastAsia="en-CA"/>
    </w:rPr>
  </w:style>
  <w:style w:type="paragraph" w:styleId="List2">
    <w:name w:val="List 2"/>
    <w:basedOn w:val="Normal"/>
    <w:rsid w:val="008E2F9D"/>
    <w:pPr>
      <w:tabs>
        <w:tab w:val="clear" w:pos="1134"/>
      </w:tabs>
      <w:spacing w:line="240" w:lineRule="auto"/>
      <w:ind w:left="566" w:hanging="283"/>
      <w:jc w:val="left"/>
    </w:pPr>
    <w:rPr>
      <w:rFonts w:ascii="Times New Roman" w:hAnsi="Times New Roman"/>
      <w:sz w:val="24"/>
      <w:szCs w:val="24"/>
      <w:lang w:val="en-US" w:eastAsia="en-CA"/>
    </w:rPr>
  </w:style>
  <w:style w:type="paragraph" w:styleId="List3">
    <w:name w:val="List 3"/>
    <w:basedOn w:val="Normal"/>
    <w:rsid w:val="008E2F9D"/>
    <w:pPr>
      <w:tabs>
        <w:tab w:val="clear" w:pos="1134"/>
      </w:tabs>
      <w:spacing w:line="240" w:lineRule="auto"/>
      <w:ind w:left="849" w:hanging="283"/>
      <w:jc w:val="left"/>
    </w:pPr>
    <w:rPr>
      <w:rFonts w:ascii="Times New Roman" w:hAnsi="Times New Roman"/>
      <w:sz w:val="24"/>
      <w:szCs w:val="24"/>
      <w:lang w:val="en-US" w:eastAsia="en-CA"/>
    </w:rPr>
  </w:style>
  <w:style w:type="paragraph" w:styleId="ListContinue4">
    <w:name w:val="List Continue 4"/>
    <w:basedOn w:val="Normal"/>
    <w:rsid w:val="008E2F9D"/>
    <w:pPr>
      <w:tabs>
        <w:tab w:val="clear" w:pos="1134"/>
      </w:tabs>
      <w:spacing w:after="120" w:line="240" w:lineRule="auto"/>
      <w:ind w:left="1132"/>
      <w:jc w:val="left"/>
    </w:pPr>
    <w:rPr>
      <w:rFonts w:ascii="Times New Roman" w:hAnsi="Times New Roman"/>
      <w:sz w:val="24"/>
      <w:szCs w:val="24"/>
      <w:lang w:val="en-US" w:eastAsia="en-CA"/>
    </w:rPr>
  </w:style>
  <w:style w:type="character" w:customStyle="1" w:styleId="NormalIndentChar">
    <w:name w:val="Normal Indent Char"/>
    <w:basedOn w:val="DefaultParagraphFont"/>
    <w:link w:val="NormalIndent"/>
    <w:rsid w:val="008E2F9D"/>
    <w:rPr>
      <w:sz w:val="24"/>
      <w:szCs w:val="24"/>
      <w:lang w:val="en-GB" w:eastAsia="en-CA" w:bidi="ar-SA"/>
    </w:rPr>
  </w:style>
  <w:style w:type="character" w:customStyle="1" w:styleId="NormalIndent1Char">
    <w:name w:val="Normal Indent +1 Char"/>
    <w:basedOn w:val="DefaultParagraphFont"/>
    <w:link w:val="NormalIndent1"/>
    <w:rsid w:val="008E2F9D"/>
    <w:rPr>
      <w:rFonts w:ascii="Arial" w:hAnsi="Arial" w:cs="Arial"/>
      <w:snapToGrid w:val="0"/>
      <w:sz w:val="22"/>
      <w:szCs w:val="22"/>
      <w:lang w:val="en-US" w:eastAsia="en-CA" w:bidi="ar-SA"/>
    </w:rPr>
  </w:style>
  <w:style w:type="character" w:styleId="CommentReference">
    <w:name w:val="annotation reference"/>
    <w:basedOn w:val="DefaultParagraphFont"/>
    <w:semiHidden/>
    <w:rsid w:val="008E2F9D"/>
    <w:rPr>
      <w:sz w:val="16"/>
      <w:szCs w:val="16"/>
    </w:rPr>
  </w:style>
  <w:style w:type="paragraph" w:styleId="CommentText">
    <w:name w:val="annotation text"/>
    <w:basedOn w:val="Normal"/>
    <w:link w:val="CommentTextChar"/>
    <w:semiHidden/>
    <w:rsid w:val="008E2F9D"/>
    <w:pPr>
      <w:tabs>
        <w:tab w:val="clear" w:pos="1134"/>
      </w:tabs>
      <w:spacing w:line="240" w:lineRule="auto"/>
      <w:jc w:val="left"/>
    </w:pPr>
    <w:rPr>
      <w:rFonts w:ascii="Times New Roman" w:hAnsi="Times New Roman"/>
      <w:lang w:val="en-US" w:eastAsia="en-CA"/>
    </w:rPr>
  </w:style>
  <w:style w:type="paragraph" w:styleId="CommentSubject">
    <w:name w:val="annotation subject"/>
    <w:basedOn w:val="CommentText"/>
    <w:next w:val="CommentText"/>
    <w:link w:val="CommentSubjectChar"/>
    <w:uiPriority w:val="99"/>
    <w:semiHidden/>
    <w:rsid w:val="008E2F9D"/>
    <w:rPr>
      <w:b/>
      <w:bCs/>
    </w:rPr>
  </w:style>
  <w:style w:type="paragraph" w:styleId="NormalWeb">
    <w:name w:val="Normal (Web)"/>
    <w:basedOn w:val="Normal"/>
    <w:uiPriority w:val="99"/>
    <w:rsid w:val="000F08D9"/>
    <w:pPr>
      <w:tabs>
        <w:tab w:val="clear" w:pos="1134"/>
      </w:tabs>
      <w:spacing w:before="100" w:beforeAutospacing="1" w:after="100" w:afterAutospacing="1" w:line="240" w:lineRule="auto"/>
      <w:jc w:val="left"/>
    </w:pPr>
    <w:rPr>
      <w:rFonts w:ascii="Times New Roman" w:hAnsi="Times New Roman"/>
      <w:color w:val="000000"/>
      <w:sz w:val="24"/>
      <w:szCs w:val="24"/>
      <w:lang w:val="en-US"/>
    </w:rPr>
  </w:style>
  <w:style w:type="paragraph" w:customStyle="1" w:styleId="CellHeading-AXYS2">
    <w:name w:val="Cell Heading-AXYS2"/>
    <w:rsid w:val="00B95909"/>
    <w:pPr>
      <w:jc w:val="center"/>
    </w:pPr>
    <w:rPr>
      <w:rFonts w:ascii="Arial" w:hAnsi="Arial"/>
      <w:b/>
    </w:rPr>
  </w:style>
  <w:style w:type="paragraph" w:customStyle="1" w:styleId="TableNotes-AXYS2">
    <w:name w:val="Table Notes-AXYS2"/>
    <w:rsid w:val="00B95909"/>
    <w:pPr>
      <w:tabs>
        <w:tab w:val="left" w:pos="1080"/>
        <w:tab w:val="left" w:pos="1224"/>
      </w:tabs>
      <w:spacing w:before="120"/>
      <w:ind w:left="1080" w:hanging="1080"/>
    </w:pPr>
  </w:style>
  <w:style w:type="paragraph" w:styleId="DocumentMap">
    <w:name w:val="Document Map"/>
    <w:basedOn w:val="Normal"/>
    <w:semiHidden/>
    <w:rsid w:val="009F7478"/>
    <w:pPr>
      <w:shd w:val="clear" w:color="auto" w:fill="000080"/>
    </w:pPr>
    <w:rPr>
      <w:rFonts w:ascii="Tahoma" w:hAnsi="Tahoma" w:cs="Tahoma"/>
    </w:rPr>
  </w:style>
  <w:style w:type="paragraph" w:styleId="ListParagraph">
    <w:name w:val="List Paragraph"/>
    <w:basedOn w:val="Normal"/>
    <w:uiPriority w:val="34"/>
    <w:qFormat/>
    <w:rsid w:val="007E610F"/>
    <w:pPr>
      <w:ind w:left="720"/>
      <w:contextualSpacing/>
    </w:pPr>
  </w:style>
  <w:style w:type="paragraph" w:customStyle="1" w:styleId="JWBody1CVONLY">
    <w:name w:val="JW Body 1 CV ONLY"/>
    <w:basedOn w:val="Normal"/>
    <w:rsid w:val="0094521C"/>
    <w:pPr>
      <w:suppressLineNumbers/>
      <w:tabs>
        <w:tab w:val="clear" w:pos="1134"/>
      </w:tabs>
      <w:spacing w:line="240" w:lineRule="auto"/>
    </w:pPr>
    <w:rPr>
      <w:rFonts w:ascii="Arial" w:hAnsi="Arial"/>
      <w:kern w:val="20"/>
      <w:sz w:val="22"/>
      <w:lang w:val="en-US"/>
    </w:rPr>
  </w:style>
  <w:style w:type="paragraph" w:customStyle="1" w:styleId="Resume-Membershipsdescription">
    <w:name w:val="Resume -Memberships description"/>
    <w:basedOn w:val="Normal"/>
    <w:rsid w:val="00F47601"/>
    <w:pPr>
      <w:numPr>
        <w:numId w:val="10"/>
      </w:numPr>
      <w:tabs>
        <w:tab w:val="clear" w:pos="1134"/>
      </w:tabs>
      <w:spacing w:before="120" w:after="120" w:line="240" w:lineRule="atLeast"/>
    </w:pPr>
    <w:rPr>
      <w:rFonts w:ascii="Arial" w:hAnsi="Arial" w:cs="Arial"/>
      <w:b/>
      <w:bCs/>
      <w:lang w:val="en-US"/>
    </w:rPr>
  </w:style>
  <w:style w:type="character" w:customStyle="1" w:styleId="HeaderChar">
    <w:name w:val="Header Char"/>
    <w:basedOn w:val="DefaultParagraphFont"/>
    <w:link w:val="Header"/>
    <w:uiPriority w:val="99"/>
    <w:rsid w:val="00D24E66"/>
    <w:rPr>
      <w:rFonts w:ascii="Eras Medium ITC" w:hAnsi="Eras Medium ITC"/>
      <w:i/>
      <w:sz w:val="18"/>
      <w:lang w:val="en-029"/>
    </w:rPr>
  </w:style>
  <w:style w:type="character" w:customStyle="1" w:styleId="Heading1Char">
    <w:name w:val="Heading 1 Char"/>
    <w:basedOn w:val="DefaultParagraphFont"/>
    <w:link w:val="Heading1"/>
    <w:rsid w:val="009150D9"/>
    <w:rPr>
      <w:rFonts w:ascii="Myriad Pro" w:hAnsi="Myriad Pro"/>
      <w:b/>
      <w:caps/>
      <w:kern w:val="28"/>
      <w:sz w:val="22"/>
      <w:lang w:val="en-029"/>
    </w:rPr>
  </w:style>
  <w:style w:type="character" w:customStyle="1" w:styleId="BodyTextChar">
    <w:name w:val="Body Text Char"/>
    <w:basedOn w:val="DefaultParagraphFont"/>
    <w:link w:val="BodyText"/>
    <w:rsid w:val="00646EA0"/>
    <w:rPr>
      <w:rFonts w:ascii="Myriad Pro" w:hAnsi="Myriad Pro"/>
      <w:lang w:val="en-029"/>
    </w:rPr>
  </w:style>
  <w:style w:type="character" w:customStyle="1" w:styleId="Heading3Char">
    <w:name w:val="Heading 3 Char"/>
    <w:basedOn w:val="DefaultParagraphFont"/>
    <w:link w:val="Heading3"/>
    <w:rsid w:val="00C71F66"/>
    <w:rPr>
      <w:rFonts w:ascii="Myriad Pro" w:hAnsi="Myriad Pro"/>
      <w:b/>
      <w:i/>
      <w:lang w:val="en-029"/>
    </w:rPr>
  </w:style>
  <w:style w:type="character" w:customStyle="1" w:styleId="Heading2Char">
    <w:name w:val="Heading 2 Char"/>
    <w:basedOn w:val="DefaultParagraphFont"/>
    <w:link w:val="Heading2"/>
    <w:rsid w:val="00AF093D"/>
    <w:rPr>
      <w:rFonts w:ascii="Myriad Pro" w:hAnsi="Myriad Pro"/>
      <w:b/>
      <w:sz w:val="22"/>
      <w:lang w:val="en-029"/>
    </w:rPr>
  </w:style>
  <w:style w:type="paragraph" w:customStyle="1" w:styleId="Default">
    <w:name w:val="Default"/>
    <w:link w:val="DefaultChar"/>
    <w:rsid w:val="0033225C"/>
    <w:pPr>
      <w:autoSpaceDE w:val="0"/>
      <w:autoSpaceDN w:val="0"/>
      <w:adjustRightInd w:val="0"/>
    </w:pPr>
    <w:rPr>
      <w:rFonts w:ascii="Calibri" w:hAnsi="Calibri" w:cs="Calibri"/>
      <w:color w:val="000000"/>
      <w:sz w:val="24"/>
      <w:szCs w:val="24"/>
      <w:lang w:val="en-CA"/>
    </w:rPr>
  </w:style>
  <w:style w:type="paragraph" w:customStyle="1" w:styleId="first">
    <w:name w:val="first"/>
    <w:basedOn w:val="Normal"/>
    <w:rsid w:val="0033225C"/>
    <w:pPr>
      <w:tabs>
        <w:tab w:val="clear" w:pos="1134"/>
      </w:tabs>
      <w:spacing w:after="225" w:line="288" w:lineRule="atLeast"/>
      <w:jc w:val="left"/>
    </w:pPr>
    <w:rPr>
      <w:rFonts w:ascii="Times New Roman" w:hAnsi="Times New Roman"/>
      <w:sz w:val="18"/>
      <w:szCs w:val="18"/>
      <w:lang w:eastAsia="en-CA"/>
    </w:rPr>
  </w:style>
  <w:style w:type="character" w:customStyle="1" w:styleId="CommentTextChar">
    <w:name w:val="Comment Text Char"/>
    <w:basedOn w:val="DefaultParagraphFont"/>
    <w:link w:val="CommentText"/>
    <w:semiHidden/>
    <w:rsid w:val="00F23F0D"/>
    <w:rPr>
      <w:lang w:eastAsia="en-CA"/>
    </w:rPr>
  </w:style>
  <w:style w:type="character" w:customStyle="1" w:styleId="FooterChar">
    <w:name w:val="Footer Char"/>
    <w:basedOn w:val="DefaultParagraphFont"/>
    <w:link w:val="Footer"/>
    <w:uiPriority w:val="99"/>
    <w:rsid w:val="0077692E"/>
    <w:rPr>
      <w:rFonts w:ascii="Myriad Pro" w:hAnsi="Myriad Pro"/>
      <w:i/>
      <w:sz w:val="18"/>
      <w:lang w:val="en-029"/>
    </w:rPr>
  </w:style>
  <w:style w:type="paragraph" w:styleId="TOCHeading">
    <w:name w:val="TOC Heading"/>
    <w:basedOn w:val="Heading1"/>
    <w:next w:val="Normal"/>
    <w:uiPriority w:val="39"/>
    <w:unhideWhenUsed/>
    <w:qFormat/>
    <w:rsid w:val="007E3ADF"/>
    <w:pPr>
      <w:keepLines/>
      <w:pageBreakBefore w:val="0"/>
      <w:numPr>
        <w:numId w:val="0"/>
      </w:numPr>
      <w:spacing w:before="240" w:after="0" w:line="259" w:lineRule="auto"/>
      <w:jc w:val="left"/>
      <w:outlineLvl w:val="9"/>
    </w:pPr>
    <w:rPr>
      <w:rFonts w:asciiTheme="majorHAnsi" w:eastAsiaTheme="majorEastAsia" w:hAnsiTheme="majorHAnsi" w:cstheme="majorBidi"/>
      <w:b w:val="0"/>
      <w:caps w:val="0"/>
      <w:color w:val="365F91" w:themeColor="accent1" w:themeShade="BF"/>
      <w:kern w:val="0"/>
      <w:sz w:val="32"/>
      <w:szCs w:val="32"/>
      <w:lang w:val="en-US"/>
    </w:rPr>
  </w:style>
  <w:style w:type="paragraph" w:customStyle="1" w:styleId="IndentA-bullet">
    <w:name w:val="Indent A - bullet"/>
    <w:basedOn w:val="Normal"/>
    <w:rsid w:val="00D21177"/>
    <w:pPr>
      <w:numPr>
        <w:numId w:val="11"/>
      </w:numPr>
      <w:tabs>
        <w:tab w:val="clear" w:pos="1134"/>
      </w:tabs>
      <w:spacing w:line="240" w:lineRule="auto"/>
      <w:jc w:val="left"/>
    </w:pPr>
    <w:rPr>
      <w:rFonts w:ascii="Arial" w:hAnsi="Arial"/>
    </w:rPr>
  </w:style>
  <w:style w:type="paragraph" w:customStyle="1" w:styleId="IndentA-bullet2">
    <w:name w:val="Indent A - bullet2"/>
    <w:basedOn w:val="IndentA-bullet"/>
    <w:rsid w:val="00D21177"/>
    <w:pPr>
      <w:numPr>
        <w:ilvl w:val="1"/>
      </w:numPr>
    </w:pPr>
  </w:style>
  <w:style w:type="character" w:customStyle="1" w:styleId="FootnoteTextChar">
    <w:name w:val="Footnote Text Char"/>
    <w:basedOn w:val="DefaultParagraphFont"/>
    <w:link w:val="FootnoteText"/>
    <w:uiPriority w:val="99"/>
    <w:semiHidden/>
    <w:rsid w:val="002A1822"/>
    <w:rPr>
      <w:rFonts w:ascii="Arial Narrow" w:hAnsi="Arial Narrow"/>
      <w:sz w:val="18"/>
      <w:lang w:val="en-029"/>
    </w:rPr>
  </w:style>
  <w:style w:type="paragraph" w:customStyle="1" w:styleId="TableParagraph">
    <w:name w:val="Table Paragraph"/>
    <w:basedOn w:val="Normal"/>
    <w:uiPriority w:val="1"/>
    <w:qFormat/>
    <w:rsid w:val="0050329E"/>
    <w:pPr>
      <w:widowControl w:val="0"/>
      <w:tabs>
        <w:tab w:val="clear" w:pos="1134"/>
      </w:tabs>
      <w:spacing w:line="240" w:lineRule="auto"/>
      <w:jc w:val="left"/>
    </w:pPr>
    <w:rPr>
      <w:rFonts w:asciiTheme="minorHAnsi" w:eastAsiaTheme="minorHAnsi" w:hAnsiTheme="minorHAnsi" w:cstheme="minorBidi"/>
      <w:sz w:val="22"/>
      <w:szCs w:val="22"/>
      <w:lang w:val="en-US"/>
    </w:rPr>
  </w:style>
  <w:style w:type="paragraph" w:styleId="NoSpacing">
    <w:name w:val="No Spacing"/>
    <w:link w:val="NoSpacingChar"/>
    <w:uiPriority w:val="1"/>
    <w:qFormat/>
    <w:rsid w:val="0059764F"/>
    <w:rPr>
      <w:rFonts w:asciiTheme="minorHAnsi" w:eastAsiaTheme="minorHAnsi" w:hAnsiTheme="minorHAnsi" w:cstheme="minorBidi"/>
      <w:sz w:val="22"/>
      <w:szCs w:val="22"/>
      <w:lang w:val="en-CA"/>
    </w:rPr>
  </w:style>
  <w:style w:type="character" w:styleId="Strong">
    <w:name w:val="Strong"/>
    <w:basedOn w:val="DefaultParagraphFont"/>
    <w:uiPriority w:val="22"/>
    <w:qFormat/>
    <w:rsid w:val="00C863D5"/>
    <w:rPr>
      <w:b/>
      <w:bCs/>
    </w:rPr>
  </w:style>
  <w:style w:type="character" w:styleId="PlaceholderText">
    <w:name w:val="Placeholder Text"/>
    <w:basedOn w:val="DefaultParagraphFont"/>
    <w:uiPriority w:val="99"/>
    <w:semiHidden/>
    <w:rsid w:val="00D74D65"/>
    <w:rPr>
      <w:color w:val="808080"/>
    </w:rPr>
  </w:style>
  <w:style w:type="paragraph" w:styleId="Bibliography">
    <w:name w:val="Bibliography"/>
    <w:basedOn w:val="Normal"/>
    <w:next w:val="Normal"/>
    <w:uiPriority w:val="37"/>
    <w:semiHidden/>
    <w:unhideWhenUsed/>
    <w:rsid w:val="00724CAE"/>
  </w:style>
  <w:style w:type="paragraph" w:styleId="HTMLPreformatted">
    <w:name w:val="HTML Preformatted"/>
    <w:basedOn w:val="Normal"/>
    <w:link w:val="HTMLPreformattedChar"/>
    <w:uiPriority w:val="99"/>
    <w:unhideWhenUsed/>
    <w:rsid w:val="00C9021F"/>
    <w:pPr>
      <w:tabs>
        <w:tab w:val="clear" w:pos="113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lang w:val="en-GB" w:eastAsia="en-GB"/>
    </w:rPr>
  </w:style>
  <w:style w:type="character" w:customStyle="1" w:styleId="HTMLPreformattedChar">
    <w:name w:val="HTML Preformatted Char"/>
    <w:basedOn w:val="DefaultParagraphFont"/>
    <w:link w:val="HTMLPreformatted"/>
    <w:uiPriority w:val="99"/>
    <w:rsid w:val="00C9021F"/>
    <w:rPr>
      <w:rFonts w:ascii="Courier New" w:hAnsi="Courier New" w:cs="Courier New"/>
      <w:lang w:val="en-GB" w:eastAsia="en-GB"/>
    </w:rPr>
  </w:style>
  <w:style w:type="paragraph" w:styleId="Revision">
    <w:name w:val="Revision"/>
    <w:hidden/>
    <w:uiPriority w:val="99"/>
    <w:semiHidden/>
    <w:rsid w:val="00686529"/>
    <w:rPr>
      <w:rFonts w:ascii="Myriad Pro" w:hAnsi="Myriad Pro"/>
      <w:lang w:val="en-CA"/>
    </w:rPr>
  </w:style>
  <w:style w:type="table" w:customStyle="1" w:styleId="TableGrid1">
    <w:name w:val="Table Grid1"/>
    <w:basedOn w:val="TableNormal"/>
    <w:next w:val="TableGrid"/>
    <w:uiPriority w:val="39"/>
    <w:rsid w:val="00C45B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5205C3"/>
  </w:style>
  <w:style w:type="numbering" w:customStyle="1" w:styleId="Bulleted1">
    <w:name w:val="Bulleted1"/>
    <w:basedOn w:val="NoList"/>
    <w:rsid w:val="005205C3"/>
  </w:style>
  <w:style w:type="paragraph" w:customStyle="1" w:styleId="paragraphlist">
    <w:name w:val="paragraph list"/>
    <w:basedOn w:val="Normal"/>
    <w:rsid w:val="005205C3"/>
    <w:pPr>
      <w:numPr>
        <w:numId w:val="37"/>
      </w:numPr>
      <w:tabs>
        <w:tab w:val="clear" w:pos="1134"/>
      </w:tabs>
      <w:spacing w:after="120" w:line="276" w:lineRule="auto"/>
      <w:jc w:val="left"/>
    </w:pPr>
    <w:rPr>
      <w:rFonts w:asciiTheme="minorHAnsi" w:eastAsiaTheme="minorEastAsia" w:hAnsiTheme="minorHAnsi" w:cs="Arial"/>
      <w:sz w:val="22"/>
      <w:szCs w:val="24"/>
      <w:lang w:eastAsia="en-CA"/>
    </w:rPr>
  </w:style>
  <w:style w:type="paragraph" w:customStyle="1" w:styleId="table">
    <w:name w:val="table"/>
    <w:basedOn w:val="Normal"/>
    <w:rsid w:val="005205C3"/>
    <w:pPr>
      <w:tabs>
        <w:tab w:val="clear" w:pos="1134"/>
      </w:tabs>
      <w:spacing w:line="276" w:lineRule="auto"/>
      <w:jc w:val="left"/>
    </w:pPr>
    <w:rPr>
      <w:rFonts w:asciiTheme="minorHAnsi" w:eastAsiaTheme="minorEastAsia" w:hAnsiTheme="minorHAnsi" w:cs="Arial"/>
      <w:sz w:val="22"/>
      <w:szCs w:val="24"/>
      <w:lang w:eastAsia="en-CA"/>
    </w:rPr>
  </w:style>
  <w:style w:type="paragraph" w:customStyle="1" w:styleId="FootnoteBase">
    <w:name w:val="Footnote Base"/>
    <w:basedOn w:val="Normal"/>
    <w:rsid w:val="005205C3"/>
    <w:pPr>
      <w:tabs>
        <w:tab w:val="clear" w:pos="1134"/>
        <w:tab w:val="left" w:pos="187"/>
      </w:tabs>
      <w:spacing w:line="220" w:lineRule="exact"/>
      <w:ind w:left="187" w:hanging="187"/>
      <w:jc w:val="left"/>
    </w:pPr>
    <w:rPr>
      <w:rFonts w:asciiTheme="minorHAnsi" w:eastAsiaTheme="minorEastAsia" w:hAnsiTheme="minorHAnsi" w:cs="Arial"/>
      <w:sz w:val="18"/>
      <w:szCs w:val="24"/>
      <w:lang w:eastAsia="en-CA"/>
    </w:rPr>
  </w:style>
  <w:style w:type="paragraph" w:customStyle="1" w:styleId="SASoutput">
    <w:name w:val="SAS output"/>
    <w:basedOn w:val="Normal"/>
    <w:rsid w:val="005205C3"/>
    <w:pPr>
      <w:tabs>
        <w:tab w:val="clear" w:pos="1134"/>
      </w:tabs>
      <w:spacing w:line="276" w:lineRule="auto"/>
      <w:jc w:val="left"/>
    </w:pPr>
    <w:rPr>
      <w:rFonts w:ascii="Courier New" w:eastAsiaTheme="minorEastAsia" w:hAnsi="Courier New" w:cs="Arial"/>
      <w:snapToGrid w:val="0"/>
      <w:sz w:val="16"/>
      <w:szCs w:val="24"/>
      <w:lang w:eastAsia="en-CA"/>
    </w:rPr>
  </w:style>
  <w:style w:type="paragraph" w:customStyle="1" w:styleId="Journaltext">
    <w:name w:val="Journal text"/>
    <w:basedOn w:val="Normal"/>
    <w:rsid w:val="005205C3"/>
    <w:pPr>
      <w:tabs>
        <w:tab w:val="clear" w:pos="1134"/>
      </w:tabs>
      <w:spacing w:after="200" w:line="480" w:lineRule="auto"/>
      <w:ind w:firstLine="720"/>
      <w:jc w:val="left"/>
    </w:pPr>
    <w:rPr>
      <w:rFonts w:asciiTheme="minorHAnsi" w:eastAsiaTheme="minorEastAsia" w:hAnsiTheme="minorHAnsi" w:cs="Arial"/>
      <w:sz w:val="22"/>
      <w:szCs w:val="24"/>
      <w:lang w:eastAsia="en-CA"/>
    </w:rPr>
  </w:style>
  <w:style w:type="table" w:customStyle="1" w:styleId="Simpletablew2k">
    <w:name w:val="Simple table w2k"/>
    <w:basedOn w:val="TableSimple1"/>
    <w:uiPriority w:val="99"/>
    <w:rsid w:val="005205C3"/>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5205C3"/>
    <w:pPr>
      <w:spacing w:after="240" w:line="276" w:lineRule="auto"/>
      <w:jc w:val="both"/>
    </w:pPr>
    <w:rPr>
      <w:rFonts w:asciiTheme="minorHAnsi" w:eastAsiaTheme="minorEastAsia" w:hAnsiTheme="minorHAnsi" w:cstheme="minorBidi"/>
      <w:sz w:val="22"/>
      <w:szCs w:val="22"/>
      <w:lang w:val="en-CA" w:eastAsia="en-CA"/>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BalloonTextChar">
    <w:name w:val="Balloon Text Char"/>
    <w:basedOn w:val="DefaultParagraphFont"/>
    <w:link w:val="BalloonText"/>
    <w:uiPriority w:val="99"/>
    <w:semiHidden/>
    <w:rsid w:val="005205C3"/>
    <w:rPr>
      <w:rFonts w:ascii="Tahoma" w:hAnsi="Tahoma" w:cs="Tahoma"/>
      <w:sz w:val="16"/>
      <w:szCs w:val="16"/>
      <w:lang w:val="en-CA"/>
    </w:rPr>
  </w:style>
  <w:style w:type="character" w:customStyle="1" w:styleId="CommentSubjectChar">
    <w:name w:val="Comment Subject Char"/>
    <w:basedOn w:val="CommentTextChar"/>
    <w:link w:val="CommentSubject"/>
    <w:uiPriority w:val="99"/>
    <w:semiHidden/>
    <w:rsid w:val="005205C3"/>
    <w:rPr>
      <w:b/>
      <w:bCs/>
      <w:lang w:eastAsia="en-CA"/>
    </w:rPr>
  </w:style>
  <w:style w:type="table" w:customStyle="1" w:styleId="Simpletablew2k1">
    <w:name w:val="Simple table w2k1"/>
    <w:basedOn w:val="TableSimple1"/>
    <w:uiPriority w:val="99"/>
    <w:rsid w:val="005205C3"/>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BookTitle">
    <w:name w:val="Book Title"/>
    <w:basedOn w:val="DefaultParagraphFont"/>
    <w:uiPriority w:val="33"/>
    <w:qFormat/>
    <w:rsid w:val="005205C3"/>
    <w:rPr>
      <w:b/>
      <w:bCs/>
      <w:smallCaps/>
      <w:spacing w:val="5"/>
    </w:rPr>
  </w:style>
  <w:style w:type="character" w:styleId="Emphasis">
    <w:name w:val="Emphasis"/>
    <w:basedOn w:val="DefaultParagraphFont"/>
    <w:uiPriority w:val="20"/>
    <w:qFormat/>
    <w:rsid w:val="005205C3"/>
    <w:rPr>
      <w:i/>
      <w:iCs/>
    </w:rPr>
  </w:style>
  <w:style w:type="character" w:customStyle="1" w:styleId="Heading4Char">
    <w:name w:val="Heading 4 Char"/>
    <w:basedOn w:val="DefaultParagraphFont"/>
    <w:link w:val="Heading4"/>
    <w:rsid w:val="005205C3"/>
    <w:rPr>
      <w:rFonts w:ascii="Myriad Pro" w:hAnsi="Myriad Pro"/>
      <w:u w:val="single"/>
      <w:lang w:val="en-029"/>
    </w:rPr>
  </w:style>
  <w:style w:type="character" w:customStyle="1" w:styleId="Heading5Char">
    <w:name w:val="Heading 5 Char"/>
    <w:aliases w:val="Not in use Char"/>
    <w:basedOn w:val="DefaultParagraphFont"/>
    <w:link w:val="Heading5"/>
    <w:uiPriority w:val="9"/>
    <w:rsid w:val="005205C3"/>
    <w:rPr>
      <w:rFonts w:ascii="Myriad Pro" w:hAnsi="Myriad Pro"/>
      <w:u w:val="single"/>
      <w:lang w:val="en-029"/>
    </w:rPr>
  </w:style>
  <w:style w:type="character" w:customStyle="1" w:styleId="Heading6Char">
    <w:name w:val="Heading 6 Char"/>
    <w:basedOn w:val="DefaultParagraphFont"/>
    <w:link w:val="Heading6"/>
    <w:uiPriority w:val="9"/>
    <w:rsid w:val="005205C3"/>
    <w:rPr>
      <w:rFonts w:ascii="Myriad Pro" w:hAnsi="Myriad Pro"/>
      <w:b/>
      <w:i/>
      <w:lang w:val="en-029"/>
    </w:rPr>
  </w:style>
  <w:style w:type="character" w:customStyle="1" w:styleId="Heading7Char">
    <w:name w:val="Heading 7 Char"/>
    <w:basedOn w:val="DefaultParagraphFont"/>
    <w:link w:val="Heading7"/>
    <w:uiPriority w:val="9"/>
    <w:rsid w:val="005205C3"/>
    <w:rPr>
      <w:rFonts w:ascii="Myriad Pro" w:hAnsi="Myriad Pro"/>
      <w:b/>
      <w:lang w:val="en-029"/>
    </w:rPr>
  </w:style>
  <w:style w:type="character" w:customStyle="1" w:styleId="Heading8Char">
    <w:name w:val="Heading 8 Char"/>
    <w:basedOn w:val="DefaultParagraphFont"/>
    <w:link w:val="Heading8"/>
    <w:uiPriority w:val="9"/>
    <w:rsid w:val="005205C3"/>
    <w:rPr>
      <w:rFonts w:ascii="Myriad Pro" w:hAnsi="Myriad Pro"/>
      <w:b/>
      <w:lang w:val="en-029"/>
    </w:rPr>
  </w:style>
  <w:style w:type="character" w:customStyle="1" w:styleId="Heading9Char">
    <w:name w:val="Heading 9 Char"/>
    <w:basedOn w:val="DefaultParagraphFont"/>
    <w:link w:val="Heading9"/>
    <w:uiPriority w:val="9"/>
    <w:rsid w:val="005205C3"/>
    <w:rPr>
      <w:rFonts w:ascii="Arial" w:hAnsi="Arial"/>
      <w:i/>
      <w:lang w:val="en-029"/>
    </w:rPr>
  </w:style>
  <w:style w:type="character" w:styleId="IntenseEmphasis">
    <w:name w:val="Intense Emphasis"/>
    <w:basedOn w:val="DefaultParagraphFont"/>
    <w:uiPriority w:val="21"/>
    <w:qFormat/>
    <w:rsid w:val="005205C3"/>
    <w:rPr>
      <w:b/>
      <w:bCs/>
      <w:i/>
      <w:iCs/>
      <w:color w:val="4F81BD" w:themeColor="accent1"/>
    </w:rPr>
  </w:style>
  <w:style w:type="paragraph" w:styleId="IntenseQuote">
    <w:name w:val="Intense Quote"/>
    <w:basedOn w:val="Normal"/>
    <w:next w:val="Normal"/>
    <w:link w:val="IntenseQuoteChar"/>
    <w:uiPriority w:val="30"/>
    <w:qFormat/>
    <w:rsid w:val="005205C3"/>
    <w:pPr>
      <w:pBdr>
        <w:bottom w:val="single" w:sz="4" w:space="4" w:color="4F81BD" w:themeColor="accent1"/>
      </w:pBdr>
      <w:tabs>
        <w:tab w:val="clear" w:pos="1134"/>
      </w:tabs>
      <w:spacing w:before="200" w:after="280" w:line="276" w:lineRule="auto"/>
      <w:ind w:left="936" w:right="936"/>
      <w:jc w:val="left"/>
    </w:pPr>
    <w:rPr>
      <w:rFonts w:asciiTheme="minorHAnsi" w:eastAsiaTheme="minorEastAsia" w:hAnsiTheme="minorHAnsi" w:cs="Arial"/>
      <w:b/>
      <w:bCs/>
      <w:i/>
      <w:iCs/>
      <w:color w:val="4F81BD" w:themeColor="accent1"/>
      <w:sz w:val="22"/>
      <w:szCs w:val="24"/>
      <w:lang w:eastAsia="en-CA"/>
    </w:rPr>
  </w:style>
  <w:style w:type="character" w:customStyle="1" w:styleId="IntenseQuoteChar">
    <w:name w:val="Intense Quote Char"/>
    <w:basedOn w:val="DefaultParagraphFont"/>
    <w:link w:val="IntenseQuote"/>
    <w:uiPriority w:val="30"/>
    <w:rsid w:val="005205C3"/>
    <w:rPr>
      <w:rFonts w:asciiTheme="minorHAnsi" w:eastAsiaTheme="minorEastAsia" w:hAnsiTheme="minorHAnsi" w:cs="Arial"/>
      <w:b/>
      <w:bCs/>
      <w:i/>
      <w:iCs/>
      <w:color w:val="4F81BD" w:themeColor="accent1"/>
      <w:sz w:val="22"/>
      <w:szCs w:val="24"/>
      <w:lang w:val="en-CA" w:eastAsia="en-CA"/>
    </w:rPr>
  </w:style>
  <w:style w:type="character" w:styleId="IntenseReference">
    <w:name w:val="Intense Reference"/>
    <w:basedOn w:val="DefaultParagraphFont"/>
    <w:uiPriority w:val="32"/>
    <w:qFormat/>
    <w:rsid w:val="005205C3"/>
    <w:rPr>
      <w:b/>
      <w:bCs/>
      <w:smallCaps/>
      <w:color w:val="C0504D" w:themeColor="accent2"/>
      <w:spacing w:val="5"/>
      <w:u w:val="single"/>
    </w:rPr>
  </w:style>
  <w:style w:type="character" w:customStyle="1" w:styleId="NoSpacingChar">
    <w:name w:val="No Spacing Char"/>
    <w:basedOn w:val="DefaultParagraphFont"/>
    <w:link w:val="NoSpacing"/>
    <w:uiPriority w:val="1"/>
    <w:rsid w:val="005205C3"/>
    <w:rPr>
      <w:rFonts w:asciiTheme="minorHAnsi" w:eastAsiaTheme="minorHAnsi" w:hAnsiTheme="minorHAnsi" w:cstheme="minorBidi"/>
      <w:sz w:val="22"/>
      <w:szCs w:val="22"/>
      <w:lang w:val="en-CA"/>
    </w:rPr>
  </w:style>
  <w:style w:type="paragraph" w:styleId="Quote">
    <w:name w:val="Quote"/>
    <w:basedOn w:val="Normal"/>
    <w:next w:val="Normal"/>
    <w:link w:val="QuoteChar"/>
    <w:uiPriority w:val="29"/>
    <w:qFormat/>
    <w:rsid w:val="005205C3"/>
    <w:pPr>
      <w:tabs>
        <w:tab w:val="clear" w:pos="1134"/>
      </w:tabs>
      <w:spacing w:after="200" w:line="276" w:lineRule="auto"/>
      <w:jc w:val="left"/>
    </w:pPr>
    <w:rPr>
      <w:rFonts w:asciiTheme="minorHAnsi" w:eastAsiaTheme="minorEastAsia" w:hAnsiTheme="minorHAnsi" w:cs="Arial"/>
      <w:i/>
      <w:iCs/>
      <w:color w:val="000000" w:themeColor="text1"/>
      <w:sz w:val="22"/>
      <w:szCs w:val="24"/>
      <w:lang w:eastAsia="en-CA"/>
    </w:rPr>
  </w:style>
  <w:style w:type="character" w:customStyle="1" w:styleId="QuoteChar">
    <w:name w:val="Quote Char"/>
    <w:basedOn w:val="DefaultParagraphFont"/>
    <w:link w:val="Quote"/>
    <w:uiPriority w:val="29"/>
    <w:rsid w:val="005205C3"/>
    <w:rPr>
      <w:rFonts w:asciiTheme="minorHAnsi" w:eastAsiaTheme="minorEastAsia" w:hAnsiTheme="minorHAnsi" w:cs="Arial"/>
      <w:i/>
      <w:iCs/>
      <w:color w:val="000000" w:themeColor="text1"/>
      <w:sz w:val="22"/>
      <w:szCs w:val="24"/>
      <w:lang w:val="en-CA" w:eastAsia="en-CA"/>
    </w:rPr>
  </w:style>
  <w:style w:type="paragraph" w:styleId="Subtitle">
    <w:name w:val="Subtitle"/>
    <w:basedOn w:val="Normal"/>
    <w:next w:val="Normal"/>
    <w:link w:val="SubtitleChar"/>
    <w:uiPriority w:val="11"/>
    <w:qFormat/>
    <w:rsid w:val="005205C3"/>
    <w:pPr>
      <w:numPr>
        <w:ilvl w:val="1"/>
      </w:numPr>
      <w:tabs>
        <w:tab w:val="clear" w:pos="1134"/>
      </w:tabs>
      <w:spacing w:after="200" w:line="276" w:lineRule="auto"/>
      <w:jc w:val="left"/>
    </w:pPr>
    <w:rPr>
      <w:rFonts w:asciiTheme="majorHAnsi" w:eastAsiaTheme="majorEastAsia" w:hAnsiTheme="majorHAnsi" w:cstheme="majorBidi"/>
      <w:i/>
      <w:iCs/>
      <w:color w:val="4F81BD" w:themeColor="accent1"/>
      <w:spacing w:val="15"/>
      <w:sz w:val="22"/>
      <w:szCs w:val="24"/>
      <w:lang w:eastAsia="en-CA"/>
    </w:rPr>
  </w:style>
  <w:style w:type="character" w:customStyle="1" w:styleId="SubtitleChar">
    <w:name w:val="Subtitle Char"/>
    <w:basedOn w:val="DefaultParagraphFont"/>
    <w:link w:val="Subtitle"/>
    <w:uiPriority w:val="11"/>
    <w:rsid w:val="005205C3"/>
    <w:rPr>
      <w:rFonts w:asciiTheme="majorHAnsi" w:eastAsiaTheme="majorEastAsia" w:hAnsiTheme="majorHAnsi" w:cstheme="majorBidi"/>
      <w:i/>
      <w:iCs/>
      <w:color w:val="4F81BD" w:themeColor="accent1"/>
      <w:spacing w:val="15"/>
      <w:sz w:val="22"/>
      <w:szCs w:val="24"/>
      <w:lang w:val="en-CA" w:eastAsia="en-CA"/>
    </w:rPr>
  </w:style>
  <w:style w:type="character" w:styleId="SubtleEmphasis">
    <w:name w:val="Subtle Emphasis"/>
    <w:basedOn w:val="DefaultParagraphFont"/>
    <w:uiPriority w:val="19"/>
    <w:qFormat/>
    <w:rsid w:val="005205C3"/>
    <w:rPr>
      <w:i/>
      <w:iCs/>
      <w:color w:val="808080" w:themeColor="text1" w:themeTint="7F"/>
    </w:rPr>
  </w:style>
  <w:style w:type="character" w:styleId="SubtleReference">
    <w:name w:val="Subtle Reference"/>
    <w:basedOn w:val="DefaultParagraphFont"/>
    <w:uiPriority w:val="31"/>
    <w:qFormat/>
    <w:rsid w:val="005205C3"/>
    <w:rPr>
      <w:smallCaps/>
      <w:color w:val="C0504D" w:themeColor="accent2"/>
      <w:u w:val="single"/>
    </w:rPr>
  </w:style>
  <w:style w:type="character" w:customStyle="1" w:styleId="TitleChar">
    <w:name w:val="Title Char"/>
    <w:basedOn w:val="DefaultParagraphFont"/>
    <w:link w:val="Title"/>
    <w:uiPriority w:val="10"/>
    <w:rsid w:val="005205C3"/>
    <w:rPr>
      <w:rFonts w:ascii="Myriad Pro" w:hAnsi="Myriad Pro"/>
      <w:b/>
      <w:lang w:val="en-CA"/>
    </w:rPr>
  </w:style>
  <w:style w:type="paragraph" w:customStyle="1" w:styleId="EndNoteBibliographyTitle">
    <w:name w:val="EndNote Bibliography Title"/>
    <w:basedOn w:val="Normal"/>
    <w:link w:val="EndNoteBibliographyTitleChar"/>
    <w:rsid w:val="005205C3"/>
    <w:pPr>
      <w:tabs>
        <w:tab w:val="clear" w:pos="1134"/>
      </w:tabs>
      <w:spacing w:line="276" w:lineRule="auto"/>
      <w:jc w:val="center"/>
    </w:pPr>
    <w:rPr>
      <w:rFonts w:ascii="Times New Roman" w:eastAsiaTheme="minorEastAsia" w:hAnsi="Times New Roman"/>
      <w:noProof/>
      <w:sz w:val="24"/>
      <w:szCs w:val="24"/>
      <w:lang w:eastAsia="en-CA"/>
    </w:rPr>
  </w:style>
  <w:style w:type="character" w:customStyle="1" w:styleId="EndNoteBibliographyTitleChar">
    <w:name w:val="EndNote Bibliography Title Char"/>
    <w:basedOn w:val="DefaultParagraphFont"/>
    <w:link w:val="EndNoteBibliographyTitle"/>
    <w:rsid w:val="005205C3"/>
    <w:rPr>
      <w:rFonts w:eastAsiaTheme="minorEastAsia"/>
      <w:noProof/>
      <w:sz w:val="24"/>
      <w:szCs w:val="24"/>
      <w:lang w:val="en-CA" w:eastAsia="en-CA"/>
    </w:rPr>
  </w:style>
  <w:style w:type="paragraph" w:customStyle="1" w:styleId="EndNoteBibliography">
    <w:name w:val="EndNote Bibliography"/>
    <w:basedOn w:val="Normal"/>
    <w:link w:val="EndNoteBibliographyChar"/>
    <w:rsid w:val="005205C3"/>
    <w:pPr>
      <w:tabs>
        <w:tab w:val="clear" w:pos="1134"/>
      </w:tabs>
      <w:spacing w:after="200" w:line="240" w:lineRule="auto"/>
      <w:jc w:val="left"/>
    </w:pPr>
    <w:rPr>
      <w:rFonts w:ascii="Times New Roman" w:eastAsiaTheme="minorEastAsia" w:hAnsi="Times New Roman"/>
      <w:noProof/>
      <w:sz w:val="24"/>
      <w:szCs w:val="24"/>
      <w:lang w:eastAsia="en-CA"/>
    </w:rPr>
  </w:style>
  <w:style w:type="character" w:customStyle="1" w:styleId="EndNoteBibliographyChar">
    <w:name w:val="EndNote Bibliography Char"/>
    <w:basedOn w:val="DefaultParagraphFont"/>
    <w:link w:val="EndNoteBibliography"/>
    <w:rsid w:val="005205C3"/>
    <w:rPr>
      <w:rFonts w:eastAsiaTheme="minorEastAsia"/>
      <w:noProof/>
      <w:sz w:val="24"/>
      <w:szCs w:val="24"/>
      <w:lang w:val="en-CA" w:eastAsia="en-CA"/>
    </w:rPr>
  </w:style>
  <w:style w:type="table" w:customStyle="1" w:styleId="Simpletablew2k2">
    <w:name w:val="Simple table w2k2"/>
    <w:basedOn w:val="TableSimple1"/>
    <w:uiPriority w:val="99"/>
    <w:rsid w:val="005205C3"/>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UnresolvedMention1">
    <w:name w:val="Unresolved Mention1"/>
    <w:basedOn w:val="DefaultParagraphFont"/>
    <w:uiPriority w:val="99"/>
    <w:semiHidden/>
    <w:unhideWhenUsed/>
    <w:rsid w:val="005205C3"/>
    <w:rPr>
      <w:color w:val="605E5C"/>
      <w:shd w:val="clear" w:color="auto" w:fill="E1DFDD"/>
    </w:rPr>
  </w:style>
  <w:style w:type="character" w:customStyle="1" w:styleId="DefaultChar">
    <w:name w:val="Default Char"/>
    <w:basedOn w:val="DefaultParagraphFont"/>
    <w:link w:val="Default"/>
    <w:rsid w:val="005205C3"/>
    <w:rPr>
      <w:rFonts w:ascii="Calibri" w:hAnsi="Calibri" w:cs="Calibri"/>
      <w:color w:val="000000"/>
      <w:sz w:val="24"/>
      <w:szCs w:val="24"/>
      <w:lang w:val="en-CA"/>
    </w:rPr>
  </w:style>
  <w:style w:type="character" w:customStyle="1" w:styleId="UnresolvedMention2">
    <w:name w:val="Unresolved Mention2"/>
    <w:basedOn w:val="DefaultParagraphFont"/>
    <w:uiPriority w:val="99"/>
    <w:semiHidden/>
    <w:unhideWhenUsed/>
    <w:rsid w:val="005205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88483">
      <w:bodyDiv w:val="1"/>
      <w:marLeft w:val="0"/>
      <w:marRight w:val="0"/>
      <w:marTop w:val="0"/>
      <w:marBottom w:val="0"/>
      <w:divBdr>
        <w:top w:val="none" w:sz="0" w:space="0" w:color="auto"/>
        <w:left w:val="none" w:sz="0" w:space="0" w:color="auto"/>
        <w:bottom w:val="none" w:sz="0" w:space="0" w:color="auto"/>
        <w:right w:val="none" w:sz="0" w:space="0" w:color="auto"/>
      </w:divBdr>
      <w:divsChild>
        <w:div w:id="332144467">
          <w:marLeft w:val="0"/>
          <w:marRight w:val="0"/>
          <w:marTop w:val="0"/>
          <w:marBottom w:val="0"/>
          <w:divBdr>
            <w:top w:val="none" w:sz="0" w:space="0" w:color="auto"/>
            <w:left w:val="none" w:sz="0" w:space="0" w:color="auto"/>
            <w:bottom w:val="none" w:sz="0" w:space="0" w:color="auto"/>
            <w:right w:val="none" w:sz="0" w:space="0" w:color="auto"/>
          </w:divBdr>
        </w:div>
        <w:div w:id="1104762312">
          <w:marLeft w:val="0"/>
          <w:marRight w:val="0"/>
          <w:marTop w:val="0"/>
          <w:marBottom w:val="0"/>
          <w:divBdr>
            <w:top w:val="none" w:sz="0" w:space="0" w:color="auto"/>
            <w:left w:val="none" w:sz="0" w:space="0" w:color="auto"/>
            <w:bottom w:val="none" w:sz="0" w:space="0" w:color="auto"/>
            <w:right w:val="none" w:sz="0" w:space="0" w:color="auto"/>
          </w:divBdr>
        </w:div>
        <w:div w:id="13774372">
          <w:marLeft w:val="0"/>
          <w:marRight w:val="0"/>
          <w:marTop w:val="0"/>
          <w:marBottom w:val="0"/>
          <w:divBdr>
            <w:top w:val="none" w:sz="0" w:space="0" w:color="auto"/>
            <w:left w:val="none" w:sz="0" w:space="0" w:color="auto"/>
            <w:bottom w:val="none" w:sz="0" w:space="0" w:color="auto"/>
            <w:right w:val="none" w:sz="0" w:space="0" w:color="auto"/>
          </w:divBdr>
        </w:div>
        <w:div w:id="1130512841">
          <w:marLeft w:val="0"/>
          <w:marRight w:val="0"/>
          <w:marTop w:val="0"/>
          <w:marBottom w:val="0"/>
          <w:divBdr>
            <w:top w:val="none" w:sz="0" w:space="0" w:color="auto"/>
            <w:left w:val="none" w:sz="0" w:space="0" w:color="auto"/>
            <w:bottom w:val="none" w:sz="0" w:space="0" w:color="auto"/>
            <w:right w:val="none" w:sz="0" w:space="0" w:color="auto"/>
          </w:divBdr>
        </w:div>
        <w:div w:id="1402865940">
          <w:marLeft w:val="0"/>
          <w:marRight w:val="0"/>
          <w:marTop w:val="0"/>
          <w:marBottom w:val="0"/>
          <w:divBdr>
            <w:top w:val="none" w:sz="0" w:space="0" w:color="auto"/>
            <w:left w:val="none" w:sz="0" w:space="0" w:color="auto"/>
            <w:bottom w:val="none" w:sz="0" w:space="0" w:color="auto"/>
            <w:right w:val="none" w:sz="0" w:space="0" w:color="auto"/>
          </w:divBdr>
        </w:div>
        <w:div w:id="1351108318">
          <w:marLeft w:val="0"/>
          <w:marRight w:val="0"/>
          <w:marTop w:val="0"/>
          <w:marBottom w:val="0"/>
          <w:divBdr>
            <w:top w:val="none" w:sz="0" w:space="0" w:color="auto"/>
            <w:left w:val="none" w:sz="0" w:space="0" w:color="auto"/>
            <w:bottom w:val="none" w:sz="0" w:space="0" w:color="auto"/>
            <w:right w:val="none" w:sz="0" w:space="0" w:color="auto"/>
          </w:divBdr>
        </w:div>
        <w:div w:id="1304966408">
          <w:marLeft w:val="0"/>
          <w:marRight w:val="0"/>
          <w:marTop w:val="0"/>
          <w:marBottom w:val="0"/>
          <w:divBdr>
            <w:top w:val="none" w:sz="0" w:space="0" w:color="auto"/>
            <w:left w:val="none" w:sz="0" w:space="0" w:color="auto"/>
            <w:bottom w:val="none" w:sz="0" w:space="0" w:color="auto"/>
            <w:right w:val="none" w:sz="0" w:space="0" w:color="auto"/>
          </w:divBdr>
        </w:div>
        <w:div w:id="2030133903">
          <w:marLeft w:val="0"/>
          <w:marRight w:val="0"/>
          <w:marTop w:val="0"/>
          <w:marBottom w:val="0"/>
          <w:divBdr>
            <w:top w:val="none" w:sz="0" w:space="0" w:color="auto"/>
            <w:left w:val="none" w:sz="0" w:space="0" w:color="auto"/>
            <w:bottom w:val="none" w:sz="0" w:space="0" w:color="auto"/>
            <w:right w:val="none" w:sz="0" w:space="0" w:color="auto"/>
          </w:divBdr>
        </w:div>
        <w:div w:id="809446804">
          <w:marLeft w:val="0"/>
          <w:marRight w:val="0"/>
          <w:marTop w:val="0"/>
          <w:marBottom w:val="0"/>
          <w:divBdr>
            <w:top w:val="none" w:sz="0" w:space="0" w:color="auto"/>
            <w:left w:val="none" w:sz="0" w:space="0" w:color="auto"/>
            <w:bottom w:val="none" w:sz="0" w:space="0" w:color="auto"/>
            <w:right w:val="none" w:sz="0" w:space="0" w:color="auto"/>
          </w:divBdr>
        </w:div>
        <w:div w:id="425349131">
          <w:marLeft w:val="0"/>
          <w:marRight w:val="0"/>
          <w:marTop w:val="0"/>
          <w:marBottom w:val="0"/>
          <w:divBdr>
            <w:top w:val="none" w:sz="0" w:space="0" w:color="auto"/>
            <w:left w:val="none" w:sz="0" w:space="0" w:color="auto"/>
            <w:bottom w:val="none" w:sz="0" w:space="0" w:color="auto"/>
            <w:right w:val="none" w:sz="0" w:space="0" w:color="auto"/>
          </w:divBdr>
        </w:div>
        <w:div w:id="1524830920">
          <w:marLeft w:val="0"/>
          <w:marRight w:val="0"/>
          <w:marTop w:val="0"/>
          <w:marBottom w:val="0"/>
          <w:divBdr>
            <w:top w:val="none" w:sz="0" w:space="0" w:color="auto"/>
            <w:left w:val="none" w:sz="0" w:space="0" w:color="auto"/>
            <w:bottom w:val="none" w:sz="0" w:space="0" w:color="auto"/>
            <w:right w:val="none" w:sz="0" w:space="0" w:color="auto"/>
          </w:divBdr>
        </w:div>
        <w:div w:id="269511332">
          <w:marLeft w:val="0"/>
          <w:marRight w:val="0"/>
          <w:marTop w:val="0"/>
          <w:marBottom w:val="0"/>
          <w:divBdr>
            <w:top w:val="none" w:sz="0" w:space="0" w:color="auto"/>
            <w:left w:val="none" w:sz="0" w:space="0" w:color="auto"/>
            <w:bottom w:val="none" w:sz="0" w:space="0" w:color="auto"/>
            <w:right w:val="none" w:sz="0" w:space="0" w:color="auto"/>
          </w:divBdr>
        </w:div>
        <w:div w:id="722370323">
          <w:marLeft w:val="0"/>
          <w:marRight w:val="0"/>
          <w:marTop w:val="0"/>
          <w:marBottom w:val="0"/>
          <w:divBdr>
            <w:top w:val="none" w:sz="0" w:space="0" w:color="auto"/>
            <w:left w:val="none" w:sz="0" w:space="0" w:color="auto"/>
            <w:bottom w:val="none" w:sz="0" w:space="0" w:color="auto"/>
            <w:right w:val="none" w:sz="0" w:space="0" w:color="auto"/>
          </w:divBdr>
        </w:div>
        <w:div w:id="952249036">
          <w:marLeft w:val="0"/>
          <w:marRight w:val="0"/>
          <w:marTop w:val="0"/>
          <w:marBottom w:val="0"/>
          <w:divBdr>
            <w:top w:val="none" w:sz="0" w:space="0" w:color="auto"/>
            <w:left w:val="none" w:sz="0" w:space="0" w:color="auto"/>
            <w:bottom w:val="none" w:sz="0" w:space="0" w:color="auto"/>
            <w:right w:val="none" w:sz="0" w:space="0" w:color="auto"/>
          </w:divBdr>
        </w:div>
        <w:div w:id="1976175455">
          <w:marLeft w:val="0"/>
          <w:marRight w:val="0"/>
          <w:marTop w:val="0"/>
          <w:marBottom w:val="0"/>
          <w:divBdr>
            <w:top w:val="none" w:sz="0" w:space="0" w:color="auto"/>
            <w:left w:val="none" w:sz="0" w:space="0" w:color="auto"/>
            <w:bottom w:val="none" w:sz="0" w:space="0" w:color="auto"/>
            <w:right w:val="none" w:sz="0" w:space="0" w:color="auto"/>
          </w:divBdr>
        </w:div>
        <w:div w:id="1347363505">
          <w:marLeft w:val="0"/>
          <w:marRight w:val="0"/>
          <w:marTop w:val="0"/>
          <w:marBottom w:val="0"/>
          <w:divBdr>
            <w:top w:val="none" w:sz="0" w:space="0" w:color="auto"/>
            <w:left w:val="none" w:sz="0" w:space="0" w:color="auto"/>
            <w:bottom w:val="none" w:sz="0" w:space="0" w:color="auto"/>
            <w:right w:val="none" w:sz="0" w:space="0" w:color="auto"/>
          </w:divBdr>
        </w:div>
        <w:div w:id="50272300">
          <w:marLeft w:val="0"/>
          <w:marRight w:val="0"/>
          <w:marTop w:val="0"/>
          <w:marBottom w:val="0"/>
          <w:divBdr>
            <w:top w:val="none" w:sz="0" w:space="0" w:color="auto"/>
            <w:left w:val="none" w:sz="0" w:space="0" w:color="auto"/>
            <w:bottom w:val="none" w:sz="0" w:space="0" w:color="auto"/>
            <w:right w:val="none" w:sz="0" w:space="0" w:color="auto"/>
          </w:divBdr>
        </w:div>
        <w:div w:id="1653094056">
          <w:marLeft w:val="0"/>
          <w:marRight w:val="0"/>
          <w:marTop w:val="0"/>
          <w:marBottom w:val="0"/>
          <w:divBdr>
            <w:top w:val="none" w:sz="0" w:space="0" w:color="auto"/>
            <w:left w:val="none" w:sz="0" w:space="0" w:color="auto"/>
            <w:bottom w:val="none" w:sz="0" w:space="0" w:color="auto"/>
            <w:right w:val="none" w:sz="0" w:space="0" w:color="auto"/>
          </w:divBdr>
        </w:div>
        <w:div w:id="1709917746">
          <w:marLeft w:val="0"/>
          <w:marRight w:val="0"/>
          <w:marTop w:val="0"/>
          <w:marBottom w:val="0"/>
          <w:divBdr>
            <w:top w:val="none" w:sz="0" w:space="0" w:color="auto"/>
            <w:left w:val="none" w:sz="0" w:space="0" w:color="auto"/>
            <w:bottom w:val="none" w:sz="0" w:space="0" w:color="auto"/>
            <w:right w:val="none" w:sz="0" w:space="0" w:color="auto"/>
          </w:divBdr>
        </w:div>
        <w:div w:id="266156089">
          <w:marLeft w:val="0"/>
          <w:marRight w:val="0"/>
          <w:marTop w:val="0"/>
          <w:marBottom w:val="0"/>
          <w:divBdr>
            <w:top w:val="none" w:sz="0" w:space="0" w:color="auto"/>
            <w:left w:val="none" w:sz="0" w:space="0" w:color="auto"/>
            <w:bottom w:val="none" w:sz="0" w:space="0" w:color="auto"/>
            <w:right w:val="none" w:sz="0" w:space="0" w:color="auto"/>
          </w:divBdr>
        </w:div>
        <w:div w:id="1852061591">
          <w:marLeft w:val="0"/>
          <w:marRight w:val="0"/>
          <w:marTop w:val="0"/>
          <w:marBottom w:val="0"/>
          <w:divBdr>
            <w:top w:val="none" w:sz="0" w:space="0" w:color="auto"/>
            <w:left w:val="none" w:sz="0" w:space="0" w:color="auto"/>
            <w:bottom w:val="none" w:sz="0" w:space="0" w:color="auto"/>
            <w:right w:val="none" w:sz="0" w:space="0" w:color="auto"/>
          </w:divBdr>
        </w:div>
        <w:div w:id="1181352203">
          <w:marLeft w:val="0"/>
          <w:marRight w:val="0"/>
          <w:marTop w:val="0"/>
          <w:marBottom w:val="0"/>
          <w:divBdr>
            <w:top w:val="none" w:sz="0" w:space="0" w:color="auto"/>
            <w:left w:val="none" w:sz="0" w:space="0" w:color="auto"/>
            <w:bottom w:val="none" w:sz="0" w:space="0" w:color="auto"/>
            <w:right w:val="none" w:sz="0" w:space="0" w:color="auto"/>
          </w:divBdr>
        </w:div>
        <w:div w:id="307713679">
          <w:marLeft w:val="0"/>
          <w:marRight w:val="0"/>
          <w:marTop w:val="0"/>
          <w:marBottom w:val="0"/>
          <w:divBdr>
            <w:top w:val="none" w:sz="0" w:space="0" w:color="auto"/>
            <w:left w:val="none" w:sz="0" w:space="0" w:color="auto"/>
            <w:bottom w:val="none" w:sz="0" w:space="0" w:color="auto"/>
            <w:right w:val="none" w:sz="0" w:space="0" w:color="auto"/>
          </w:divBdr>
        </w:div>
        <w:div w:id="1593736669">
          <w:marLeft w:val="0"/>
          <w:marRight w:val="0"/>
          <w:marTop w:val="0"/>
          <w:marBottom w:val="0"/>
          <w:divBdr>
            <w:top w:val="none" w:sz="0" w:space="0" w:color="auto"/>
            <w:left w:val="none" w:sz="0" w:space="0" w:color="auto"/>
            <w:bottom w:val="none" w:sz="0" w:space="0" w:color="auto"/>
            <w:right w:val="none" w:sz="0" w:space="0" w:color="auto"/>
          </w:divBdr>
        </w:div>
        <w:div w:id="967585552">
          <w:marLeft w:val="0"/>
          <w:marRight w:val="0"/>
          <w:marTop w:val="0"/>
          <w:marBottom w:val="0"/>
          <w:divBdr>
            <w:top w:val="none" w:sz="0" w:space="0" w:color="auto"/>
            <w:left w:val="none" w:sz="0" w:space="0" w:color="auto"/>
            <w:bottom w:val="none" w:sz="0" w:space="0" w:color="auto"/>
            <w:right w:val="none" w:sz="0" w:space="0" w:color="auto"/>
          </w:divBdr>
        </w:div>
        <w:div w:id="2103334806">
          <w:marLeft w:val="0"/>
          <w:marRight w:val="0"/>
          <w:marTop w:val="0"/>
          <w:marBottom w:val="0"/>
          <w:divBdr>
            <w:top w:val="none" w:sz="0" w:space="0" w:color="auto"/>
            <w:left w:val="none" w:sz="0" w:space="0" w:color="auto"/>
            <w:bottom w:val="none" w:sz="0" w:space="0" w:color="auto"/>
            <w:right w:val="none" w:sz="0" w:space="0" w:color="auto"/>
          </w:divBdr>
        </w:div>
        <w:div w:id="803502716">
          <w:marLeft w:val="0"/>
          <w:marRight w:val="0"/>
          <w:marTop w:val="0"/>
          <w:marBottom w:val="0"/>
          <w:divBdr>
            <w:top w:val="none" w:sz="0" w:space="0" w:color="auto"/>
            <w:left w:val="none" w:sz="0" w:space="0" w:color="auto"/>
            <w:bottom w:val="none" w:sz="0" w:space="0" w:color="auto"/>
            <w:right w:val="none" w:sz="0" w:space="0" w:color="auto"/>
          </w:divBdr>
        </w:div>
        <w:div w:id="94516838">
          <w:marLeft w:val="0"/>
          <w:marRight w:val="0"/>
          <w:marTop w:val="0"/>
          <w:marBottom w:val="0"/>
          <w:divBdr>
            <w:top w:val="none" w:sz="0" w:space="0" w:color="auto"/>
            <w:left w:val="none" w:sz="0" w:space="0" w:color="auto"/>
            <w:bottom w:val="none" w:sz="0" w:space="0" w:color="auto"/>
            <w:right w:val="none" w:sz="0" w:space="0" w:color="auto"/>
          </w:divBdr>
        </w:div>
        <w:div w:id="2137723497">
          <w:marLeft w:val="0"/>
          <w:marRight w:val="0"/>
          <w:marTop w:val="0"/>
          <w:marBottom w:val="0"/>
          <w:divBdr>
            <w:top w:val="none" w:sz="0" w:space="0" w:color="auto"/>
            <w:left w:val="none" w:sz="0" w:space="0" w:color="auto"/>
            <w:bottom w:val="none" w:sz="0" w:space="0" w:color="auto"/>
            <w:right w:val="none" w:sz="0" w:space="0" w:color="auto"/>
          </w:divBdr>
        </w:div>
        <w:div w:id="1197154986">
          <w:marLeft w:val="0"/>
          <w:marRight w:val="0"/>
          <w:marTop w:val="0"/>
          <w:marBottom w:val="0"/>
          <w:divBdr>
            <w:top w:val="none" w:sz="0" w:space="0" w:color="auto"/>
            <w:left w:val="none" w:sz="0" w:space="0" w:color="auto"/>
            <w:bottom w:val="none" w:sz="0" w:space="0" w:color="auto"/>
            <w:right w:val="none" w:sz="0" w:space="0" w:color="auto"/>
          </w:divBdr>
        </w:div>
        <w:div w:id="1969779757">
          <w:marLeft w:val="0"/>
          <w:marRight w:val="0"/>
          <w:marTop w:val="0"/>
          <w:marBottom w:val="0"/>
          <w:divBdr>
            <w:top w:val="none" w:sz="0" w:space="0" w:color="auto"/>
            <w:left w:val="none" w:sz="0" w:space="0" w:color="auto"/>
            <w:bottom w:val="none" w:sz="0" w:space="0" w:color="auto"/>
            <w:right w:val="none" w:sz="0" w:space="0" w:color="auto"/>
          </w:divBdr>
        </w:div>
        <w:div w:id="227880980">
          <w:marLeft w:val="0"/>
          <w:marRight w:val="0"/>
          <w:marTop w:val="0"/>
          <w:marBottom w:val="0"/>
          <w:divBdr>
            <w:top w:val="none" w:sz="0" w:space="0" w:color="auto"/>
            <w:left w:val="none" w:sz="0" w:space="0" w:color="auto"/>
            <w:bottom w:val="none" w:sz="0" w:space="0" w:color="auto"/>
            <w:right w:val="none" w:sz="0" w:space="0" w:color="auto"/>
          </w:divBdr>
        </w:div>
        <w:div w:id="146826355">
          <w:marLeft w:val="0"/>
          <w:marRight w:val="0"/>
          <w:marTop w:val="0"/>
          <w:marBottom w:val="0"/>
          <w:divBdr>
            <w:top w:val="none" w:sz="0" w:space="0" w:color="auto"/>
            <w:left w:val="none" w:sz="0" w:space="0" w:color="auto"/>
            <w:bottom w:val="none" w:sz="0" w:space="0" w:color="auto"/>
            <w:right w:val="none" w:sz="0" w:space="0" w:color="auto"/>
          </w:divBdr>
        </w:div>
        <w:div w:id="794519233">
          <w:marLeft w:val="0"/>
          <w:marRight w:val="0"/>
          <w:marTop w:val="0"/>
          <w:marBottom w:val="0"/>
          <w:divBdr>
            <w:top w:val="none" w:sz="0" w:space="0" w:color="auto"/>
            <w:left w:val="none" w:sz="0" w:space="0" w:color="auto"/>
            <w:bottom w:val="none" w:sz="0" w:space="0" w:color="auto"/>
            <w:right w:val="none" w:sz="0" w:space="0" w:color="auto"/>
          </w:divBdr>
        </w:div>
        <w:div w:id="731847608">
          <w:marLeft w:val="0"/>
          <w:marRight w:val="0"/>
          <w:marTop w:val="0"/>
          <w:marBottom w:val="0"/>
          <w:divBdr>
            <w:top w:val="none" w:sz="0" w:space="0" w:color="auto"/>
            <w:left w:val="none" w:sz="0" w:space="0" w:color="auto"/>
            <w:bottom w:val="none" w:sz="0" w:space="0" w:color="auto"/>
            <w:right w:val="none" w:sz="0" w:space="0" w:color="auto"/>
          </w:divBdr>
        </w:div>
        <w:div w:id="1686786936">
          <w:marLeft w:val="0"/>
          <w:marRight w:val="0"/>
          <w:marTop w:val="0"/>
          <w:marBottom w:val="0"/>
          <w:divBdr>
            <w:top w:val="none" w:sz="0" w:space="0" w:color="auto"/>
            <w:left w:val="none" w:sz="0" w:space="0" w:color="auto"/>
            <w:bottom w:val="none" w:sz="0" w:space="0" w:color="auto"/>
            <w:right w:val="none" w:sz="0" w:space="0" w:color="auto"/>
          </w:divBdr>
        </w:div>
        <w:div w:id="1437215376">
          <w:marLeft w:val="0"/>
          <w:marRight w:val="0"/>
          <w:marTop w:val="0"/>
          <w:marBottom w:val="0"/>
          <w:divBdr>
            <w:top w:val="none" w:sz="0" w:space="0" w:color="auto"/>
            <w:left w:val="none" w:sz="0" w:space="0" w:color="auto"/>
            <w:bottom w:val="none" w:sz="0" w:space="0" w:color="auto"/>
            <w:right w:val="none" w:sz="0" w:space="0" w:color="auto"/>
          </w:divBdr>
        </w:div>
        <w:div w:id="1721203465">
          <w:marLeft w:val="0"/>
          <w:marRight w:val="0"/>
          <w:marTop w:val="0"/>
          <w:marBottom w:val="0"/>
          <w:divBdr>
            <w:top w:val="none" w:sz="0" w:space="0" w:color="auto"/>
            <w:left w:val="none" w:sz="0" w:space="0" w:color="auto"/>
            <w:bottom w:val="none" w:sz="0" w:space="0" w:color="auto"/>
            <w:right w:val="none" w:sz="0" w:space="0" w:color="auto"/>
          </w:divBdr>
        </w:div>
        <w:div w:id="639269478">
          <w:marLeft w:val="0"/>
          <w:marRight w:val="0"/>
          <w:marTop w:val="0"/>
          <w:marBottom w:val="0"/>
          <w:divBdr>
            <w:top w:val="none" w:sz="0" w:space="0" w:color="auto"/>
            <w:left w:val="none" w:sz="0" w:space="0" w:color="auto"/>
            <w:bottom w:val="none" w:sz="0" w:space="0" w:color="auto"/>
            <w:right w:val="none" w:sz="0" w:space="0" w:color="auto"/>
          </w:divBdr>
        </w:div>
        <w:div w:id="1457606941">
          <w:marLeft w:val="0"/>
          <w:marRight w:val="0"/>
          <w:marTop w:val="0"/>
          <w:marBottom w:val="0"/>
          <w:divBdr>
            <w:top w:val="none" w:sz="0" w:space="0" w:color="auto"/>
            <w:left w:val="none" w:sz="0" w:space="0" w:color="auto"/>
            <w:bottom w:val="none" w:sz="0" w:space="0" w:color="auto"/>
            <w:right w:val="none" w:sz="0" w:space="0" w:color="auto"/>
          </w:divBdr>
        </w:div>
        <w:div w:id="1777216711">
          <w:marLeft w:val="0"/>
          <w:marRight w:val="0"/>
          <w:marTop w:val="0"/>
          <w:marBottom w:val="0"/>
          <w:divBdr>
            <w:top w:val="none" w:sz="0" w:space="0" w:color="auto"/>
            <w:left w:val="none" w:sz="0" w:space="0" w:color="auto"/>
            <w:bottom w:val="none" w:sz="0" w:space="0" w:color="auto"/>
            <w:right w:val="none" w:sz="0" w:space="0" w:color="auto"/>
          </w:divBdr>
        </w:div>
        <w:div w:id="1880362602">
          <w:marLeft w:val="0"/>
          <w:marRight w:val="0"/>
          <w:marTop w:val="0"/>
          <w:marBottom w:val="0"/>
          <w:divBdr>
            <w:top w:val="none" w:sz="0" w:space="0" w:color="auto"/>
            <w:left w:val="none" w:sz="0" w:space="0" w:color="auto"/>
            <w:bottom w:val="none" w:sz="0" w:space="0" w:color="auto"/>
            <w:right w:val="none" w:sz="0" w:space="0" w:color="auto"/>
          </w:divBdr>
        </w:div>
        <w:div w:id="204682547">
          <w:marLeft w:val="0"/>
          <w:marRight w:val="0"/>
          <w:marTop w:val="0"/>
          <w:marBottom w:val="0"/>
          <w:divBdr>
            <w:top w:val="none" w:sz="0" w:space="0" w:color="auto"/>
            <w:left w:val="none" w:sz="0" w:space="0" w:color="auto"/>
            <w:bottom w:val="none" w:sz="0" w:space="0" w:color="auto"/>
            <w:right w:val="none" w:sz="0" w:space="0" w:color="auto"/>
          </w:divBdr>
        </w:div>
        <w:div w:id="1986813353">
          <w:marLeft w:val="0"/>
          <w:marRight w:val="0"/>
          <w:marTop w:val="0"/>
          <w:marBottom w:val="0"/>
          <w:divBdr>
            <w:top w:val="none" w:sz="0" w:space="0" w:color="auto"/>
            <w:left w:val="none" w:sz="0" w:space="0" w:color="auto"/>
            <w:bottom w:val="none" w:sz="0" w:space="0" w:color="auto"/>
            <w:right w:val="none" w:sz="0" w:space="0" w:color="auto"/>
          </w:divBdr>
        </w:div>
        <w:div w:id="961888959">
          <w:marLeft w:val="0"/>
          <w:marRight w:val="0"/>
          <w:marTop w:val="0"/>
          <w:marBottom w:val="0"/>
          <w:divBdr>
            <w:top w:val="none" w:sz="0" w:space="0" w:color="auto"/>
            <w:left w:val="none" w:sz="0" w:space="0" w:color="auto"/>
            <w:bottom w:val="none" w:sz="0" w:space="0" w:color="auto"/>
            <w:right w:val="none" w:sz="0" w:space="0" w:color="auto"/>
          </w:divBdr>
        </w:div>
        <w:div w:id="581067344">
          <w:marLeft w:val="0"/>
          <w:marRight w:val="0"/>
          <w:marTop w:val="0"/>
          <w:marBottom w:val="0"/>
          <w:divBdr>
            <w:top w:val="none" w:sz="0" w:space="0" w:color="auto"/>
            <w:left w:val="none" w:sz="0" w:space="0" w:color="auto"/>
            <w:bottom w:val="none" w:sz="0" w:space="0" w:color="auto"/>
            <w:right w:val="none" w:sz="0" w:space="0" w:color="auto"/>
          </w:divBdr>
        </w:div>
        <w:div w:id="1304966210">
          <w:marLeft w:val="0"/>
          <w:marRight w:val="0"/>
          <w:marTop w:val="0"/>
          <w:marBottom w:val="0"/>
          <w:divBdr>
            <w:top w:val="none" w:sz="0" w:space="0" w:color="auto"/>
            <w:left w:val="none" w:sz="0" w:space="0" w:color="auto"/>
            <w:bottom w:val="none" w:sz="0" w:space="0" w:color="auto"/>
            <w:right w:val="none" w:sz="0" w:space="0" w:color="auto"/>
          </w:divBdr>
        </w:div>
        <w:div w:id="1731296864">
          <w:marLeft w:val="0"/>
          <w:marRight w:val="0"/>
          <w:marTop w:val="0"/>
          <w:marBottom w:val="0"/>
          <w:divBdr>
            <w:top w:val="none" w:sz="0" w:space="0" w:color="auto"/>
            <w:left w:val="none" w:sz="0" w:space="0" w:color="auto"/>
            <w:bottom w:val="none" w:sz="0" w:space="0" w:color="auto"/>
            <w:right w:val="none" w:sz="0" w:space="0" w:color="auto"/>
          </w:divBdr>
        </w:div>
        <w:div w:id="1454012791">
          <w:marLeft w:val="0"/>
          <w:marRight w:val="0"/>
          <w:marTop w:val="0"/>
          <w:marBottom w:val="0"/>
          <w:divBdr>
            <w:top w:val="none" w:sz="0" w:space="0" w:color="auto"/>
            <w:left w:val="none" w:sz="0" w:space="0" w:color="auto"/>
            <w:bottom w:val="none" w:sz="0" w:space="0" w:color="auto"/>
            <w:right w:val="none" w:sz="0" w:space="0" w:color="auto"/>
          </w:divBdr>
        </w:div>
        <w:div w:id="1875802757">
          <w:marLeft w:val="0"/>
          <w:marRight w:val="0"/>
          <w:marTop w:val="0"/>
          <w:marBottom w:val="0"/>
          <w:divBdr>
            <w:top w:val="none" w:sz="0" w:space="0" w:color="auto"/>
            <w:left w:val="none" w:sz="0" w:space="0" w:color="auto"/>
            <w:bottom w:val="none" w:sz="0" w:space="0" w:color="auto"/>
            <w:right w:val="none" w:sz="0" w:space="0" w:color="auto"/>
          </w:divBdr>
        </w:div>
        <w:div w:id="2082436366">
          <w:marLeft w:val="0"/>
          <w:marRight w:val="0"/>
          <w:marTop w:val="0"/>
          <w:marBottom w:val="0"/>
          <w:divBdr>
            <w:top w:val="none" w:sz="0" w:space="0" w:color="auto"/>
            <w:left w:val="none" w:sz="0" w:space="0" w:color="auto"/>
            <w:bottom w:val="none" w:sz="0" w:space="0" w:color="auto"/>
            <w:right w:val="none" w:sz="0" w:space="0" w:color="auto"/>
          </w:divBdr>
        </w:div>
        <w:div w:id="1412312421">
          <w:marLeft w:val="0"/>
          <w:marRight w:val="0"/>
          <w:marTop w:val="0"/>
          <w:marBottom w:val="0"/>
          <w:divBdr>
            <w:top w:val="none" w:sz="0" w:space="0" w:color="auto"/>
            <w:left w:val="none" w:sz="0" w:space="0" w:color="auto"/>
            <w:bottom w:val="none" w:sz="0" w:space="0" w:color="auto"/>
            <w:right w:val="none" w:sz="0" w:space="0" w:color="auto"/>
          </w:divBdr>
        </w:div>
        <w:div w:id="224069012">
          <w:marLeft w:val="0"/>
          <w:marRight w:val="0"/>
          <w:marTop w:val="0"/>
          <w:marBottom w:val="0"/>
          <w:divBdr>
            <w:top w:val="none" w:sz="0" w:space="0" w:color="auto"/>
            <w:left w:val="none" w:sz="0" w:space="0" w:color="auto"/>
            <w:bottom w:val="none" w:sz="0" w:space="0" w:color="auto"/>
            <w:right w:val="none" w:sz="0" w:space="0" w:color="auto"/>
          </w:divBdr>
        </w:div>
        <w:div w:id="2035886339">
          <w:marLeft w:val="0"/>
          <w:marRight w:val="0"/>
          <w:marTop w:val="0"/>
          <w:marBottom w:val="0"/>
          <w:divBdr>
            <w:top w:val="none" w:sz="0" w:space="0" w:color="auto"/>
            <w:left w:val="none" w:sz="0" w:space="0" w:color="auto"/>
            <w:bottom w:val="none" w:sz="0" w:space="0" w:color="auto"/>
            <w:right w:val="none" w:sz="0" w:space="0" w:color="auto"/>
          </w:divBdr>
        </w:div>
        <w:div w:id="1586265743">
          <w:marLeft w:val="0"/>
          <w:marRight w:val="0"/>
          <w:marTop w:val="0"/>
          <w:marBottom w:val="0"/>
          <w:divBdr>
            <w:top w:val="none" w:sz="0" w:space="0" w:color="auto"/>
            <w:left w:val="none" w:sz="0" w:space="0" w:color="auto"/>
            <w:bottom w:val="none" w:sz="0" w:space="0" w:color="auto"/>
            <w:right w:val="none" w:sz="0" w:space="0" w:color="auto"/>
          </w:divBdr>
        </w:div>
        <w:div w:id="1365016444">
          <w:marLeft w:val="0"/>
          <w:marRight w:val="0"/>
          <w:marTop w:val="0"/>
          <w:marBottom w:val="0"/>
          <w:divBdr>
            <w:top w:val="none" w:sz="0" w:space="0" w:color="auto"/>
            <w:left w:val="none" w:sz="0" w:space="0" w:color="auto"/>
            <w:bottom w:val="none" w:sz="0" w:space="0" w:color="auto"/>
            <w:right w:val="none" w:sz="0" w:space="0" w:color="auto"/>
          </w:divBdr>
        </w:div>
        <w:div w:id="1903708649">
          <w:marLeft w:val="0"/>
          <w:marRight w:val="0"/>
          <w:marTop w:val="0"/>
          <w:marBottom w:val="0"/>
          <w:divBdr>
            <w:top w:val="none" w:sz="0" w:space="0" w:color="auto"/>
            <w:left w:val="none" w:sz="0" w:space="0" w:color="auto"/>
            <w:bottom w:val="none" w:sz="0" w:space="0" w:color="auto"/>
            <w:right w:val="none" w:sz="0" w:space="0" w:color="auto"/>
          </w:divBdr>
        </w:div>
        <w:div w:id="277684080">
          <w:marLeft w:val="0"/>
          <w:marRight w:val="0"/>
          <w:marTop w:val="0"/>
          <w:marBottom w:val="0"/>
          <w:divBdr>
            <w:top w:val="none" w:sz="0" w:space="0" w:color="auto"/>
            <w:left w:val="none" w:sz="0" w:space="0" w:color="auto"/>
            <w:bottom w:val="none" w:sz="0" w:space="0" w:color="auto"/>
            <w:right w:val="none" w:sz="0" w:space="0" w:color="auto"/>
          </w:divBdr>
        </w:div>
        <w:div w:id="639386330">
          <w:marLeft w:val="0"/>
          <w:marRight w:val="0"/>
          <w:marTop w:val="0"/>
          <w:marBottom w:val="0"/>
          <w:divBdr>
            <w:top w:val="none" w:sz="0" w:space="0" w:color="auto"/>
            <w:left w:val="none" w:sz="0" w:space="0" w:color="auto"/>
            <w:bottom w:val="none" w:sz="0" w:space="0" w:color="auto"/>
            <w:right w:val="none" w:sz="0" w:space="0" w:color="auto"/>
          </w:divBdr>
        </w:div>
        <w:div w:id="1055397935">
          <w:marLeft w:val="0"/>
          <w:marRight w:val="0"/>
          <w:marTop w:val="0"/>
          <w:marBottom w:val="0"/>
          <w:divBdr>
            <w:top w:val="none" w:sz="0" w:space="0" w:color="auto"/>
            <w:left w:val="none" w:sz="0" w:space="0" w:color="auto"/>
            <w:bottom w:val="none" w:sz="0" w:space="0" w:color="auto"/>
            <w:right w:val="none" w:sz="0" w:space="0" w:color="auto"/>
          </w:divBdr>
        </w:div>
        <w:div w:id="1155300205">
          <w:marLeft w:val="0"/>
          <w:marRight w:val="0"/>
          <w:marTop w:val="0"/>
          <w:marBottom w:val="0"/>
          <w:divBdr>
            <w:top w:val="none" w:sz="0" w:space="0" w:color="auto"/>
            <w:left w:val="none" w:sz="0" w:space="0" w:color="auto"/>
            <w:bottom w:val="none" w:sz="0" w:space="0" w:color="auto"/>
            <w:right w:val="none" w:sz="0" w:space="0" w:color="auto"/>
          </w:divBdr>
        </w:div>
        <w:div w:id="1007560758">
          <w:marLeft w:val="0"/>
          <w:marRight w:val="0"/>
          <w:marTop w:val="0"/>
          <w:marBottom w:val="0"/>
          <w:divBdr>
            <w:top w:val="none" w:sz="0" w:space="0" w:color="auto"/>
            <w:left w:val="none" w:sz="0" w:space="0" w:color="auto"/>
            <w:bottom w:val="none" w:sz="0" w:space="0" w:color="auto"/>
            <w:right w:val="none" w:sz="0" w:space="0" w:color="auto"/>
          </w:divBdr>
        </w:div>
        <w:div w:id="902060995">
          <w:marLeft w:val="0"/>
          <w:marRight w:val="0"/>
          <w:marTop w:val="0"/>
          <w:marBottom w:val="0"/>
          <w:divBdr>
            <w:top w:val="none" w:sz="0" w:space="0" w:color="auto"/>
            <w:left w:val="none" w:sz="0" w:space="0" w:color="auto"/>
            <w:bottom w:val="none" w:sz="0" w:space="0" w:color="auto"/>
            <w:right w:val="none" w:sz="0" w:space="0" w:color="auto"/>
          </w:divBdr>
        </w:div>
        <w:div w:id="1594388423">
          <w:marLeft w:val="0"/>
          <w:marRight w:val="0"/>
          <w:marTop w:val="0"/>
          <w:marBottom w:val="0"/>
          <w:divBdr>
            <w:top w:val="none" w:sz="0" w:space="0" w:color="auto"/>
            <w:left w:val="none" w:sz="0" w:space="0" w:color="auto"/>
            <w:bottom w:val="none" w:sz="0" w:space="0" w:color="auto"/>
            <w:right w:val="none" w:sz="0" w:space="0" w:color="auto"/>
          </w:divBdr>
        </w:div>
        <w:div w:id="1005209968">
          <w:marLeft w:val="0"/>
          <w:marRight w:val="0"/>
          <w:marTop w:val="0"/>
          <w:marBottom w:val="0"/>
          <w:divBdr>
            <w:top w:val="none" w:sz="0" w:space="0" w:color="auto"/>
            <w:left w:val="none" w:sz="0" w:space="0" w:color="auto"/>
            <w:bottom w:val="none" w:sz="0" w:space="0" w:color="auto"/>
            <w:right w:val="none" w:sz="0" w:space="0" w:color="auto"/>
          </w:divBdr>
        </w:div>
        <w:div w:id="1712456086">
          <w:marLeft w:val="0"/>
          <w:marRight w:val="0"/>
          <w:marTop w:val="0"/>
          <w:marBottom w:val="0"/>
          <w:divBdr>
            <w:top w:val="none" w:sz="0" w:space="0" w:color="auto"/>
            <w:left w:val="none" w:sz="0" w:space="0" w:color="auto"/>
            <w:bottom w:val="none" w:sz="0" w:space="0" w:color="auto"/>
            <w:right w:val="none" w:sz="0" w:space="0" w:color="auto"/>
          </w:divBdr>
        </w:div>
        <w:div w:id="1524712675">
          <w:marLeft w:val="0"/>
          <w:marRight w:val="0"/>
          <w:marTop w:val="0"/>
          <w:marBottom w:val="0"/>
          <w:divBdr>
            <w:top w:val="none" w:sz="0" w:space="0" w:color="auto"/>
            <w:left w:val="none" w:sz="0" w:space="0" w:color="auto"/>
            <w:bottom w:val="none" w:sz="0" w:space="0" w:color="auto"/>
            <w:right w:val="none" w:sz="0" w:space="0" w:color="auto"/>
          </w:divBdr>
        </w:div>
        <w:div w:id="1519345851">
          <w:marLeft w:val="0"/>
          <w:marRight w:val="0"/>
          <w:marTop w:val="0"/>
          <w:marBottom w:val="0"/>
          <w:divBdr>
            <w:top w:val="none" w:sz="0" w:space="0" w:color="auto"/>
            <w:left w:val="none" w:sz="0" w:space="0" w:color="auto"/>
            <w:bottom w:val="none" w:sz="0" w:space="0" w:color="auto"/>
            <w:right w:val="none" w:sz="0" w:space="0" w:color="auto"/>
          </w:divBdr>
        </w:div>
        <w:div w:id="2129011490">
          <w:marLeft w:val="0"/>
          <w:marRight w:val="0"/>
          <w:marTop w:val="0"/>
          <w:marBottom w:val="0"/>
          <w:divBdr>
            <w:top w:val="none" w:sz="0" w:space="0" w:color="auto"/>
            <w:left w:val="none" w:sz="0" w:space="0" w:color="auto"/>
            <w:bottom w:val="none" w:sz="0" w:space="0" w:color="auto"/>
            <w:right w:val="none" w:sz="0" w:space="0" w:color="auto"/>
          </w:divBdr>
        </w:div>
        <w:div w:id="1586454318">
          <w:marLeft w:val="0"/>
          <w:marRight w:val="0"/>
          <w:marTop w:val="0"/>
          <w:marBottom w:val="0"/>
          <w:divBdr>
            <w:top w:val="none" w:sz="0" w:space="0" w:color="auto"/>
            <w:left w:val="none" w:sz="0" w:space="0" w:color="auto"/>
            <w:bottom w:val="none" w:sz="0" w:space="0" w:color="auto"/>
            <w:right w:val="none" w:sz="0" w:space="0" w:color="auto"/>
          </w:divBdr>
        </w:div>
        <w:div w:id="151222954">
          <w:marLeft w:val="0"/>
          <w:marRight w:val="0"/>
          <w:marTop w:val="0"/>
          <w:marBottom w:val="0"/>
          <w:divBdr>
            <w:top w:val="none" w:sz="0" w:space="0" w:color="auto"/>
            <w:left w:val="none" w:sz="0" w:space="0" w:color="auto"/>
            <w:bottom w:val="none" w:sz="0" w:space="0" w:color="auto"/>
            <w:right w:val="none" w:sz="0" w:space="0" w:color="auto"/>
          </w:divBdr>
        </w:div>
        <w:div w:id="2041540780">
          <w:marLeft w:val="0"/>
          <w:marRight w:val="0"/>
          <w:marTop w:val="0"/>
          <w:marBottom w:val="0"/>
          <w:divBdr>
            <w:top w:val="none" w:sz="0" w:space="0" w:color="auto"/>
            <w:left w:val="none" w:sz="0" w:space="0" w:color="auto"/>
            <w:bottom w:val="none" w:sz="0" w:space="0" w:color="auto"/>
            <w:right w:val="none" w:sz="0" w:space="0" w:color="auto"/>
          </w:divBdr>
        </w:div>
        <w:div w:id="839270997">
          <w:marLeft w:val="0"/>
          <w:marRight w:val="0"/>
          <w:marTop w:val="0"/>
          <w:marBottom w:val="0"/>
          <w:divBdr>
            <w:top w:val="none" w:sz="0" w:space="0" w:color="auto"/>
            <w:left w:val="none" w:sz="0" w:space="0" w:color="auto"/>
            <w:bottom w:val="none" w:sz="0" w:space="0" w:color="auto"/>
            <w:right w:val="none" w:sz="0" w:space="0" w:color="auto"/>
          </w:divBdr>
        </w:div>
        <w:div w:id="1677423337">
          <w:marLeft w:val="0"/>
          <w:marRight w:val="0"/>
          <w:marTop w:val="0"/>
          <w:marBottom w:val="0"/>
          <w:divBdr>
            <w:top w:val="none" w:sz="0" w:space="0" w:color="auto"/>
            <w:left w:val="none" w:sz="0" w:space="0" w:color="auto"/>
            <w:bottom w:val="none" w:sz="0" w:space="0" w:color="auto"/>
            <w:right w:val="none" w:sz="0" w:space="0" w:color="auto"/>
          </w:divBdr>
        </w:div>
        <w:div w:id="285504636">
          <w:marLeft w:val="0"/>
          <w:marRight w:val="0"/>
          <w:marTop w:val="0"/>
          <w:marBottom w:val="0"/>
          <w:divBdr>
            <w:top w:val="none" w:sz="0" w:space="0" w:color="auto"/>
            <w:left w:val="none" w:sz="0" w:space="0" w:color="auto"/>
            <w:bottom w:val="none" w:sz="0" w:space="0" w:color="auto"/>
            <w:right w:val="none" w:sz="0" w:space="0" w:color="auto"/>
          </w:divBdr>
        </w:div>
        <w:div w:id="1986083395">
          <w:marLeft w:val="0"/>
          <w:marRight w:val="0"/>
          <w:marTop w:val="0"/>
          <w:marBottom w:val="0"/>
          <w:divBdr>
            <w:top w:val="none" w:sz="0" w:space="0" w:color="auto"/>
            <w:left w:val="none" w:sz="0" w:space="0" w:color="auto"/>
            <w:bottom w:val="none" w:sz="0" w:space="0" w:color="auto"/>
            <w:right w:val="none" w:sz="0" w:space="0" w:color="auto"/>
          </w:divBdr>
        </w:div>
        <w:div w:id="1177228299">
          <w:marLeft w:val="0"/>
          <w:marRight w:val="0"/>
          <w:marTop w:val="0"/>
          <w:marBottom w:val="0"/>
          <w:divBdr>
            <w:top w:val="none" w:sz="0" w:space="0" w:color="auto"/>
            <w:left w:val="none" w:sz="0" w:space="0" w:color="auto"/>
            <w:bottom w:val="none" w:sz="0" w:space="0" w:color="auto"/>
            <w:right w:val="none" w:sz="0" w:space="0" w:color="auto"/>
          </w:divBdr>
        </w:div>
        <w:div w:id="104664477">
          <w:marLeft w:val="0"/>
          <w:marRight w:val="0"/>
          <w:marTop w:val="0"/>
          <w:marBottom w:val="0"/>
          <w:divBdr>
            <w:top w:val="none" w:sz="0" w:space="0" w:color="auto"/>
            <w:left w:val="none" w:sz="0" w:space="0" w:color="auto"/>
            <w:bottom w:val="none" w:sz="0" w:space="0" w:color="auto"/>
            <w:right w:val="none" w:sz="0" w:space="0" w:color="auto"/>
          </w:divBdr>
        </w:div>
        <w:div w:id="1191258515">
          <w:marLeft w:val="0"/>
          <w:marRight w:val="0"/>
          <w:marTop w:val="0"/>
          <w:marBottom w:val="0"/>
          <w:divBdr>
            <w:top w:val="none" w:sz="0" w:space="0" w:color="auto"/>
            <w:left w:val="none" w:sz="0" w:space="0" w:color="auto"/>
            <w:bottom w:val="none" w:sz="0" w:space="0" w:color="auto"/>
            <w:right w:val="none" w:sz="0" w:space="0" w:color="auto"/>
          </w:divBdr>
        </w:div>
        <w:div w:id="216941934">
          <w:marLeft w:val="0"/>
          <w:marRight w:val="0"/>
          <w:marTop w:val="0"/>
          <w:marBottom w:val="0"/>
          <w:divBdr>
            <w:top w:val="none" w:sz="0" w:space="0" w:color="auto"/>
            <w:left w:val="none" w:sz="0" w:space="0" w:color="auto"/>
            <w:bottom w:val="none" w:sz="0" w:space="0" w:color="auto"/>
            <w:right w:val="none" w:sz="0" w:space="0" w:color="auto"/>
          </w:divBdr>
        </w:div>
        <w:div w:id="929586299">
          <w:marLeft w:val="0"/>
          <w:marRight w:val="0"/>
          <w:marTop w:val="0"/>
          <w:marBottom w:val="0"/>
          <w:divBdr>
            <w:top w:val="none" w:sz="0" w:space="0" w:color="auto"/>
            <w:left w:val="none" w:sz="0" w:space="0" w:color="auto"/>
            <w:bottom w:val="none" w:sz="0" w:space="0" w:color="auto"/>
            <w:right w:val="none" w:sz="0" w:space="0" w:color="auto"/>
          </w:divBdr>
        </w:div>
      </w:divsChild>
    </w:div>
    <w:div w:id="39137538">
      <w:bodyDiv w:val="1"/>
      <w:marLeft w:val="0"/>
      <w:marRight w:val="0"/>
      <w:marTop w:val="0"/>
      <w:marBottom w:val="0"/>
      <w:divBdr>
        <w:top w:val="none" w:sz="0" w:space="0" w:color="auto"/>
        <w:left w:val="none" w:sz="0" w:space="0" w:color="auto"/>
        <w:bottom w:val="none" w:sz="0" w:space="0" w:color="auto"/>
        <w:right w:val="none" w:sz="0" w:space="0" w:color="auto"/>
      </w:divBdr>
    </w:div>
    <w:div w:id="41637754">
      <w:bodyDiv w:val="1"/>
      <w:marLeft w:val="0"/>
      <w:marRight w:val="0"/>
      <w:marTop w:val="0"/>
      <w:marBottom w:val="0"/>
      <w:divBdr>
        <w:top w:val="none" w:sz="0" w:space="0" w:color="auto"/>
        <w:left w:val="none" w:sz="0" w:space="0" w:color="auto"/>
        <w:bottom w:val="none" w:sz="0" w:space="0" w:color="auto"/>
        <w:right w:val="none" w:sz="0" w:space="0" w:color="auto"/>
      </w:divBdr>
    </w:div>
    <w:div w:id="45417253">
      <w:bodyDiv w:val="1"/>
      <w:marLeft w:val="0"/>
      <w:marRight w:val="0"/>
      <w:marTop w:val="0"/>
      <w:marBottom w:val="0"/>
      <w:divBdr>
        <w:top w:val="none" w:sz="0" w:space="0" w:color="auto"/>
        <w:left w:val="none" w:sz="0" w:space="0" w:color="auto"/>
        <w:bottom w:val="none" w:sz="0" w:space="0" w:color="auto"/>
        <w:right w:val="none" w:sz="0" w:space="0" w:color="auto"/>
      </w:divBdr>
    </w:div>
    <w:div w:id="64763899">
      <w:bodyDiv w:val="1"/>
      <w:marLeft w:val="0"/>
      <w:marRight w:val="0"/>
      <w:marTop w:val="0"/>
      <w:marBottom w:val="0"/>
      <w:divBdr>
        <w:top w:val="none" w:sz="0" w:space="0" w:color="auto"/>
        <w:left w:val="none" w:sz="0" w:space="0" w:color="auto"/>
        <w:bottom w:val="none" w:sz="0" w:space="0" w:color="auto"/>
        <w:right w:val="none" w:sz="0" w:space="0" w:color="auto"/>
      </w:divBdr>
    </w:div>
    <w:div w:id="95944930">
      <w:bodyDiv w:val="1"/>
      <w:marLeft w:val="0"/>
      <w:marRight w:val="0"/>
      <w:marTop w:val="0"/>
      <w:marBottom w:val="0"/>
      <w:divBdr>
        <w:top w:val="none" w:sz="0" w:space="0" w:color="auto"/>
        <w:left w:val="none" w:sz="0" w:space="0" w:color="auto"/>
        <w:bottom w:val="none" w:sz="0" w:space="0" w:color="auto"/>
        <w:right w:val="none" w:sz="0" w:space="0" w:color="auto"/>
      </w:divBdr>
      <w:divsChild>
        <w:div w:id="472867750">
          <w:marLeft w:val="0"/>
          <w:marRight w:val="0"/>
          <w:marTop w:val="0"/>
          <w:marBottom w:val="0"/>
          <w:divBdr>
            <w:top w:val="none" w:sz="0" w:space="0" w:color="auto"/>
            <w:left w:val="none" w:sz="0" w:space="0" w:color="auto"/>
            <w:bottom w:val="none" w:sz="0" w:space="0" w:color="auto"/>
            <w:right w:val="none" w:sz="0" w:space="0" w:color="auto"/>
          </w:divBdr>
          <w:divsChild>
            <w:div w:id="342055519">
              <w:marLeft w:val="0"/>
              <w:marRight w:val="0"/>
              <w:marTop w:val="0"/>
              <w:marBottom w:val="0"/>
              <w:divBdr>
                <w:top w:val="none" w:sz="0" w:space="0" w:color="auto"/>
                <w:left w:val="none" w:sz="0" w:space="0" w:color="auto"/>
                <w:bottom w:val="none" w:sz="0" w:space="0" w:color="auto"/>
                <w:right w:val="none" w:sz="0" w:space="0" w:color="auto"/>
              </w:divBdr>
              <w:divsChild>
                <w:div w:id="601035975">
                  <w:marLeft w:val="75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 w:id="134838640">
      <w:bodyDiv w:val="1"/>
      <w:marLeft w:val="0"/>
      <w:marRight w:val="0"/>
      <w:marTop w:val="0"/>
      <w:marBottom w:val="0"/>
      <w:divBdr>
        <w:top w:val="none" w:sz="0" w:space="0" w:color="auto"/>
        <w:left w:val="none" w:sz="0" w:space="0" w:color="auto"/>
        <w:bottom w:val="none" w:sz="0" w:space="0" w:color="auto"/>
        <w:right w:val="none" w:sz="0" w:space="0" w:color="auto"/>
      </w:divBdr>
    </w:div>
    <w:div w:id="143162981">
      <w:bodyDiv w:val="1"/>
      <w:marLeft w:val="0"/>
      <w:marRight w:val="0"/>
      <w:marTop w:val="0"/>
      <w:marBottom w:val="0"/>
      <w:divBdr>
        <w:top w:val="none" w:sz="0" w:space="0" w:color="auto"/>
        <w:left w:val="none" w:sz="0" w:space="0" w:color="auto"/>
        <w:bottom w:val="none" w:sz="0" w:space="0" w:color="auto"/>
        <w:right w:val="none" w:sz="0" w:space="0" w:color="auto"/>
      </w:divBdr>
      <w:divsChild>
        <w:div w:id="811219228">
          <w:marLeft w:val="0"/>
          <w:marRight w:val="0"/>
          <w:marTop w:val="0"/>
          <w:marBottom w:val="0"/>
          <w:divBdr>
            <w:top w:val="none" w:sz="0" w:space="0" w:color="auto"/>
            <w:left w:val="none" w:sz="0" w:space="0" w:color="auto"/>
            <w:bottom w:val="none" w:sz="0" w:space="0" w:color="auto"/>
            <w:right w:val="none" w:sz="0" w:space="0" w:color="auto"/>
          </w:divBdr>
          <w:divsChild>
            <w:div w:id="65819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558767">
      <w:bodyDiv w:val="1"/>
      <w:marLeft w:val="0"/>
      <w:marRight w:val="0"/>
      <w:marTop w:val="0"/>
      <w:marBottom w:val="0"/>
      <w:divBdr>
        <w:top w:val="none" w:sz="0" w:space="0" w:color="auto"/>
        <w:left w:val="none" w:sz="0" w:space="0" w:color="auto"/>
        <w:bottom w:val="none" w:sz="0" w:space="0" w:color="auto"/>
        <w:right w:val="none" w:sz="0" w:space="0" w:color="auto"/>
      </w:divBdr>
    </w:div>
    <w:div w:id="179320191">
      <w:bodyDiv w:val="1"/>
      <w:marLeft w:val="0"/>
      <w:marRight w:val="0"/>
      <w:marTop w:val="0"/>
      <w:marBottom w:val="0"/>
      <w:divBdr>
        <w:top w:val="none" w:sz="0" w:space="0" w:color="auto"/>
        <w:left w:val="none" w:sz="0" w:space="0" w:color="auto"/>
        <w:bottom w:val="none" w:sz="0" w:space="0" w:color="auto"/>
        <w:right w:val="none" w:sz="0" w:space="0" w:color="auto"/>
      </w:divBdr>
    </w:div>
    <w:div w:id="304118003">
      <w:bodyDiv w:val="1"/>
      <w:marLeft w:val="0"/>
      <w:marRight w:val="0"/>
      <w:marTop w:val="0"/>
      <w:marBottom w:val="0"/>
      <w:divBdr>
        <w:top w:val="none" w:sz="0" w:space="0" w:color="auto"/>
        <w:left w:val="none" w:sz="0" w:space="0" w:color="auto"/>
        <w:bottom w:val="none" w:sz="0" w:space="0" w:color="auto"/>
        <w:right w:val="none" w:sz="0" w:space="0" w:color="auto"/>
      </w:divBdr>
    </w:div>
    <w:div w:id="317197350">
      <w:bodyDiv w:val="1"/>
      <w:marLeft w:val="0"/>
      <w:marRight w:val="0"/>
      <w:marTop w:val="0"/>
      <w:marBottom w:val="0"/>
      <w:divBdr>
        <w:top w:val="none" w:sz="0" w:space="0" w:color="auto"/>
        <w:left w:val="none" w:sz="0" w:space="0" w:color="auto"/>
        <w:bottom w:val="none" w:sz="0" w:space="0" w:color="auto"/>
        <w:right w:val="none" w:sz="0" w:space="0" w:color="auto"/>
      </w:divBdr>
    </w:div>
    <w:div w:id="331033668">
      <w:bodyDiv w:val="1"/>
      <w:marLeft w:val="0"/>
      <w:marRight w:val="0"/>
      <w:marTop w:val="0"/>
      <w:marBottom w:val="0"/>
      <w:divBdr>
        <w:top w:val="none" w:sz="0" w:space="0" w:color="auto"/>
        <w:left w:val="none" w:sz="0" w:space="0" w:color="auto"/>
        <w:bottom w:val="none" w:sz="0" w:space="0" w:color="auto"/>
        <w:right w:val="none" w:sz="0" w:space="0" w:color="auto"/>
      </w:divBdr>
      <w:divsChild>
        <w:div w:id="1583948463">
          <w:marLeft w:val="0"/>
          <w:marRight w:val="0"/>
          <w:marTop w:val="0"/>
          <w:marBottom w:val="0"/>
          <w:divBdr>
            <w:top w:val="none" w:sz="0" w:space="0" w:color="auto"/>
            <w:left w:val="none" w:sz="0" w:space="0" w:color="auto"/>
            <w:bottom w:val="none" w:sz="0" w:space="0" w:color="auto"/>
            <w:right w:val="none" w:sz="0" w:space="0" w:color="auto"/>
          </w:divBdr>
          <w:divsChild>
            <w:div w:id="1308586499">
              <w:marLeft w:val="0"/>
              <w:marRight w:val="0"/>
              <w:marTop w:val="0"/>
              <w:marBottom w:val="0"/>
              <w:divBdr>
                <w:top w:val="none" w:sz="0" w:space="0" w:color="auto"/>
                <w:left w:val="none" w:sz="0" w:space="0" w:color="auto"/>
                <w:bottom w:val="none" w:sz="0" w:space="0" w:color="auto"/>
                <w:right w:val="none" w:sz="0" w:space="0" w:color="auto"/>
              </w:divBdr>
            </w:div>
            <w:div w:id="1406538516">
              <w:marLeft w:val="0"/>
              <w:marRight w:val="0"/>
              <w:marTop w:val="0"/>
              <w:marBottom w:val="0"/>
              <w:divBdr>
                <w:top w:val="none" w:sz="0" w:space="0" w:color="auto"/>
                <w:left w:val="none" w:sz="0" w:space="0" w:color="auto"/>
                <w:bottom w:val="none" w:sz="0" w:space="0" w:color="auto"/>
                <w:right w:val="none" w:sz="0" w:space="0" w:color="auto"/>
              </w:divBdr>
            </w:div>
            <w:div w:id="1555505855">
              <w:marLeft w:val="0"/>
              <w:marRight w:val="0"/>
              <w:marTop w:val="0"/>
              <w:marBottom w:val="0"/>
              <w:divBdr>
                <w:top w:val="none" w:sz="0" w:space="0" w:color="auto"/>
                <w:left w:val="none" w:sz="0" w:space="0" w:color="auto"/>
                <w:bottom w:val="none" w:sz="0" w:space="0" w:color="auto"/>
                <w:right w:val="none" w:sz="0" w:space="0" w:color="auto"/>
              </w:divBdr>
            </w:div>
            <w:div w:id="1578436341">
              <w:marLeft w:val="0"/>
              <w:marRight w:val="0"/>
              <w:marTop w:val="0"/>
              <w:marBottom w:val="0"/>
              <w:divBdr>
                <w:top w:val="none" w:sz="0" w:space="0" w:color="auto"/>
                <w:left w:val="none" w:sz="0" w:space="0" w:color="auto"/>
                <w:bottom w:val="none" w:sz="0" w:space="0" w:color="auto"/>
                <w:right w:val="none" w:sz="0" w:space="0" w:color="auto"/>
              </w:divBdr>
            </w:div>
            <w:div w:id="1623489460">
              <w:marLeft w:val="0"/>
              <w:marRight w:val="0"/>
              <w:marTop w:val="0"/>
              <w:marBottom w:val="0"/>
              <w:divBdr>
                <w:top w:val="none" w:sz="0" w:space="0" w:color="auto"/>
                <w:left w:val="none" w:sz="0" w:space="0" w:color="auto"/>
                <w:bottom w:val="none" w:sz="0" w:space="0" w:color="auto"/>
                <w:right w:val="none" w:sz="0" w:space="0" w:color="auto"/>
              </w:divBdr>
            </w:div>
            <w:div w:id="1734963367">
              <w:marLeft w:val="0"/>
              <w:marRight w:val="0"/>
              <w:marTop w:val="0"/>
              <w:marBottom w:val="0"/>
              <w:divBdr>
                <w:top w:val="none" w:sz="0" w:space="0" w:color="auto"/>
                <w:left w:val="none" w:sz="0" w:space="0" w:color="auto"/>
                <w:bottom w:val="none" w:sz="0" w:space="0" w:color="auto"/>
                <w:right w:val="none" w:sz="0" w:space="0" w:color="auto"/>
              </w:divBdr>
            </w:div>
            <w:div w:id="1796020348">
              <w:marLeft w:val="0"/>
              <w:marRight w:val="0"/>
              <w:marTop w:val="0"/>
              <w:marBottom w:val="0"/>
              <w:divBdr>
                <w:top w:val="none" w:sz="0" w:space="0" w:color="auto"/>
                <w:left w:val="none" w:sz="0" w:space="0" w:color="auto"/>
                <w:bottom w:val="none" w:sz="0" w:space="0" w:color="auto"/>
                <w:right w:val="none" w:sz="0" w:space="0" w:color="auto"/>
              </w:divBdr>
            </w:div>
            <w:div w:id="1899048732">
              <w:marLeft w:val="0"/>
              <w:marRight w:val="0"/>
              <w:marTop w:val="0"/>
              <w:marBottom w:val="0"/>
              <w:divBdr>
                <w:top w:val="none" w:sz="0" w:space="0" w:color="auto"/>
                <w:left w:val="none" w:sz="0" w:space="0" w:color="auto"/>
                <w:bottom w:val="none" w:sz="0" w:space="0" w:color="auto"/>
                <w:right w:val="none" w:sz="0" w:space="0" w:color="auto"/>
              </w:divBdr>
            </w:div>
            <w:div w:id="1979726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02717">
      <w:bodyDiv w:val="1"/>
      <w:marLeft w:val="0"/>
      <w:marRight w:val="0"/>
      <w:marTop w:val="0"/>
      <w:marBottom w:val="0"/>
      <w:divBdr>
        <w:top w:val="none" w:sz="0" w:space="0" w:color="auto"/>
        <w:left w:val="none" w:sz="0" w:space="0" w:color="auto"/>
        <w:bottom w:val="none" w:sz="0" w:space="0" w:color="auto"/>
        <w:right w:val="none" w:sz="0" w:space="0" w:color="auto"/>
      </w:divBdr>
    </w:div>
    <w:div w:id="367919524">
      <w:bodyDiv w:val="1"/>
      <w:marLeft w:val="0"/>
      <w:marRight w:val="0"/>
      <w:marTop w:val="0"/>
      <w:marBottom w:val="0"/>
      <w:divBdr>
        <w:top w:val="none" w:sz="0" w:space="0" w:color="auto"/>
        <w:left w:val="none" w:sz="0" w:space="0" w:color="auto"/>
        <w:bottom w:val="none" w:sz="0" w:space="0" w:color="auto"/>
        <w:right w:val="none" w:sz="0" w:space="0" w:color="auto"/>
      </w:divBdr>
    </w:div>
    <w:div w:id="368071680">
      <w:bodyDiv w:val="1"/>
      <w:marLeft w:val="0"/>
      <w:marRight w:val="0"/>
      <w:marTop w:val="0"/>
      <w:marBottom w:val="0"/>
      <w:divBdr>
        <w:top w:val="none" w:sz="0" w:space="0" w:color="auto"/>
        <w:left w:val="none" w:sz="0" w:space="0" w:color="auto"/>
        <w:bottom w:val="none" w:sz="0" w:space="0" w:color="auto"/>
        <w:right w:val="none" w:sz="0" w:space="0" w:color="auto"/>
      </w:divBdr>
    </w:div>
    <w:div w:id="371460761">
      <w:bodyDiv w:val="1"/>
      <w:marLeft w:val="0"/>
      <w:marRight w:val="0"/>
      <w:marTop w:val="0"/>
      <w:marBottom w:val="0"/>
      <w:divBdr>
        <w:top w:val="none" w:sz="0" w:space="0" w:color="auto"/>
        <w:left w:val="none" w:sz="0" w:space="0" w:color="auto"/>
        <w:bottom w:val="none" w:sz="0" w:space="0" w:color="auto"/>
        <w:right w:val="none" w:sz="0" w:space="0" w:color="auto"/>
      </w:divBdr>
    </w:div>
    <w:div w:id="388264131">
      <w:bodyDiv w:val="1"/>
      <w:marLeft w:val="0"/>
      <w:marRight w:val="0"/>
      <w:marTop w:val="0"/>
      <w:marBottom w:val="0"/>
      <w:divBdr>
        <w:top w:val="none" w:sz="0" w:space="0" w:color="auto"/>
        <w:left w:val="none" w:sz="0" w:space="0" w:color="auto"/>
        <w:bottom w:val="none" w:sz="0" w:space="0" w:color="auto"/>
        <w:right w:val="none" w:sz="0" w:space="0" w:color="auto"/>
      </w:divBdr>
    </w:div>
    <w:div w:id="395977005">
      <w:bodyDiv w:val="1"/>
      <w:marLeft w:val="0"/>
      <w:marRight w:val="0"/>
      <w:marTop w:val="0"/>
      <w:marBottom w:val="0"/>
      <w:divBdr>
        <w:top w:val="none" w:sz="0" w:space="0" w:color="auto"/>
        <w:left w:val="none" w:sz="0" w:space="0" w:color="auto"/>
        <w:bottom w:val="none" w:sz="0" w:space="0" w:color="auto"/>
        <w:right w:val="none" w:sz="0" w:space="0" w:color="auto"/>
      </w:divBdr>
    </w:div>
    <w:div w:id="429667928">
      <w:bodyDiv w:val="1"/>
      <w:marLeft w:val="0"/>
      <w:marRight w:val="0"/>
      <w:marTop w:val="0"/>
      <w:marBottom w:val="0"/>
      <w:divBdr>
        <w:top w:val="none" w:sz="0" w:space="0" w:color="auto"/>
        <w:left w:val="none" w:sz="0" w:space="0" w:color="auto"/>
        <w:bottom w:val="none" w:sz="0" w:space="0" w:color="auto"/>
        <w:right w:val="none" w:sz="0" w:space="0" w:color="auto"/>
      </w:divBdr>
    </w:div>
    <w:div w:id="477455215">
      <w:bodyDiv w:val="1"/>
      <w:marLeft w:val="0"/>
      <w:marRight w:val="0"/>
      <w:marTop w:val="0"/>
      <w:marBottom w:val="0"/>
      <w:divBdr>
        <w:top w:val="none" w:sz="0" w:space="0" w:color="auto"/>
        <w:left w:val="none" w:sz="0" w:space="0" w:color="auto"/>
        <w:bottom w:val="none" w:sz="0" w:space="0" w:color="auto"/>
        <w:right w:val="none" w:sz="0" w:space="0" w:color="auto"/>
      </w:divBdr>
    </w:div>
    <w:div w:id="521088913">
      <w:bodyDiv w:val="1"/>
      <w:marLeft w:val="0"/>
      <w:marRight w:val="0"/>
      <w:marTop w:val="0"/>
      <w:marBottom w:val="0"/>
      <w:divBdr>
        <w:top w:val="none" w:sz="0" w:space="0" w:color="auto"/>
        <w:left w:val="none" w:sz="0" w:space="0" w:color="auto"/>
        <w:bottom w:val="none" w:sz="0" w:space="0" w:color="auto"/>
        <w:right w:val="none" w:sz="0" w:space="0" w:color="auto"/>
      </w:divBdr>
    </w:div>
    <w:div w:id="623122376">
      <w:bodyDiv w:val="1"/>
      <w:marLeft w:val="0"/>
      <w:marRight w:val="0"/>
      <w:marTop w:val="0"/>
      <w:marBottom w:val="0"/>
      <w:divBdr>
        <w:top w:val="none" w:sz="0" w:space="0" w:color="auto"/>
        <w:left w:val="none" w:sz="0" w:space="0" w:color="auto"/>
        <w:bottom w:val="none" w:sz="0" w:space="0" w:color="auto"/>
        <w:right w:val="none" w:sz="0" w:space="0" w:color="auto"/>
      </w:divBdr>
    </w:div>
    <w:div w:id="634413616">
      <w:bodyDiv w:val="1"/>
      <w:marLeft w:val="0"/>
      <w:marRight w:val="0"/>
      <w:marTop w:val="0"/>
      <w:marBottom w:val="0"/>
      <w:divBdr>
        <w:top w:val="none" w:sz="0" w:space="0" w:color="auto"/>
        <w:left w:val="none" w:sz="0" w:space="0" w:color="auto"/>
        <w:bottom w:val="none" w:sz="0" w:space="0" w:color="auto"/>
        <w:right w:val="none" w:sz="0" w:space="0" w:color="auto"/>
      </w:divBdr>
      <w:divsChild>
        <w:div w:id="1945265770">
          <w:marLeft w:val="0"/>
          <w:marRight w:val="0"/>
          <w:marTop w:val="0"/>
          <w:marBottom w:val="0"/>
          <w:divBdr>
            <w:top w:val="none" w:sz="0" w:space="0" w:color="auto"/>
            <w:left w:val="none" w:sz="0" w:space="0" w:color="auto"/>
            <w:bottom w:val="none" w:sz="0" w:space="0" w:color="auto"/>
            <w:right w:val="none" w:sz="0" w:space="0" w:color="auto"/>
          </w:divBdr>
          <w:divsChild>
            <w:div w:id="185994522">
              <w:marLeft w:val="0"/>
              <w:marRight w:val="0"/>
              <w:marTop w:val="0"/>
              <w:marBottom w:val="0"/>
              <w:divBdr>
                <w:top w:val="none" w:sz="0" w:space="0" w:color="auto"/>
                <w:left w:val="none" w:sz="0" w:space="0" w:color="auto"/>
                <w:bottom w:val="none" w:sz="0" w:space="0" w:color="auto"/>
                <w:right w:val="none" w:sz="0" w:space="0" w:color="auto"/>
              </w:divBdr>
            </w:div>
            <w:div w:id="360401878">
              <w:marLeft w:val="0"/>
              <w:marRight w:val="0"/>
              <w:marTop w:val="0"/>
              <w:marBottom w:val="0"/>
              <w:divBdr>
                <w:top w:val="none" w:sz="0" w:space="0" w:color="auto"/>
                <w:left w:val="none" w:sz="0" w:space="0" w:color="auto"/>
                <w:bottom w:val="none" w:sz="0" w:space="0" w:color="auto"/>
                <w:right w:val="none" w:sz="0" w:space="0" w:color="auto"/>
              </w:divBdr>
            </w:div>
            <w:div w:id="524901472">
              <w:marLeft w:val="0"/>
              <w:marRight w:val="0"/>
              <w:marTop w:val="0"/>
              <w:marBottom w:val="0"/>
              <w:divBdr>
                <w:top w:val="none" w:sz="0" w:space="0" w:color="auto"/>
                <w:left w:val="none" w:sz="0" w:space="0" w:color="auto"/>
                <w:bottom w:val="none" w:sz="0" w:space="0" w:color="auto"/>
                <w:right w:val="none" w:sz="0" w:space="0" w:color="auto"/>
              </w:divBdr>
            </w:div>
            <w:div w:id="525560534">
              <w:marLeft w:val="0"/>
              <w:marRight w:val="0"/>
              <w:marTop w:val="0"/>
              <w:marBottom w:val="0"/>
              <w:divBdr>
                <w:top w:val="none" w:sz="0" w:space="0" w:color="auto"/>
                <w:left w:val="none" w:sz="0" w:space="0" w:color="auto"/>
                <w:bottom w:val="none" w:sz="0" w:space="0" w:color="auto"/>
                <w:right w:val="none" w:sz="0" w:space="0" w:color="auto"/>
              </w:divBdr>
            </w:div>
            <w:div w:id="699010857">
              <w:marLeft w:val="0"/>
              <w:marRight w:val="0"/>
              <w:marTop w:val="0"/>
              <w:marBottom w:val="0"/>
              <w:divBdr>
                <w:top w:val="none" w:sz="0" w:space="0" w:color="auto"/>
                <w:left w:val="none" w:sz="0" w:space="0" w:color="auto"/>
                <w:bottom w:val="none" w:sz="0" w:space="0" w:color="auto"/>
                <w:right w:val="none" w:sz="0" w:space="0" w:color="auto"/>
              </w:divBdr>
            </w:div>
            <w:div w:id="1074200876">
              <w:marLeft w:val="0"/>
              <w:marRight w:val="0"/>
              <w:marTop w:val="0"/>
              <w:marBottom w:val="0"/>
              <w:divBdr>
                <w:top w:val="none" w:sz="0" w:space="0" w:color="auto"/>
                <w:left w:val="none" w:sz="0" w:space="0" w:color="auto"/>
                <w:bottom w:val="none" w:sz="0" w:space="0" w:color="auto"/>
                <w:right w:val="none" w:sz="0" w:space="0" w:color="auto"/>
              </w:divBdr>
            </w:div>
            <w:div w:id="1846477622">
              <w:marLeft w:val="0"/>
              <w:marRight w:val="0"/>
              <w:marTop w:val="0"/>
              <w:marBottom w:val="0"/>
              <w:divBdr>
                <w:top w:val="none" w:sz="0" w:space="0" w:color="auto"/>
                <w:left w:val="none" w:sz="0" w:space="0" w:color="auto"/>
                <w:bottom w:val="none" w:sz="0" w:space="0" w:color="auto"/>
                <w:right w:val="none" w:sz="0" w:space="0" w:color="auto"/>
              </w:divBdr>
            </w:div>
            <w:div w:id="192506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658267">
      <w:bodyDiv w:val="1"/>
      <w:marLeft w:val="0"/>
      <w:marRight w:val="0"/>
      <w:marTop w:val="0"/>
      <w:marBottom w:val="0"/>
      <w:divBdr>
        <w:top w:val="none" w:sz="0" w:space="0" w:color="auto"/>
        <w:left w:val="none" w:sz="0" w:space="0" w:color="auto"/>
        <w:bottom w:val="none" w:sz="0" w:space="0" w:color="auto"/>
        <w:right w:val="none" w:sz="0" w:space="0" w:color="auto"/>
      </w:divBdr>
    </w:div>
    <w:div w:id="659504819">
      <w:bodyDiv w:val="1"/>
      <w:marLeft w:val="0"/>
      <w:marRight w:val="0"/>
      <w:marTop w:val="0"/>
      <w:marBottom w:val="0"/>
      <w:divBdr>
        <w:top w:val="none" w:sz="0" w:space="0" w:color="auto"/>
        <w:left w:val="none" w:sz="0" w:space="0" w:color="auto"/>
        <w:bottom w:val="none" w:sz="0" w:space="0" w:color="auto"/>
        <w:right w:val="none" w:sz="0" w:space="0" w:color="auto"/>
      </w:divBdr>
    </w:div>
    <w:div w:id="668482322">
      <w:bodyDiv w:val="1"/>
      <w:marLeft w:val="0"/>
      <w:marRight w:val="0"/>
      <w:marTop w:val="0"/>
      <w:marBottom w:val="0"/>
      <w:divBdr>
        <w:top w:val="none" w:sz="0" w:space="0" w:color="auto"/>
        <w:left w:val="none" w:sz="0" w:space="0" w:color="auto"/>
        <w:bottom w:val="none" w:sz="0" w:space="0" w:color="auto"/>
        <w:right w:val="none" w:sz="0" w:space="0" w:color="auto"/>
      </w:divBdr>
    </w:div>
    <w:div w:id="679313063">
      <w:bodyDiv w:val="1"/>
      <w:marLeft w:val="0"/>
      <w:marRight w:val="0"/>
      <w:marTop w:val="0"/>
      <w:marBottom w:val="0"/>
      <w:divBdr>
        <w:top w:val="none" w:sz="0" w:space="0" w:color="auto"/>
        <w:left w:val="none" w:sz="0" w:space="0" w:color="auto"/>
        <w:bottom w:val="none" w:sz="0" w:space="0" w:color="auto"/>
        <w:right w:val="none" w:sz="0" w:space="0" w:color="auto"/>
      </w:divBdr>
    </w:div>
    <w:div w:id="718355507">
      <w:bodyDiv w:val="1"/>
      <w:marLeft w:val="0"/>
      <w:marRight w:val="0"/>
      <w:marTop w:val="0"/>
      <w:marBottom w:val="0"/>
      <w:divBdr>
        <w:top w:val="none" w:sz="0" w:space="0" w:color="auto"/>
        <w:left w:val="none" w:sz="0" w:space="0" w:color="auto"/>
        <w:bottom w:val="none" w:sz="0" w:space="0" w:color="auto"/>
        <w:right w:val="none" w:sz="0" w:space="0" w:color="auto"/>
      </w:divBdr>
    </w:div>
    <w:div w:id="728043254">
      <w:bodyDiv w:val="1"/>
      <w:marLeft w:val="0"/>
      <w:marRight w:val="0"/>
      <w:marTop w:val="0"/>
      <w:marBottom w:val="0"/>
      <w:divBdr>
        <w:top w:val="none" w:sz="0" w:space="0" w:color="auto"/>
        <w:left w:val="none" w:sz="0" w:space="0" w:color="auto"/>
        <w:bottom w:val="none" w:sz="0" w:space="0" w:color="auto"/>
        <w:right w:val="none" w:sz="0" w:space="0" w:color="auto"/>
      </w:divBdr>
    </w:div>
    <w:div w:id="738527585">
      <w:bodyDiv w:val="1"/>
      <w:marLeft w:val="0"/>
      <w:marRight w:val="0"/>
      <w:marTop w:val="0"/>
      <w:marBottom w:val="0"/>
      <w:divBdr>
        <w:top w:val="none" w:sz="0" w:space="0" w:color="auto"/>
        <w:left w:val="none" w:sz="0" w:space="0" w:color="auto"/>
        <w:bottom w:val="none" w:sz="0" w:space="0" w:color="auto"/>
        <w:right w:val="none" w:sz="0" w:space="0" w:color="auto"/>
      </w:divBdr>
      <w:divsChild>
        <w:div w:id="1763799069">
          <w:marLeft w:val="0"/>
          <w:marRight w:val="0"/>
          <w:marTop w:val="0"/>
          <w:marBottom w:val="0"/>
          <w:divBdr>
            <w:top w:val="none" w:sz="0" w:space="0" w:color="auto"/>
            <w:left w:val="none" w:sz="0" w:space="0" w:color="auto"/>
            <w:bottom w:val="none" w:sz="0" w:space="0" w:color="auto"/>
            <w:right w:val="none" w:sz="0" w:space="0" w:color="auto"/>
          </w:divBdr>
        </w:div>
      </w:divsChild>
    </w:div>
    <w:div w:id="757408785">
      <w:bodyDiv w:val="1"/>
      <w:marLeft w:val="0"/>
      <w:marRight w:val="0"/>
      <w:marTop w:val="0"/>
      <w:marBottom w:val="0"/>
      <w:divBdr>
        <w:top w:val="none" w:sz="0" w:space="0" w:color="auto"/>
        <w:left w:val="none" w:sz="0" w:space="0" w:color="auto"/>
        <w:bottom w:val="none" w:sz="0" w:space="0" w:color="auto"/>
        <w:right w:val="none" w:sz="0" w:space="0" w:color="auto"/>
      </w:divBdr>
      <w:divsChild>
        <w:div w:id="749618922">
          <w:marLeft w:val="0"/>
          <w:marRight w:val="0"/>
          <w:marTop w:val="0"/>
          <w:marBottom w:val="0"/>
          <w:divBdr>
            <w:top w:val="none" w:sz="0" w:space="0" w:color="auto"/>
            <w:left w:val="none" w:sz="0" w:space="0" w:color="auto"/>
            <w:bottom w:val="none" w:sz="0" w:space="0" w:color="auto"/>
            <w:right w:val="none" w:sz="0" w:space="0" w:color="auto"/>
          </w:divBdr>
          <w:divsChild>
            <w:div w:id="90125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0274288">
      <w:bodyDiv w:val="1"/>
      <w:marLeft w:val="0"/>
      <w:marRight w:val="0"/>
      <w:marTop w:val="0"/>
      <w:marBottom w:val="0"/>
      <w:divBdr>
        <w:top w:val="none" w:sz="0" w:space="0" w:color="auto"/>
        <w:left w:val="none" w:sz="0" w:space="0" w:color="auto"/>
        <w:bottom w:val="none" w:sz="0" w:space="0" w:color="auto"/>
        <w:right w:val="none" w:sz="0" w:space="0" w:color="auto"/>
      </w:divBdr>
    </w:div>
    <w:div w:id="827208591">
      <w:bodyDiv w:val="1"/>
      <w:marLeft w:val="0"/>
      <w:marRight w:val="0"/>
      <w:marTop w:val="0"/>
      <w:marBottom w:val="0"/>
      <w:divBdr>
        <w:top w:val="none" w:sz="0" w:space="0" w:color="auto"/>
        <w:left w:val="none" w:sz="0" w:space="0" w:color="auto"/>
        <w:bottom w:val="none" w:sz="0" w:space="0" w:color="auto"/>
        <w:right w:val="none" w:sz="0" w:space="0" w:color="auto"/>
      </w:divBdr>
    </w:div>
    <w:div w:id="867835284">
      <w:bodyDiv w:val="1"/>
      <w:marLeft w:val="0"/>
      <w:marRight w:val="0"/>
      <w:marTop w:val="0"/>
      <w:marBottom w:val="0"/>
      <w:divBdr>
        <w:top w:val="none" w:sz="0" w:space="0" w:color="auto"/>
        <w:left w:val="none" w:sz="0" w:space="0" w:color="auto"/>
        <w:bottom w:val="none" w:sz="0" w:space="0" w:color="auto"/>
        <w:right w:val="none" w:sz="0" w:space="0" w:color="auto"/>
      </w:divBdr>
      <w:divsChild>
        <w:div w:id="927731864">
          <w:marLeft w:val="0"/>
          <w:marRight w:val="0"/>
          <w:marTop w:val="0"/>
          <w:marBottom w:val="0"/>
          <w:divBdr>
            <w:top w:val="none" w:sz="0" w:space="0" w:color="auto"/>
            <w:left w:val="none" w:sz="0" w:space="0" w:color="auto"/>
            <w:bottom w:val="none" w:sz="0" w:space="0" w:color="auto"/>
            <w:right w:val="none" w:sz="0" w:space="0" w:color="auto"/>
          </w:divBdr>
          <w:divsChild>
            <w:div w:id="48266776">
              <w:marLeft w:val="0"/>
              <w:marRight w:val="0"/>
              <w:marTop w:val="0"/>
              <w:marBottom w:val="0"/>
              <w:divBdr>
                <w:top w:val="none" w:sz="0" w:space="0" w:color="auto"/>
                <w:left w:val="none" w:sz="0" w:space="0" w:color="auto"/>
                <w:bottom w:val="none" w:sz="0" w:space="0" w:color="auto"/>
                <w:right w:val="none" w:sz="0" w:space="0" w:color="auto"/>
              </w:divBdr>
            </w:div>
            <w:div w:id="286006882">
              <w:marLeft w:val="0"/>
              <w:marRight w:val="0"/>
              <w:marTop w:val="0"/>
              <w:marBottom w:val="0"/>
              <w:divBdr>
                <w:top w:val="none" w:sz="0" w:space="0" w:color="auto"/>
                <w:left w:val="none" w:sz="0" w:space="0" w:color="auto"/>
                <w:bottom w:val="none" w:sz="0" w:space="0" w:color="auto"/>
                <w:right w:val="none" w:sz="0" w:space="0" w:color="auto"/>
              </w:divBdr>
            </w:div>
            <w:div w:id="362823470">
              <w:marLeft w:val="0"/>
              <w:marRight w:val="0"/>
              <w:marTop w:val="0"/>
              <w:marBottom w:val="0"/>
              <w:divBdr>
                <w:top w:val="none" w:sz="0" w:space="0" w:color="auto"/>
                <w:left w:val="none" w:sz="0" w:space="0" w:color="auto"/>
                <w:bottom w:val="none" w:sz="0" w:space="0" w:color="auto"/>
                <w:right w:val="none" w:sz="0" w:space="0" w:color="auto"/>
              </w:divBdr>
            </w:div>
            <w:div w:id="631406201">
              <w:marLeft w:val="0"/>
              <w:marRight w:val="0"/>
              <w:marTop w:val="0"/>
              <w:marBottom w:val="0"/>
              <w:divBdr>
                <w:top w:val="none" w:sz="0" w:space="0" w:color="auto"/>
                <w:left w:val="none" w:sz="0" w:space="0" w:color="auto"/>
                <w:bottom w:val="none" w:sz="0" w:space="0" w:color="auto"/>
                <w:right w:val="none" w:sz="0" w:space="0" w:color="auto"/>
              </w:divBdr>
            </w:div>
            <w:div w:id="1722561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6913467">
      <w:bodyDiv w:val="1"/>
      <w:marLeft w:val="0"/>
      <w:marRight w:val="0"/>
      <w:marTop w:val="0"/>
      <w:marBottom w:val="0"/>
      <w:divBdr>
        <w:top w:val="none" w:sz="0" w:space="0" w:color="auto"/>
        <w:left w:val="none" w:sz="0" w:space="0" w:color="auto"/>
        <w:bottom w:val="none" w:sz="0" w:space="0" w:color="auto"/>
        <w:right w:val="none" w:sz="0" w:space="0" w:color="auto"/>
      </w:divBdr>
    </w:div>
    <w:div w:id="927537663">
      <w:bodyDiv w:val="1"/>
      <w:marLeft w:val="0"/>
      <w:marRight w:val="0"/>
      <w:marTop w:val="0"/>
      <w:marBottom w:val="0"/>
      <w:divBdr>
        <w:top w:val="none" w:sz="0" w:space="0" w:color="auto"/>
        <w:left w:val="none" w:sz="0" w:space="0" w:color="auto"/>
        <w:bottom w:val="none" w:sz="0" w:space="0" w:color="auto"/>
        <w:right w:val="none" w:sz="0" w:space="0" w:color="auto"/>
      </w:divBdr>
    </w:div>
    <w:div w:id="953176748">
      <w:bodyDiv w:val="1"/>
      <w:marLeft w:val="0"/>
      <w:marRight w:val="0"/>
      <w:marTop w:val="0"/>
      <w:marBottom w:val="0"/>
      <w:divBdr>
        <w:top w:val="none" w:sz="0" w:space="0" w:color="auto"/>
        <w:left w:val="none" w:sz="0" w:space="0" w:color="auto"/>
        <w:bottom w:val="none" w:sz="0" w:space="0" w:color="auto"/>
        <w:right w:val="none" w:sz="0" w:space="0" w:color="auto"/>
      </w:divBdr>
    </w:div>
    <w:div w:id="971449704">
      <w:bodyDiv w:val="1"/>
      <w:marLeft w:val="0"/>
      <w:marRight w:val="0"/>
      <w:marTop w:val="0"/>
      <w:marBottom w:val="0"/>
      <w:divBdr>
        <w:top w:val="none" w:sz="0" w:space="0" w:color="auto"/>
        <w:left w:val="none" w:sz="0" w:space="0" w:color="auto"/>
        <w:bottom w:val="none" w:sz="0" w:space="0" w:color="auto"/>
        <w:right w:val="none" w:sz="0" w:space="0" w:color="auto"/>
      </w:divBdr>
    </w:div>
    <w:div w:id="991375134">
      <w:bodyDiv w:val="1"/>
      <w:marLeft w:val="0"/>
      <w:marRight w:val="0"/>
      <w:marTop w:val="0"/>
      <w:marBottom w:val="0"/>
      <w:divBdr>
        <w:top w:val="none" w:sz="0" w:space="0" w:color="auto"/>
        <w:left w:val="none" w:sz="0" w:space="0" w:color="auto"/>
        <w:bottom w:val="none" w:sz="0" w:space="0" w:color="auto"/>
        <w:right w:val="none" w:sz="0" w:space="0" w:color="auto"/>
      </w:divBdr>
    </w:div>
    <w:div w:id="993070862">
      <w:bodyDiv w:val="1"/>
      <w:marLeft w:val="0"/>
      <w:marRight w:val="0"/>
      <w:marTop w:val="0"/>
      <w:marBottom w:val="0"/>
      <w:divBdr>
        <w:top w:val="none" w:sz="0" w:space="0" w:color="auto"/>
        <w:left w:val="none" w:sz="0" w:space="0" w:color="auto"/>
        <w:bottom w:val="none" w:sz="0" w:space="0" w:color="auto"/>
        <w:right w:val="none" w:sz="0" w:space="0" w:color="auto"/>
      </w:divBdr>
    </w:div>
    <w:div w:id="1052122817">
      <w:bodyDiv w:val="1"/>
      <w:marLeft w:val="0"/>
      <w:marRight w:val="0"/>
      <w:marTop w:val="0"/>
      <w:marBottom w:val="0"/>
      <w:divBdr>
        <w:top w:val="none" w:sz="0" w:space="0" w:color="auto"/>
        <w:left w:val="none" w:sz="0" w:space="0" w:color="auto"/>
        <w:bottom w:val="none" w:sz="0" w:space="0" w:color="auto"/>
        <w:right w:val="none" w:sz="0" w:space="0" w:color="auto"/>
      </w:divBdr>
    </w:div>
    <w:div w:id="1061903132">
      <w:bodyDiv w:val="1"/>
      <w:marLeft w:val="0"/>
      <w:marRight w:val="0"/>
      <w:marTop w:val="0"/>
      <w:marBottom w:val="0"/>
      <w:divBdr>
        <w:top w:val="none" w:sz="0" w:space="0" w:color="auto"/>
        <w:left w:val="none" w:sz="0" w:space="0" w:color="auto"/>
        <w:bottom w:val="none" w:sz="0" w:space="0" w:color="auto"/>
        <w:right w:val="none" w:sz="0" w:space="0" w:color="auto"/>
      </w:divBdr>
    </w:div>
    <w:div w:id="1142694998">
      <w:bodyDiv w:val="1"/>
      <w:marLeft w:val="0"/>
      <w:marRight w:val="0"/>
      <w:marTop w:val="0"/>
      <w:marBottom w:val="0"/>
      <w:divBdr>
        <w:top w:val="none" w:sz="0" w:space="0" w:color="auto"/>
        <w:left w:val="none" w:sz="0" w:space="0" w:color="auto"/>
        <w:bottom w:val="none" w:sz="0" w:space="0" w:color="auto"/>
        <w:right w:val="none" w:sz="0" w:space="0" w:color="auto"/>
      </w:divBdr>
    </w:div>
    <w:div w:id="1144466523">
      <w:bodyDiv w:val="1"/>
      <w:marLeft w:val="0"/>
      <w:marRight w:val="0"/>
      <w:marTop w:val="0"/>
      <w:marBottom w:val="0"/>
      <w:divBdr>
        <w:top w:val="none" w:sz="0" w:space="0" w:color="auto"/>
        <w:left w:val="none" w:sz="0" w:space="0" w:color="auto"/>
        <w:bottom w:val="none" w:sz="0" w:space="0" w:color="auto"/>
        <w:right w:val="none" w:sz="0" w:space="0" w:color="auto"/>
      </w:divBdr>
    </w:div>
    <w:div w:id="1146584455">
      <w:bodyDiv w:val="1"/>
      <w:marLeft w:val="0"/>
      <w:marRight w:val="0"/>
      <w:marTop w:val="0"/>
      <w:marBottom w:val="0"/>
      <w:divBdr>
        <w:top w:val="none" w:sz="0" w:space="0" w:color="auto"/>
        <w:left w:val="none" w:sz="0" w:space="0" w:color="auto"/>
        <w:bottom w:val="none" w:sz="0" w:space="0" w:color="auto"/>
        <w:right w:val="none" w:sz="0" w:space="0" w:color="auto"/>
      </w:divBdr>
    </w:div>
    <w:div w:id="1154183121">
      <w:bodyDiv w:val="1"/>
      <w:marLeft w:val="0"/>
      <w:marRight w:val="0"/>
      <w:marTop w:val="0"/>
      <w:marBottom w:val="0"/>
      <w:divBdr>
        <w:top w:val="none" w:sz="0" w:space="0" w:color="auto"/>
        <w:left w:val="none" w:sz="0" w:space="0" w:color="auto"/>
        <w:bottom w:val="none" w:sz="0" w:space="0" w:color="auto"/>
        <w:right w:val="none" w:sz="0" w:space="0" w:color="auto"/>
      </w:divBdr>
    </w:div>
    <w:div w:id="1164859589">
      <w:bodyDiv w:val="1"/>
      <w:marLeft w:val="0"/>
      <w:marRight w:val="0"/>
      <w:marTop w:val="0"/>
      <w:marBottom w:val="0"/>
      <w:divBdr>
        <w:top w:val="none" w:sz="0" w:space="0" w:color="auto"/>
        <w:left w:val="none" w:sz="0" w:space="0" w:color="auto"/>
        <w:bottom w:val="none" w:sz="0" w:space="0" w:color="auto"/>
        <w:right w:val="none" w:sz="0" w:space="0" w:color="auto"/>
      </w:divBdr>
      <w:divsChild>
        <w:div w:id="1853521757">
          <w:marLeft w:val="0"/>
          <w:marRight w:val="0"/>
          <w:marTop w:val="0"/>
          <w:marBottom w:val="0"/>
          <w:divBdr>
            <w:top w:val="none" w:sz="0" w:space="0" w:color="auto"/>
            <w:left w:val="none" w:sz="0" w:space="0" w:color="auto"/>
            <w:bottom w:val="none" w:sz="0" w:space="0" w:color="auto"/>
            <w:right w:val="none" w:sz="0" w:space="0" w:color="auto"/>
          </w:divBdr>
          <w:divsChild>
            <w:div w:id="152069817">
              <w:marLeft w:val="0"/>
              <w:marRight w:val="0"/>
              <w:marTop w:val="0"/>
              <w:marBottom w:val="0"/>
              <w:divBdr>
                <w:top w:val="none" w:sz="0" w:space="0" w:color="auto"/>
                <w:left w:val="none" w:sz="0" w:space="0" w:color="auto"/>
                <w:bottom w:val="none" w:sz="0" w:space="0" w:color="auto"/>
                <w:right w:val="none" w:sz="0" w:space="0" w:color="auto"/>
              </w:divBdr>
            </w:div>
            <w:div w:id="395275026">
              <w:marLeft w:val="0"/>
              <w:marRight w:val="0"/>
              <w:marTop w:val="0"/>
              <w:marBottom w:val="0"/>
              <w:divBdr>
                <w:top w:val="none" w:sz="0" w:space="0" w:color="auto"/>
                <w:left w:val="none" w:sz="0" w:space="0" w:color="auto"/>
                <w:bottom w:val="none" w:sz="0" w:space="0" w:color="auto"/>
                <w:right w:val="none" w:sz="0" w:space="0" w:color="auto"/>
              </w:divBdr>
            </w:div>
            <w:div w:id="1095248409">
              <w:marLeft w:val="0"/>
              <w:marRight w:val="0"/>
              <w:marTop w:val="0"/>
              <w:marBottom w:val="0"/>
              <w:divBdr>
                <w:top w:val="none" w:sz="0" w:space="0" w:color="auto"/>
                <w:left w:val="none" w:sz="0" w:space="0" w:color="auto"/>
                <w:bottom w:val="none" w:sz="0" w:space="0" w:color="auto"/>
                <w:right w:val="none" w:sz="0" w:space="0" w:color="auto"/>
              </w:divBdr>
            </w:div>
            <w:div w:id="1157384219">
              <w:marLeft w:val="0"/>
              <w:marRight w:val="0"/>
              <w:marTop w:val="0"/>
              <w:marBottom w:val="0"/>
              <w:divBdr>
                <w:top w:val="none" w:sz="0" w:space="0" w:color="auto"/>
                <w:left w:val="none" w:sz="0" w:space="0" w:color="auto"/>
                <w:bottom w:val="none" w:sz="0" w:space="0" w:color="auto"/>
                <w:right w:val="none" w:sz="0" w:space="0" w:color="auto"/>
              </w:divBdr>
            </w:div>
            <w:div w:id="1351105447">
              <w:marLeft w:val="0"/>
              <w:marRight w:val="0"/>
              <w:marTop w:val="0"/>
              <w:marBottom w:val="0"/>
              <w:divBdr>
                <w:top w:val="none" w:sz="0" w:space="0" w:color="auto"/>
                <w:left w:val="none" w:sz="0" w:space="0" w:color="auto"/>
                <w:bottom w:val="none" w:sz="0" w:space="0" w:color="auto"/>
                <w:right w:val="none" w:sz="0" w:space="0" w:color="auto"/>
              </w:divBdr>
            </w:div>
            <w:div w:id="1412392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707782">
      <w:bodyDiv w:val="1"/>
      <w:marLeft w:val="0"/>
      <w:marRight w:val="0"/>
      <w:marTop w:val="0"/>
      <w:marBottom w:val="0"/>
      <w:divBdr>
        <w:top w:val="none" w:sz="0" w:space="0" w:color="auto"/>
        <w:left w:val="none" w:sz="0" w:space="0" w:color="auto"/>
        <w:bottom w:val="none" w:sz="0" w:space="0" w:color="auto"/>
        <w:right w:val="none" w:sz="0" w:space="0" w:color="auto"/>
      </w:divBdr>
    </w:div>
    <w:div w:id="1210990658">
      <w:bodyDiv w:val="1"/>
      <w:marLeft w:val="0"/>
      <w:marRight w:val="0"/>
      <w:marTop w:val="0"/>
      <w:marBottom w:val="0"/>
      <w:divBdr>
        <w:top w:val="none" w:sz="0" w:space="0" w:color="auto"/>
        <w:left w:val="none" w:sz="0" w:space="0" w:color="auto"/>
        <w:bottom w:val="none" w:sz="0" w:space="0" w:color="auto"/>
        <w:right w:val="none" w:sz="0" w:space="0" w:color="auto"/>
      </w:divBdr>
      <w:divsChild>
        <w:div w:id="140120697">
          <w:marLeft w:val="0"/>
          <w:marRight w:val="0"/>
          <w:marTop w:val="0"/>
          <w:marBottom w:val="0"/>
          <w:divBdr>
            <w:top w:val="none" w:sz="0" w:space="0" w:color="auto"/>
            <w:left w:val="none" w:sz="0" w:space="0" w:color="auto"/>
            <w:bottom w:val="none" w:sz="0" w:space="0" w:color="auto"/>
            <w:right w:val="none" w:sz="0" w:space="0" w:color="auto"/>
          </w:divBdr>
          <w:divsChild>
            <w:div w:id="190195375">
              <w:marLeft w:val="0"/>
              <w:marRight w:val="0"/>
              <w:marTop w:val="0"/>
              <w:marBottom w:val="0"/>
              <w:divBdr>
                <w:top w:val="none" w:sz="0" w:space="0" w:color="auto"/>
                <w:left w:val="none" w:sz="0" w:space="0" w:color="auto"/>
                <w:bottom w:val="none" w:sz="0" w:space="0" w:color="auto"/>
                <w:right w:val="none" w:sz="0" w:space="0" w:color="auto"/>
              </w:divBdr>
            </w:div>
            <w:div w:id="220531118">
              <w:marLeft w:val="0"/>
              <w:marRight w:val="0"/>
              <w:marTop w:val="0"/>
              <w:marBottom w:val="0"/>
              <w:divBdr>
                <w:top w:val="none" w:sz="0" w:space="0" w:color="auto"/>
                <w:left w:val="none" w:sz="0" w:space="0" w:color="auto"/>
                <w:bottom w:val="none" w:sz="0" w:space="0" w:color="auto"/>
                <w:right w:val="none" w:sz="0" w:space="0" w:color="auto"/>
              </w:divBdr>
            </w:div>
            <w:div w:id="482040980">
              <w:marLeft w:val="0"/>
              <w:marRight w:val="0"/>
              <w:marTop w:val="0"/>
              <w:marBottom w:val="0"/>
              <w:divBdr>
                <w:top w:val="none" w:sz="0" w:space="0" w:color="auto"/>
                <w:left w:val="none" w:sz="0" w:space="0" w:color="auto"/>
                <w:bottom w:val="none" w:sz="0" w:space="0" w:color="auto"/>
                <w:right w:val="none" w:sz="0" w:space="0" w:color="auto"/>
              </w:divBdr>
            </w:div>
            <w:div w:id="644432828">
              <w:marLeft w:val="0"/>
              <w:marRight w:val="0"/>
              <w:marTop w:val="0"/>
              <w:marBottom w:val="0"/>
              <w:divBdr>
                <w:top w:val="none" w:sz="0" w:space="0" w:color="auto"/>
                <w:left w:val="none" w:sz="0" w:space="0" w:color="auto"/>
                <w:bottom w:val="none" w:sz="0" w:space="0" w:color="auto"/>
                <w:right w:val="none" w:sz="0" w:space="0" w:color="auto"/>
              </w:divBdr>
            </w:div>
            <w:div w:id="750082245">
              <w:marLeft w:val="0"/>
              <w:marRight w:val="0"/>
              <w:marTop w:val="0"/>
              <w:marBottom w:val="0"/>
              <w:divBdr>
                <w:top w:val="none" w:sz="0" w:space="0" w:color="auto"/>
                <w:left w:val="none" w:sz="0" w:space="0" w:color="auto"/>
                <w:bottom w:val="none" w:sz="0" w:space="0" w:color="auto"/>
                <w:right w:val="none" w:sz="0" w:space="0" w:color="auto"/>
              </w:divBdr>
            </w:div>
            <w:div w:id="1086532840">
              <w:marLeft w:val="0"/>
              <w:marRight w:val="0"/>
              <w:marTop w:val="0"/>
              <w:marBottom w:val="0"/>
              <w:divBdr>
                <w:top w:val="none" w:sz="0" w:space="0" w:color="auto"/>
                <w:left w:val="none" w:sz="0" w:space="0" w:color="auto"/>
                <w:bottom w:val="none" w:sz="0" w:space="0" w:color="auto"/>
                <w:right w:val="none" w:sz="0" w:space="0" w:color="auto"/>
              </w:divBdr>
            </w:div>
            <w:div w:id="1346899858">
              <w:marLeft w:val="0"/>
              <w:marRight w:val="0"/>
              <w:marTop w:val="0"/>
              <w:marBottom w:val="0"/>
              <w:divBdr>
                <w:top w:val="none" w:sz="0" w:space="0" w:color="auto"/>
                <w:left w:val="none" w:sz="0" w:space="0" w:color="auto"/>
                <w:bottom w:val="none" w:sz="0" w:space="0" w:color="auto"/>
                <w:right w:val="none" w:sz="0" w:space="0" w:color="auto"/>
              </w:divBdr>
            </w:div>
            <w:div w:id="1599756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380488">
      <w:bodyDiv w:val="1"/>
      <w:marLeft w:val="0"/>
      <w:marRight w:val="0"/>
      <w:marTop w:val="0"/>
      <w:marBottom w:val="0"/>
      <w:divBdr>
        <w:top w:val="none" w:sz="0" w:space="0" w:color="auto"/>
        <w:left w:val="none" w:sz="0" w:space="0" w:color="auto"/>
        <w:bottom w:val="none" w:sz="0" w:space="0" w:color="auto"/>
        <w:right w:val="none" w:sz="0" w:space="0" w:color="auto"/>
      </w:divBdr>
    </w:div>
    <w:div w:id="1346639813">
      <w:bodyDiv w:val="1"/>
      <w:marLeft w:val="0"/>
      <w:marRight w:val="0"/>
      <w:marTop w:val="0"/>
      <w:marBottom w:val="0"/>
      <w:divBdr>
        <w:top w:val="none" w:sz="0" w:space="0" w:color="auto"/>
        <w:left w:val="none" w:sz="0" w:space="0" w:color="auto"/>
        <w:bottom w:val="none" w:sz="0" w:space="0" w:color="auto"/>
        <w:right w:val="none" w:sz="0" w:space="0" w:color="auto"/>
      </w:divBdr>
      <w:divsChild>
        <w:div w:id="455569511">
          <w:marLeft w:val="0"/>
          <w:marRight w:val="0"/>
          <w:marTop w:val="0"/>
          <w:marBottom w:val="0"/>
          <w:divBdr>
            <w:top w:val="none" w:sz="0" w:space="0" w:color="auto"/>
            <w:left w:val="none" w:sz="0" w:space="0" w:color="auto"/>
            <w:bottom w:val="none" w:sz="0" w:space="0" w:color="auto"/>
            <w:right w:val="none" w:sz="0" w:space="0" w:color="auto"/>
          </w:divBdr>
          <w:divsChild>
            <w:div w:id="1228030293">
              <w:marLeft w:val="0"/>
              <w:marRight w:val="0"/>
              <w:marTop w:val="0"/>
              <w:marBottom w:val="0"/>
              <w:divBdr>
                <w:top w:val="none" w:sz="0" w:space="0" w:color="auto"/>
                <w:left w:val="none" w:sz="0" w:space="0" w:color="auto"/>
                <w:bottom w:val="none" w:sz="0" w:space="0" w:color="auto"/>
                <w:right w:val="none" w:sz="0" w:space="0" w:color="auto"/>
              </w:divBdr>
            </w:div>
            <w:div w:id="1830320280">
              <w:marLeft w:val="0"/>
              <w:marRight w:val="0"/>
              <w:marTop w:val="0"/>
              <w:marBottom w:val="0"/>
              <w:divBdr>
                <w:top w:val="none" w:sz="0" w:space="0" w:color="auto"/>
                <w:left w:val="none" w:sz="0" w:space="0" w:color="auto"/>
                <w:bottom w:val="none" w:sz="0" w:space="0" w:color="auto"/>
                <w:right w:val="none" w:sz="0" w:space="0" w:color="auto"/>
              </w:divBdr>
            </w:div>
            <w:div w:id="1944999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516099">
      <w:bodyDiv w:val="1"/>
      <w:marLeft w:val="0"/>
      <w:marRight w:val="0"/>
      <w:marTop w:val="0"/>
      <w:marBottom w:val="0"/>
      <w:divBdr>
        <w:top w:val="none" w:sz="0" w:space="0" w:color="auto"/>
        <w:left w:val="none" w:sz="0" w:space="0" w:color="auto"/>
        <w:bottom w:val="none" w:sz="0" w:space="0" w:color="auto"/>
        <w:right w:val="none" w:sz="0" w:space="0" w:color="auto"/>
      </w:divBdr>
    </w:div>
    <w:div w:id="1383821700">
      <w:bodyDiv w:val="1"/>
      <w:marLeft w:val="0"/>
      <w:marRight w:val="0"/>
      <w:marTop w:val="0"/>
      <w:marBottom w:val="0"/>
      <w:divBdr>
        <w:top w:val="none" w:sz="0" w:space="0" w:color="auto"/>
        <w:left w:val="none" w:sz="0" w:space="0" w:color="auto"/>
        <w:bottom w:val="none" w:sz="0" w:space="0" w:color="auto"/>
        <w:right w:val="none" w:sz="0" w:space="0" w:color="auto"/>
      </w:divBdr>
    </w:div>
    <w:div w:id="1503161063">
      <w:bodyDiv w:val="1"/>
      <w:marLeft w:val="0"/>
      <w:marRight w:val="0"/>
      <w:marTop w:val="0"/>
      <w:marBottom w:val="0"/>
      <w:divBdr>
        <w:top w:val="none" w:sz="0" w:space="0" w:color="auto"/>
        <w:left w:val="none" w:sz="0" w:space="0" w:color="auto"/>
        <w:bottom w:val="none" w:sz="0" w:space="0" w:color="auto"/>
        <w:right w:val="none" w:sz="0" w:space="0" w:color="auto"/>
      </w:divBdr>
    </w:div>
    <w:div w:id="1511723914">
      <w:bodyDiv w:val="1"/>
      <w:marLeft w:val="0"/>
      <w:marRight w:val="0"/>
      <w:marTop w:val="0"/>
      <w:marBottom w:val="0"/>
      <w:divBdr>
        <w:top w:val="none" w:sz="0" w:space="0" w:color="auto"/>
        <w:left w:val="none" w:sz="0" w:space="0" w:color="auto"/>
        <w:bottom w:val="none" w:sz="0" w:space="0" w:color="auto"/>
        <w:right w:val="none" w:sz="0" w:space="0" w:color="auto"/>
      </w:divBdr>
    </w:div>
    <w:div w:id="1513881968">
      <w:bodyDiv w:val="1"/>
      <w:marLeft w:val="0"/>
      <w:marRight w:val="0"/>
      <w:marTop w:val="0"/>
      <w:marBottom w:val="0"/>
      <w:divBdr>
        <w:top w:val="none" w:sz="0" w:space="0" w:color="auto"/>
        <w:left w:val="none" w:sz="0" w:space="0" w:color="auto"/>
        <w:bottom w:val="none" w:sz="0" w:space="0" w:color="auto"/>
        <w:right w:val="none" w:sz="0" w:space="0" w:color="auto"/>
      </w:divBdr>
    </w:div>
    <w:div w:id="1573930982">
      <w:bodyDiv w:val="1"/>
      <w:marLeft w:val="0"/>
      <w:marRight w:val="0"/>
      <w:marTop w:val="0"/>
      <w:marBottom w:val="0"/>
      <w:divBdr>
        <w:top w:val="none" w:sz="0" w:space="0" w:color="auto"/>
        <w:left w:val="none" w:sz="0" w:space="0" w:color="auto"/>
        <w:bottom w:val="none" w:sz="0" w:space="0" w:color="auto"/>
        <w:right w:val="none" w:sz="0" w:space="0" w:color="auto"/>
      </w:divBdr>
      <w:divsChild>
        <w:div w:id="815924874">
          <w:marLeft w:val="0"/>
          <w:marRight w:val="0"/>
          <w:marTop w:val="0"/>
          <w:marBottom w:val="0"/>
          <w:divBdr>
            <w:top w:val="none" w:sz="0" w:space="0" w:color="auto"/>
            <w:left w:val="none" w:sz="0" w:space="0" w:color="auto"/>
            <w:bottom w:val="none" w:sz="0" w:space="0" w:color="auto"/>
            <w:right w:val="none" w:sz="0" w:space="0" w:color="auto"/>
          </w:divBdr>
          <w:divsChild>
            <w:div w:id="1192454993">
              <w:marLeft w:val="0"/>
              <w:marRight w:val="0"/>
              <w:marTop w:val="0"/>
              <w:marBottom w:val="0"/>
              <w:divBdr>
                <w:top w:val="none" w:sz="0" w:space="0" w:color="auto"/>
                <w:left w:val="none" w:sz="0" w:space="0" w:color="auto"/>
                <w:bottom w:val="none" w:sz="0" w:space="0" w:color="auto"/>
                <w:right w:val="none" w:sz="0" w:space="0" w:color="auto"/>
              </w:divBdr>
              <w:divsChild>
                <w:div w:id="609774428">
                  <w:marLeft w:val="150"/>
                  <w:marRight w:val="150"/>
                  <w:marTop w:val="0"/>
                  <w:marBottom w:val="300"/>
                  <w:divBdr>
                    <w:top w:val="none" w:sz="0" w:space="0" w:color="auto"/>
                    <w:left w:val="none" w:sz="0" w:space="0" w:color="auto"/>
                    <w:bottom w:val="none" w:sz="0" w:space="0" w:color="auto"/>
                    <w:right w:val="none" w:sz="0" w:space="0" w:color="auto"/>
                  </w:divBdr>
                  <w:divsChild>
                    <w:div w:id="1338074046">
                      <w:marLeft w:val="0"/>
                      <w:marRight w:val="0"/>
                      <w:marTop w:val="0"/>
                      <w:marBottom w:val="0"/>
                      <w:divBdr>
                        <w:top w:val="single" w:sz="6" w:space="0" w:color="6B6B6B"/>
                        <w:left w:val="single" w:sz="6" w:space="0" w:color="6B6B6B"/>
                        <w:bottom w:val="single" w:sz="6" w:space="0" w:color="6B6B6B"/>
                        <w:right w:val="single" w:sz="6" w:space="0" w:color="6B6B6B"/>
                      </w:divBdr>
                      <w:divsChild>
                        <w:div w:id="997458446">
                          <w:marLeft w:val="0"/>
                          <w:marRight w:val="0"/>
                          <w:marTop w:val="0"/>
                          <w:marBottom w:val="0"/>
                          <w:divBdr>
                            <w:top w:val="none" w:sz="0" w:space="0" w:color="auto"/>
                            <w:left w:val="none" w:sz="0" w:space="0" w:color="auto"/>
                            <w:bottom w:val="none" w:sz="0" w:space="0" w:color="auto"/>
                            <w:right w:val="none" w:sz="0" w:space="0" w:color="auto"/>
                          </w:divBdr>
                          <w:divsChild>
                            <w:div w:id="1248230520">
                              <w:marLeft w:val="0"/>
                              <w:marRight w:val="0"/>
                              <w:marTop w:val="0"/>
                              <w:marBottom w:val="0"/>
                              <w:divBdr>
                                <w:top w:val="none" w:sz="0" w:space="0" w:color="auto"/>
                                <w:left w:val="none" w:sz="0" w:space="0" w:color="auto"/>
                                <w:bottom w:val="none" w:sz="0" w:space="0" w:color="auto"/>
                                <w:right w:val="none" w:sz="0" w:space="0" w:color="auto"/>
                              </w:divBdr>
                              <w:divsChild>
                                <w:div w:id="540245139">
                                  <w:marLeft w:val="0"/>
                                  <w:marRight w:val="0"/>
                                  <w:marTop w:val="0"/>
                                  <w:marBottom w:val="0"/>
                                  <w:divBdr>
                                    <w:top w:val="none" w:sz="0" w:space="0" w:color="auto"/>
                                    <w:left w:val="none" w:sz="0" w:space="0" w:color="auto"/>
                                    <w:bottom w:val="none" w:sz="0" w:space="0" w:color="auto"/>
                                    <w:right w:val="none" w:sz="0" w:space="0" w:color="auto"/>
                                  </w:divBdr>
                                  <w:divsChild>
                                    <w:div w:id="1931501262">
                                      <w:marLeft w:val="0"/>
                                      <w:marRight w:val="0"/>
                                      <w:marTop w:val="0"/>
                                      <w:marBottom w:val="0"/>
                                      <w:divBdr>
                                        <w:top w:val="none" w:sz="0" w:space="0" w:color="auto"/>
                                        <w:left w:val="none" w:sz="0" w:space="0" w:color="auto"/>
                                        <w:bottom w:val="none" w:sz="0" w:space="0" w:color="auto"/>
                                        <w:right w:val="none" w:sz="0" w:space="0" w:color="auto"/>
                                      </w:divBdr>
                                      <w:divsChild>
                                        <w:div w:id="41721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3218500">
      <w:bodyDiv w:val="1"/>
      <w:marLeft w:val="0"/>
      <w:marRight w:val="0"/>
      <w:marTop w:val="0"/>
      <w:marBottom w:val="0"/>
      <w:divBdr>
        <w:top w:val="none" w:sz="0" w:space="0" w:color="auto"/>
        <w:left w:val="none" w:sz="0" w:space="0" w:color="auto"/>
        <w:bottom w:val="none" w:sz="0" w:space="0" w:color="auto"/>
        <w:right w:val="none" w:sz="0" w:space="0" w:color="auto"/>
      </w:divBdr>
    </w:div>
    <w:div w:id="1631131538">
      <w:bodyDiv w:val="1"/>
      <w:marLeft w:val="0"/>
      <w:marRight w:val="0"/>
      <w:marTop w:val="0"/>
      <w:marBottom w:val="0"/>
      <w:divBdr>
        <w:top w:val="none" w:sz="0" w:space="0" w:color="auto"/>
        <w:left w:val="none" w:sz="0" w:space="0" w:color="auto"/>
        <w:bottom w:val="none" w:sz="0" w:space="0" w:color="auto"/>
        <w:right w:val="none" w:sz="0" w:space="0" w:color="auto"/>
      </w:divBdr>
    </w:div>
    <w:div w:id="1648170113">
      <w:bodyDiv w:val="1"/>
      <w:marLeft w:val="0"/>
      <w:marRight w:val="0"/>
      <w:marTop w:val="0"/>
      <w:marBottom w:val="0"/>
      <w:divBdr>
        <w:top w:val="none" w:sz="0" w:space="0" w:color="auto"/>
        <w:left w:val="none" w:sz="0" w:space="0" w:color="auto"/>
        <w:bottom w:val="none" w:sz="0" w:space="0" w:color="auto"/>
        <w:right w:val="none" w:sz="0" w:space="0" w:color="auto"/>
      </w:divBdr>
      <w:divsChild>
        <w:div w:id="1281457423">
          <w:marLeft w:val="0"/>
          <w:marRight w:val="0"/>
          <w:marTop w:val="0"/>
          <w:marBottom w:val="0"/>
          <w:divBdr>
            <w:top w:val="none" w:sz="0" w:space="0" w:color="auto"/>
            <w:left w:val="none" w:sz="0" w:space="0" w:color="auto"/>
            <w:bottom w:val="none" w:sz="0" w:space="0" w:color="auto"/>
            <w:right w:val="none" w:sz="0" w:space="0" w:color="auto"/>
          </w:divBdr>
          <w:divsChild>
            <w:div w:id="817574588">
              <w:marLeft w:val="0"/>
              <w:marRight w:val="0"/>
              <w:marTop w:val="0"/>
              <w:marBottom w:val="0"/>
              <w:divBdr>
                <w:top w:val="none" w:sz="0" w:space="0" w:color="auto"/>
                <w:left w:val="none" w:sz="0" w:space="0" w:color="auto"/>
                <w:bottom w:val="none" w:sz="0" w:space="0" w:color="auto"/>
                <w:right w:val="none" w:sz="0" w:space="0" w:color="auto"/>
              </w:divBdr>
            </w:div>
            <w:div w:id="1039936173">
              <w:marLeft w:val="0"/>
              <w:marRight w:val="0"/>
              <w:marTop w:val="0"/>
              <w:marBottom w:val="0"/>
              <w:divBdr>
                <w:top w:val="none" w:sz="0" w:space="0" w:color="auto"/>
                <w:left w:val="none" w:sz="0" w:space="0" w:color="auto"/>
                <w:bottom w:val="none" w:sz="0" w:space="0" w:color="auto"/>
                <w:right w:val="none" w:sz="0" w:space="0" w:color="auto"/>
              </w:divBdr>
            </w:div>
            <w:div w:id="1216089191">
              <w:marLeft w:val="0"/>
              <w:marRight w:val="0"/>
              <w:marTop w:val="0"/>
              <w:marBottom w:val="0"/>
              <w:divBdr>
                <w:top w:val="none" w:sz="0" w:space="0" w:color="auto"/>
                <w:left w:val="none" w:sz="0" w:space="0" w:color="auto"/>
                <w:bottom w:val="none" w:sz="0" w:space="0" w:color="auto"/>
                <w:right w:val="none" w:sz="0" w:space="0" w:color="auto"/>
              </w:divBdr>
            </w:div>
            <w:div w:id="1813716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142067">
      <w:bodyDiv w:val="1"/>
      <w:marLeft w:val="0"/>
      <w:marRight w:val="0"/>
      <w:marTop w:val="0"/>
      <w:marBottom w:val="0"/>
      <w:divBdr>
        <w:top w:val="none" w:sz="0" w:space="0" w:color="auto"/>
        <w:left w:val="none" w:sz="0" w:space="0" w:color="auto"/>
        <w:bottom w:val="none" w:sz="0" w:space="0" w:color="auto"/>
        <w:right w:val="none" w:sz="0" w:space="0" w:color="auto"/>
      </w:divBdr>
    </w:div>
    <w:div w:id="1755587002">
      <w:bodyDiv w:val="1"/>
      <w:marLeft w:val="0"/>
      <w:marRight w:val="0"/>
      <w:marTop w:val="0"/>
      <w:marBottom w:val="0"/>
      <w:divBdr>
        <w:top w:val="none" w:sz="0" w:space="0" w:color="auto"/>
        <w:left w:val="none" w:sz="0" w:space="0" w:color="auto"/>
        <w:bottom w:val="none" w:sz="0" w:space="0" w:color="auto"/>
        <w:right w:val="none" w:sz="0" w:space="0" w:color="auto"/>
      </w:divBdr>
    </w:div>
    <w:div w:id="1788502982">
      <w:bodyDiv w:val="1"/>
      <w:marLeft w:val="0"/>
      <w:marRight w:val="0"/>
      <w:marTop w:val="0"/>
      <w:marBottom w:val="0"/>
      <w:divBdr>
        <w:top w:val="none" w:sz="0" w:space="0" w:color="auto"/>
        <w:left w:val="none" w:sz="0" w:space="0" w:color="auto"/>
        <w:bottom w:val="none" w:sz="0" w:space="0" w:color="auto"/>
        <w:right w:val="none" w:sz="0" w:space="0" w:color="auto"/>
      </w:divBdr>
    </w:div>
    <w:div w:id="1794639848">
      <w:bodyDiv w:val="1"/>
      <w:marLeft w:val="0"/>
      <w:marRight w:val="0"/>
      <w:marTop w:val="0"/>
      <w:marBottom w:val="0"/>
      <w:divBdr>
        <w:top w:val="none" w:sz="0" w:space="0" w:color="auto"/>
        <w:left w:val="none" w:sz="0" w:space="0" w:color="auto"/>
        <w:bottom w:val="none" w:sz="0" w:space="0" w:color="auto"/>
        <w:right w:val="none" w:sz="0" w:space="0" w:color="auto"/>
      </w:divBdr>
    </w:div>
    <w:div w:id="1833176337">
      <w:bodyDiv w:val="1"/>
      <w:marLeft w:val="0"/>
      <w:marRight w:val="0"/>
      <w:marTop w:val="0"/>
      <w:marBottom w:val="0"/>
      <w:divBdr>
        <w:top w:val="none" w:sz="0" w:space="0" w:color="auto"/>
        <w:left w:val="none" w:sz="0" w:space="0" w:color="auto"/>
        <w:bottom w:val="none" w:sz="0" w:space="0" w:color="auto"/>
        <w:right w:val="none" w:sz="0" w:space="0" w:color="auto"/>
      </w:divBdr>
      <w:divsChild>
        <w:div w:id="2114398547">
          <w:marLeft w:val="0"/>
          <w:marRight w:val="0"/>
          <w:marTop w:val="0"/>
          <w:marBottom w:val="0"/>
          <w:divBdr>
            <w:top w:val="none" w:sz="0" w:space="0" w:color="auto"/>
            <w:left w:val="none" w:sz="0" w:space="0" w:color="auto"/>
            <w:bottom w:val="none" w:sz="0" w:space="0" w:color="auto"/>
            <w:right w:val="none" w:sz="0" w:space="0" w:color="auto"/>
          </w:divBdr>
          <w:divsChild>
            <w:div w:id="130949182">
              <w:marLeft w:val="0"/>
              <w:marRight w:val="0"/>
              <w:marTop w:val="0"/>
              <w:marBottom w:val="0"/>
              <w:divBdr>
                <w:top w:val="none" w:sz="0" w:space="0" w:color="auto"/>
                <w:left w:val="none" w:sz="0" w:space="0" w:color="auto"/>
                <w:bottom w:val="none" w:sz="0" w:space="0" w:color="auto"/>
                <w:right w:val="none" w:sz="0" w:space="0" w:color="auto"/>
              </w:divBdr>
            </w:div>
            <w:div w:id="341471125">
              <w:marLeft w:val="0"/>
              <w:marRight w:val="0"/>
              <w:marTop w:val="0"/>
              <w:marBottom w:val="0"/>
              <w:divBdr>
                <w:top w:val="none" w:sz="0" w:space="0" w:color="auto"/>
                <w:left w:val="none" w:sz="0" w:space="0" w:color="auto"/>
                <w:bottom w:val="none" w:sz="0" w:space="0" w:color="auto"/>
                <w:right w:val="none" w:sz="0" w:space="0" w:color="auto"/>
              </w:divBdr>
            </w:div>
            <w:div w:id="71690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7912200">
      <w:bodyDiv w:val="1"/>
      <w:marLeft w:val="0"/>
      <w:marRight w:val="0"/>
      <w:marTop w:val="0"/>
      <w:marBottom w:val="0"/>
      <w:divBdr>
        <w:top w:val="none" w:sz="0" w:space="0" w:color="auto"/>
        <w:left w:val="none" w:sz="0" w:space="0" w:color="auto"/>
        <w:bottom w:val="none" w:sz="0" w:space="0" w:color="auto"/>
        <w:right w:val="none" w:sz="0" w:space="0" w:color="auto"/>
      </w:divBdr>
    </w:div>
    <w:div w:id="1879657155">
      <w:bodyDiv w:val="1"/>
      <w:marLeft w:val="0"/>
      <w:marRight w:val="0"/>
      <w:marTop w:val="0"/>
      <w:marBottom w:val="0"/>
      <w:divBdr>
        <w:top w:val="none" w:sz="0" w:space="0" w:color="auto"/>
        <w:left w:val="none" w:sz="0" w:space="0" w:color="auto"/>
        <w:bottom w:val="none" w:sz="0" w:space="0" w:color="auto"/>
        <w:right w:val="none" w:sz="0" w:space="0" w:color="auto"/>
      </w:divBdr>
    </w:div>
    <w:div w:id="1904751936">
      <w:bodyDiv w:val="1"/>
      <w:marLeft w:val="0"/>
      <w:marRight w:val="0"/>
      <w:marTop w:val="0"/>
      <w:marBottom w:val="0"/>
      <w:divBdr>
        <w:top w:val="none" w:sz="0" w:space="0" w:color="auto"/>
        <w:left w:val="none" w:sz="0" w:space="0" w:color="auto"/>
        <w:bottom w:val="none" w:sz="0" w:space="0" w:color="auto"/>
        <w:right w:val="none" w:sz="0" w:space="0" w:color="auto"/>
      </w:divBdr>
      <w:divsChild>
        <w:div w:id="161623223">
          <w:marLeft w:val="0"/>
          <w:marRight w:val="0"/>
          <w:marTop w:val="0"/>
          <w:marBottom w:val="0"/>
          <w:divBdr>
            <w:top w:val="none" w:sz="0" w:space="0" w:color="auto"/>
            <w:left w:val="none" w:sz="0" w:space="0" w:color="auto"/>
            <w:bottom w:val="none" w:sz="0" w:space="0" w:color="auto"/>
            <w:right w:val="none" w:sz="0" w:space="0" w:color="auto"/>
          </w:divBdr>
          <w:divsChild>
            <w:div w:id="72902206">
              <w:marLeft w:val="0"/>
              <w:marRight w:val="0"/>
              <w:marTop w:val="0"/>
              <w:marBottom w:val="0"/>
              <w:divBdr>
                <w:top w:val="none" w:sz="0" w:space="0" w:color="auto"/>
                <w:left w:val="none" w:sz="0" w:space="0" w:color="auto"/>
                <w:bottom w:val="none" w:sz="0" w:space="0" w:color="auto"/>
                <w:right w:val="none" w:sz="0" w:space="0" w:color="auto"/>
              </w:divBdr>
            </w:div>
            <w:div w:id="844592633">
              <w:marLeft w:val="0"/>
              <w:marRight w:val="0"/>
              <w:marTop w:val="0"/>
              <w:marBottom w:val="0"/>
              <w:divBdr>
                <w:top w:val="none" w:sz="0" w:space="0" w:color="auto"/>
                <w:left w:val="none" w:sz="0" w:space="0" w:color="auto"/>
                <w:bottom w:val="none" w:sz="0" w:space="0" w:color="auto"/>
                <w:right w:val="none" w:sz="0" w:space="0" w:color="auto"/>
              </w:divBdr>
            </w:div>
            <w:div w:id="1399590858">
              <w:marLeft w:val="0"/>
              <w:marRight w:val="0"/>
              <w:marTop w:val="0"/>
              <w:marBottom w:val="0"/>
              <w:divBdr>
                <w:top w:val="none" w:sz="0" w:space="0" w:color="auto"/>
                <w:left w:val="none" w:sz="0" w:space="0" w:color="auto"/>
                <w:bottom w:val="none" w:sz="0" w:space="0" w:color="auto"/>
                <w:right w:val="none" w:sz="0" w:space="0" w:color="auto"/>
              </w:divBdr>
            </w:div>
            <w:div w:id="211532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574143">
      <w:bodyDiv w:val="1"/>
      <w:marLeft w:val="0"/>
      <w:marRight w:val="0"/>
      <w:marTop w:val="0"/>
      <w:marBottom w:val="0"/>
      <w:divBdr>
        <w:top w:val="none" w:sz="0" w:space="0" w:color="auto"/>
        <w:left w:val="none" w:sz="0" w:space="0" w:color="auto"/>
        <w:bottom w:val="none" w:sz="0" w:space="0" w:color="auto"/>
        <w:right w:val="none" w:sz="0" w:space="0" w:color="auto"/>
      </w:divBdr>
      <w:divsChild>
        <w:div w:id="1193153016">
          <w:marLeft w:val="0"/>
          <w:marRight w:val="0"/>
          <w:marTop w:val="0"/>
          <w:marBottom w:val="0"/>
          <w:divBdr>
            <w:top w:val="none" w:sz="0" w:space="0" w:color="auto"/>
            <w:left w:val="none" w:sz="0" w:space="0" w:color="auto"/>
            <w:bottom w:val="none" w:sz="0" w:space="0" w:color="auto"/>
            <w:right w:val="none" w:sz="0" w:space="0" w:color="auto"/>
          </w:divBdr>
          <w:divsChild>
            <w:div w:id="973218571">
              <w:marLeft w:val="0"/>
              <w:marRight w:val="0"/>
              <w:marTop w:val="0"/>
              <w:marBottom w:val="0"/>
              <w:divBdr>
                <w:top w:val="none" w:sz="0" w:space="0" w:color="auto"/>
                <w:left w:val="none" w:sz="0" w:space="0" w:color="auto"/>
                <w:bottom w:val="none" w:sz="0" w:space="0" w:color="auto"/>
                <w:right w:val="none" w:sz="0" w:space="0" w:color="auto"/>
              </w:divBdr>
            </w:div>
            <w:div w:id="179728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837063">
      <w:bodyDiv w:val="1"/>
      <w:marLeft w:val="0"/>
      <w:marRight w:val="0"/>
      <w:marTop w:val="0"/>
      <w:marBottom w:val="0"/>
      <w:divBdr>
        <w:top w:val="none" w:sz="0" w:space="0" w:color="auto"/>
        <w:left w:val="none" w:sz="0" w:space="0" w:color="auto"/>
        <w:bottom w:val="none" w:sz="0" w:space="0" w:color="auto"/>
        <w:right w:val="none" w:sz="0" w:space="0" w:color="auto"/>
      </w:divBdr>
    </w:div>
    <w:div w:id="1994721362">
      <w:bodyDiv w:val="1"/>
      <w:marLeft w:val="0"/>
      <w:marRight w:val="0"/>
      <w:marTop w:val="0"/>
      <w:marBottom w:val="0"/>
      <w:divBdr>
        <w:top w:val="none" w:sz="0" w:space="0" w:color="auto"/>
        <w:left w:val="none" w:sz="0" w:space="0" w:color="auto"/>
        <w:bottom w:val="none" w:sz="0" w:space="0" w:color="auto"/>
        <w:right w:val="none" w:sz="0" w:space="0" w:color="auto"/>
      </w:divBdr>
    </w:div>
    <w:div w:id="2004778253">
      <w:bodyDiv w:val="1"/>
      <w:marLeft w:val="0"/>
      <w:marRight w:val="0"/>
      <w:marTop w:val="0"/>
      <w:marBottom w:val="0"/>
      <w:divBdr>
        <w:top w:val="none" w:sz="0" w:space="0" w:color="auto"/>
        <w:left w:val="none" w:sz="0" w:space="0" w:color="auto"/>
        <w:bottom w:val="none" w:sz="0" w:space="0" w:color="auto"/>
        <w:right w:val="none" w:sz="0" w:space="0" w:color="auto"/>
      </w:divBdr>
    </w:div>
    <w:div w:id="2052996002">
      <w:bodyDiv w:val="1"/>
      <w:marLeft w:val="0"/>
      <w:marRight w:val="0"/>
      <w:marTop w:val="0"/>
      <w:marBottom w:val="0"/>
      <w:divBdr>
        <w:top w:val="none" w:sz="0" w:space="0" w:color="auto"/>
        <w:left w:val="none" w:sz="0" w:space="0" w:color="auto"/>
        <w:bottom w:val="none" w:sz="0" w:space="0" w:color="auto"/>
        <w:right w:val="none" w:sz="0" w:space="0" w:color="auto"/>
      </w:divBdr>
    </w:div>
    <w:div w:id="2094012886">
      <w:bodyDiv w:val="1"/>
      <w:marLeft w:val="0"/>
      <w:marRight w:val="0"/>
      <w:marTop w:val="0"/>
      <w:marBottom w:val="0"/>
      <w:divBdr>
        <w:top w:val="none" w:sz="0" w:space="0" w:color="auto"/>
        <w:left w:val="none" w:sz="0" w:space="0" w:color="auto"/>
        <w:bottom w:val="none" w:sz="0" w:space="0" w:color="auto"/>
        <w:right w:val="none" w:sz="0" w:space="0" w:color="auto"/>
      </w:divBdr>
    </w:div>
    <w:div w:id="2103186205">
      <w:bodyDiv w:val="1"/>
      <w:marLeft w:val="0"/>
      <w:marRight w:val="0"/>
      <w:marTop w:val="0"/>
      <w:marBottom w:val="0"/>
      <w:divBdr>
        <w:top w:val="none" w:sz="0" w:space="0" w:color="auto"/>
        <w:left w:val="none" w:sz="0" w:space="0" w:color="auto"/>
        <w:bottom w:val="none" w:sz="0" w:space="0" w:color="auto"/>
        <w:right w:val="none" w:sz="0" w:space="0" w:color="auto"/>
      </w:divBdr>
    </w:div>
    <w:div w:id="2138791675">
      <w:bodyDiv w:val="1"/>
      <w:marLeft w:val="0"/>
      <w:marRight w:val="0"/>
      <w:marTop w:val="0"/>
      <w:marBottom w:val="0"/>
      <w:divBdr>
        <w:top w:val="none" w:sz="0" w:space="0" w:color="auto"/>
        <w:left w:val="none" w:sz="0" w:space="0" w:color="auto"/>
        <w:bottom w:val="none" w:sz="0" w:space="0" w:color="auto"/>
        <w:right w:val="none" w:sz="0" w:space="0" w:color="auto"/>
      </w:divBdr>
      <w:divsChild>
        <w:div w:id="1368917055">
          <w:marLeft w:val="0"/>
          <w:marRight w:val="0"/>
          <w:marTop w:val="0"/>
          <w:marBottom w:val="0"/>
          <w:divBdr>
            <w:top w:val="none" w:sz="0" w:space="0" w:color="auto"/>
            <w:left w:val="none" w:sz="0" w:space="0" w:color="auto"/>
            <w:bottom w:val="none" w:sz="0" w:space="0" w:color="auto"/>
            <w:right w:val="none" w:sz="0" w:space="0" w:color="auto"/>
          </w:divBdr>
          <w:divsChild>
            <w:div w:id="164172746">
              <w:marLeft w:val="0"/>
              <w:marRight w:val="0"/>
              <w:marTop w:val="0"/>
              <w:marBottom w:val="0"/>
              <w:divBdr>
                <w:top w:val="none" w:sz="0" w:space="0" w:color="auto"/>
                <w:left w:val="none" w:sz="0" w:space="0" w:color="auto"/>
                <w:bottom w:val="none" w:sz="0" w:space="0" w:color="auto"/>
                <w:right w:val="none" w:sz="0" w:space="0" w:color="auto"/>
              </w:divBdr>
            </w:div>
            <w:div w:id="833957773">
              <w:marLeft w:val="0"/>
              <w:marRight w:val="0"/>
              <w:marTop w:val="0"/>
              <w:marBottom w:val="0"/>
              <w:divBdr>
                <w:top w:val="none" w:sz="0" w:space="0" w:color="auto"/>
                <w:left w:val="none" w:sz="0" w:space="0" w:color="auto"/>
                <w:bottom w:val="none" w:sz="0" w:space="0" w:color="auto"/>
                <w:right w:val="none" w:sz="0" w:space="0" w:color="auto"/>
              </w:divBdr>
            </w:div>
            <w:div w:id="1862622518">
              <w:marLeft w:val="0"/>
              <w:marRight w:val="0"/>
              <w:marTop w:val="0"/>
              <w:marBottom w:val="0"/>
              <w:divBdr>
                <w:top w:val="none" w:sz="0" w:space="0" w:color="auto"/>
                <w:left w:val="none" w:sz="0" w:space="0" w:color="auto"/>
                <w:bottom w:val="none" w:sz="0" w:space="0" w:color="auto"/>
                <w:right w:val="none" w:sz="0" w:space="0" w:color="auto"/>
              </w:divBdr>
            </w:div>
            <w:div w:id="1934708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jpeg"/><Relationship Id="rId72" Type="http://schemas.microsoft.com/office/2016/09/relationships/commentsIds" Target="commentsIds.xm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21.jpeg"/><Relationship Id="rId42" Type="http://schemas.openxmlformats.org/officeDocument/2006/relationships/hyperlink" Target="https://cran.r-project.org/package=AICcmodavg"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4.jpe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jpeg"/><Relationship Id="rId46"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hyperlink" Target="http://www.nirb.ca/application?strP=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jpeg"/><Relationship Id="rId10" Type="http://schemas.openxmlformats.org/officeDocument/2006/relationships/image" Target="media/image1.jpeg"/><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fontTable" Target="fontTable.xml"/><Relationship Id="rId73"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yperlink" Target="mailto:mcampbell1@gov.nu.ca" TargetMode="External"/><Relationship Id="rId14" Type="http://schemas.openxmlformats.org/officeDocument/2006/relationships/header" Target="header2.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jpeg"/><Relationship Id="rId43"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s://www.statlect.com/fundamentals-of-statistics/statistical-infere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1934E0-053B-4C95-9001-27FCC67491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62</Pages>
  <Words>20956</Words>
  <Characters>119453</Characters>
  <Application>Microsoft Office Word</Application>
  <DocSecurity>0</DocSecurity>
  <Lines>995</Lines>
  <Paragraphs>280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140129</CharactersWithSpaces>
  <SharedDoc>false</SharedDoc>
  <HLinks>
    <vt:vector size="42" baseType="variant">
      <vt:variant>
        <vt:i4>4849776</vt:i4>
      </vt:variant>
      <vt:variant>
        <vt:i4>219</vt:i4>
      </vt:variant>
      <vt:variant>
        <vt:i4>0</vt:i4>
      </vt:variant>
      <vt:variant>
        <vt:i4>5</vt:i4>
      </vt:variant>
      <vt:variant>
        <vt:lpwstr>mailto:bryn.white@gov.bc.ca</vt:lpwstr>
      </vt:variant>
      <vt:variant>
        <vt:lpwstr/>
      </vt:variant>
      <vt:variant>
        <vt:i4>6684764</vt:i4>
      </vt:variant>
      <vt:variant>
        <vt:i4>216</vt:i4>
      </vt:variant>
      <vt:variant>
        <vt:i4>0</vt:i4>
      </vt:variant>
      <vt:variant>
        <vt:i4>5</vt:i4>
      </vt:variant>
      <vt:variant>
        <vt:lpwstr>mailto:Malcolm.Gray@gov.bc.ca</vt:lpwstr>
      </vt:variant>
      <vt:variant>
        <vt:lpwstr/>
      </vt:variant>
      <vt:variant>
        <vt:i4>131126</vt:i4>
      </vt:variant>
      <vt:variant>
        <vt:i4>213</vt:i4>
      </vt:variant>
      <vt:variant>
        <vt:i4>0</vt:i4>
      </vt:variant>
      <vt:variant>
        <vt:i4>5</vt:i4>
      </vt:variant>
      <vt:variant>
        <vt:lpwstr>mailto:Kathleen.Jaques@gov.ab.ca</vt:lpwstr>
      </vt:variant>
      <vt:variant>
        <vt:lpwstr/>
      </vt:variant>
      <vt:variant>
        <vt:i4>5111909</vt:i4>
      </vt:variant>
      <vt:variant>
        <vt:i4>210</vt:i4>
      </vt:variant>
      <vt:variant>
        <vt:i4>0</vt:i4>
      </vt:variant>
      <vt:variant>
        <vt:i4>5</vt:i4>
      </vt:variant>
      <vt:variant>
        <vt:lpwstr>mailto:graham.hawkins@gov.bc.ca</vt:lpwstr>
      </vt:variant>
      <vt:variant>
        <vt:lpwstr/>
      </vt:variant>
      <vt:variant>
        <vt:i4>1703947</vt:i4>
      </vt:variant>
      <vt:variant>
        <vt:i4>126</vt:i4>
      </vt:variant>
      <vt:variant>
        <vt:i4>0</vt:i4>
      </vt:variant>
      <vt:variant>
        <vt:i4>5</vt:i4>
      </vt:variant>
      <vt:variant>
        <vt:lpwstr>https://helpdesk.islandnet.com/cgi-bin/ms2/admin/fileaccess/</vt:lpwstr>
      </vt:variant>
      <vt:variant>
        <vt:lpwstr/>
      </vt:variant>
      <vt:variant>
        <vt:i4>3211269</vt:i4>
      </vt:variant>
      <vt:variant>
        <vt:i4>3</vt:i4>
      </vt:variant>
      <vt:variant>
        <vt:i4>0</vt:i4>
      </vt:variant>
      <vt:variant>
        <vt:i4>5</vt:i4>
      </vt:variant>
      <vt:variant>
        <vt:lpwstr>mailto:jshaw@caslys.ca</vt:lpwstr>
      </vt:variant>
      <vt:variant>
        <vt:lpwstr/>
      </vt:variant>
      <vt:variant>
        <vt:i4>4587646</vt:i4>
      </vt:variant>
      <vt:variant>
        <vt:i4>0</vt:i4>
      </vt:variant>
      <vt:variant>
        <vt:i4>0</vt:i4>
      </vt:variant>
      <vt:variant>
        <vt:i4>5</vt:i4>
      </vt:variant>
      <vt:variant>
        <vt:lpwstr>mailto:ablyth@caslys.ca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Robin</dc:creator>
  <cp:lastModifiedBy>Administrator</cp:lastModifiedBy>
  <cp:revision>9</cp:revision>
  <cp:lastPrinted>2019-06-19T15:55:00Z</cp:lastPrinted>
  <dcterms:created xsi:type="dcterms:W3CDTF">2019-09-30T18:36:00Z</dcterms:created>
  <dcterms:modified xsi:type="dcterms:W3CDTF">2019-09-30T20:50:00Z</dcterms:modified>
</cp:coreProperties>
</file>