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ACD260" w14:textId="77777777" w:rsidR="00704606" w:rsidRPr="0075266A" w:rsidRDefault="00704606" w:rsidP="00704606">
      <w:pPr>
        <w:pStyle w:val="NoSpacing"/>
        <w:jc w:val="center"/>
        <w:rPr>
          <w:rFonts w:ascii="Times New Roman" w:hAnsi="Times New Roman" w:cs="Times New Roman"/>
          <w:b/>
          <w:sz w:val="32"/>
          <w:szCs w:val="32"/>
        </w:rPr>
      </w:pPr>
      <w:r w:rsidRPr="0075266A">
        <w:rPr>
          <w:rFonts w:ascii="Times New Roman" w:hAnsi="Times New Roman" w:cs="Times New Roman"/>
          <w:b/>
          <w:sz w:val="32"/>
          <w:szCs w:val="32"/>
        </w:rPr>
        <w:t>Nunavut Wildlife Management Board</w:t>
      </w:r>
    </w:p>
    <w:p w14:paraId="370F8418" w14:textId="77777777" w:rsidR="00704606" w:rsidRPr="0075266A" w:rsidRDefault="00704606" w:rsidP="00704606">
      <w:pPr>
        <w:pStyle w:val="NoSpacing"/>
        <w:jc w:val="center"/>
        <w:rPr>
          <w:rFonts w:ascii="Times New Roman" w:hAnsi="Times New Roman" w:cs="Times New Roman"/>
          <w:b/>
          <w:sz w:val="32"/>
          <w:szCs w:val="32"/>
        </w:rPr>
      </w:pPr>
      <w:r w:rsidRPr="0075266A">
        <w:rPr>
          <w:rFonts w:ascii="Times New Roman" w:hAnsi="Times New Roman" w:cs="Times New Roman"/>
          <w:b/>
          <w:sz w:val="32"/>
          <w:szCs w:val="32"/>
        </w:rPr>
        <w:t>Final Project Reports</w:t>
      </w:r>
    </w:p>
    <w:p w14:paraId="694B50AD" w14:textId="77777777" w:rsidR="00704606" w:rsidRDefault="00704606" w:rsidP="00704606">
      <w:pPr>
        <w:pStyle w:val="NoSpacing"/>
        <w:rPr>
          <w:b/>
        </w:rPr>
      </w:pPr>
    </w:p>
    <w:p w14:paraId="0962F363" w14:textId="2F97C798" w:rsidR="00704606" w:rsidRPr="00A028AC" w:rsidRDefault="00704606" w:rsidP="00704606">
      <w:pPr>
        <w:pStyle w:val="NoSpacing"/>
        <w:rPr>
          <w:rFonts w:ascii="Times New Roman" w:hAnsi="Times New Roman" w:cs="Times New Roman"/>
          <w:sz w:val="24"/>
          <w:szCs w:val="24"/>
        </w:rPr>
      </w:pPr>
      <w:r w:rsidRPr="00A028AC">
        <w:rPr>
          <w:rFonts w:ascii="Times New Roman" w:hAnsi="Times New Roman" w:cs="Times New Roman"/>
          <w:b/>
          <w:sz w:val="24"/>
          <w:szCs w:val="24"/>
        </w:rPr>
        <w:t>NWRT Project Number</w:t>
      </w:r>
      <w:r w:rsidRPr="00A028AC">
        <w:rPr>
          <w:rFonts w:ascii="Times New Roman" w:hAnsi="Times New Roman" w:cs="Times New Roman"/>
          <w:sz w:val="24"/>
          <w:szCs w:val="24"/>
        </w:rPr>
        <w:t xml:space="preserve">: </w:t>
      </w:r>
    </w:p>
    <w:p w14:paraId="3D005D25" w14:textId="77777777" w:rsidR="00A028AC" w:rsidRPr="004C7E1B" w:rsidRDefault="00A028AC" w:rsidP="00704606">
      <w:pPr>
        <w:pStyle w:val="NoSpacing"/>
        <w:rPr>
          <w:sz w:val="24"/>
          <w:szCs w:val="24"/>
        </w:rPr>
      </w:pPr>
    </w:p>
    <w:p w14:paraId="2DA40E12" w14:textId="77777777" w:rsidR="00A028AC" w:rsidRPr="00A028AC" w:rsidRDefault="00A028AC" w:rsidP="00A028AC">
      <w:pPr>
        <w:pStyle w:val="NoSpacing"/>
        <w:rPr>
          <w:rFonts w:ascii="Times New Roman" w:hAnsi="Times New Roman" w:cs="Times New Roman"/>
          <w:b/>
          <w:sz w:val="24"/>
          <w:szCs w:val="24"/>
        </w:rPr>
      </w:pPr>
      <w:r w:rsidRPr="00A028AC">
        <w:rPr>
          <w:rFonts w:ascii="Times New Roman" w:hAnsi="Times New Roman" w:cs="Times New Roman"/>
          <w:b/>
          <w:sz w:val="24"/>
          <w:szCs w:val="24"/>
        </w:rPr>
        <w:t>Project Leader:</w:t>
      </w:r>
    </w:p>
    <w:p w14:paraId="09BC9C3D" w14:textId="77777777" w:rsidR="00A028AC" w:rsidRPr="00A028AC" w:rsidRDefault="00A028AC" w:rsidP="00A028AC">
      <w:pPr>
        <w:pStyle w:val="NoSpacing"/>
        <w:rPr>
          <w:rFonts w:ascii="Times New Roman" w:hAnsi="Times New Roman" w:cs="Times New Roman"/>
          <w:sz w:val="24"/>
          <w:szCs w:val="24"/>
        </w:rPr>
      </w:pPr>
      <w:r w:rsidRPr="00A028AC">
        <w:rPr>
          <w:rFonts w:ascii="Times New Roman" w:hAnsi="Times New Roman" w:cs="Times New Roman"/>
          <w:sz w:val="24"/>
          <w:szCs w:val="24"/>
        </w:rPr>
        <w:t>Lisa-Marie Leclerc</w:t>
      </w:r>
    </w:p>
    <w:p w14:paraId="23C27F84" w14:textId="77777777" w:rsidR="00A028AC" w:rsidRPr="00A028AC" w:rsidRDefault="00A028AC" w:rsidP="00A028AC">
      <w:pPr>
        <w:pStyle w:val="NoSpacing"/>
        <w:rPr>
          <w:rFonts w:ascii="Times New Roman" w:hAnsi="Times New Roman" w:cs="Times New Roman"/>
          <w:sz w:val="24"/>
          <w:szCs w:val="24"/>
          <w:lang w:val="en-US"/>
        </w:rPr>
      </w:pPr>
      <w:r w:rsidRPr="00A028AC">
        <w:rPr>
          <w:rFonts w:ascii="Times New Roman" w:hAnsi="Times New Roman" w:cs="Times New Roman"/>
          <w:sz w:val="24"/>
          <w:szCs w:val="24"/>
          <w:lang w:val="en-US"/>
        </w:rPr>
        <w:t>Kitikmeot Regional Biologist</w:t>
      </w:r>
    </w:p>
    <w:p w14:paraId="77A2BCFF" w14:textId="77777777" w:rsidR="00A028AC" w:rsidRPr="00A028AC" w:rsidRDefault="00A028AC" w:rsidP="00A028AC">
      <w:pPr>
        <w:pStyle w:val="NoSpacing"/>
        <w:rPr>
          <w:rFonts w:ascii="Times New Roman" w:hAnsi="Times New Roman" w:cs="Times New Roman"/>
          <w:sz w:val="24"/>
          <w:szCs w:val="24"/>
          <w:lang w:val="en-US"/>
        </w:rPr>
      </w:pPr>
      <w:r w:rsidRPr="00A028AC">
        <w:rPr>
          <w:rFonts w:ascii="Times New Roman" w:hAnsi="Times New Roman" w:cs="Times New Roman"/>
          <w:sz w:val="24"/>
          <w:szCs w:val="24"/>
          <w:lang w:val="en-US"/>
        </w:rPr>
        <w:t>PO Box 377</w:t>
      </w:r>
    </w:p>
    <w:p w14:paraId="39397EDE" w14:textId="77777777" w:rsidR="00A028AC" w:rsidRPr="00A028AC" w:rsidRDefault="00A028AC" w:rsidP="00A028AC">
      <w:pPr>
        <w:pStyle w:val="NoSpacing"/>
        <w:rPr>
          <w:rFonts w:ascii="Times New Roman" w:hAnsi="Times New Roman" w:cs="Times New Roman"/>
          <w:sz w:val="24"/>
          <w:szCs w:val="24"/>
        </w:rPr>
      </w:pPr>
      <w:r w:rsidRPr="00A028AC">
        <w:rPr>
          <w:rFonts w:ascii="Times New Roman" w:hAnsi="Times New Roman" w:cs="Times New Roman"/>
          <w:sz w:val="24"/>
          <w:szCs w:val="24"/>
        </w:rPr>
        <w:t>Kugluktuk, NU X0B 0E0</w:t>
      </w:r>
    </w:p>
    <w:p w14:paraId="6DC4EAC7" w14:textId="77777777" w:rsidR="00A028AC" w:rsidRPr="00A028AC" w:rsidRDefault="00A028AC" w:rsidP="00A028AC">
      <w:pPr>
        <w:pStyle w:val="NoSpacing"/>
        <w:rPr>
          <w:rFonts w:ascii="Times New Roman" w:hAnsi="Times New Roman" w:cs="Times New Roman"/>
          <w:sz w:val="24"/>
          <w:szCs w:val="24"/>
        </w:rPr>
      </w:pPr>
      <w:r w:rsidRPr="00A028AC">
        <w:rPr>
          <w:rFonts w:ascii="Times New Roman" w:hAnsi="Times New Roman" w:cs="Times New Roman"/>
          <w:sz w:val="24"/>
          <w:szCs w:val="24"/>
        </w:rPr>
        <w:t>Phone: 867-982-7444</w:t>
      </w:r>
    </w:p>
    <w:p w14:paraId="366FD638" w14:textId="77777777" w:rsidR="00A028AC" w:rsidRPr="00A028AC" w:rsidRDefault="00A028AC" w:rsidP="00A028AC">
      <w:pPr>
        <w:pStyle w:val="NoSpacing"/>
        <w:rPr>
          <w:rFonts w:ascii="Times New Roman" w:hAnsi="Times New Roman" w:cs="Times New Roman"/>
          <w:sz w:val="24"/>
          <w:szCs w:val="24"/>
          <w:lang w:val="en-US"/>
        </w:rPr>
      </w:pPr>
      <w:r w:rsidRPr="00A028AC">
        <w:rPr>
          <w:rFonts w:ascii="Times New Roman" w:hAnsi="Times New Roman" w:cs="Times New Roman"/>
          <w:sz w:val="24"/>
          <w:szCs w:val="24"/>
        </w:rPr>
        <w:t xml:space="preserve">Email: </w:t>
      </w:r>
      <w:hyperlink r:id="rId6" w:history="1">
        <w:r w:rsidRPr="00A028AC">
          <w:rPr>
            <w:rStyle w:val="InternetLink"/>
            <w:rFonts w:ascii="Times New Roman" w:hAnsi="Times New Roman" w:cs="Times New Roman"/>
            <w:sz w:val="24"/>
            <w:szCs w:val="24"/>
          </w:rPr>
          <w:t>LLeclerc@gov.nu.ca</w:t>
        </w:r>
      </w:hyperlink>
    </w:p>
    <w:p w14:paraId="341FDE14" w14:textId="5A91C6C6" w:rsidR="00704606" w:rsidRDefault="00704606" w:rsidP="00704606">
      <w:pPr>
        <w:pStyle w:val="NoSpacing"/>
        <w:rPr>
          <w:sz w:val="24"/>
          <w:szCs w:val="24"/>
        </w:rPr>
      </w:pPr>
    </w:p>
    <w:p w14:paraId="25838EF8" w14:textId="3AC4AE57" w:rsidR="00E05427" w:rsidRPr="005A0352" w:rsidRDefault="002A6B03" w:rsidP="00704606">
      <w:pPr>
        <w:pStyle w:val="NoSpacing"/>
        <w:rPr>
          <w:rFonts w:ascii="Times New Roman" w:hAnsi="Times New Roman" w:cs="Times New Roman"/>
          <w:sz w:val="24"/>
          <w:szCs w:val="24"/>
        </w:rPr>
      </w:pPr>
      <w:r>
        <w:rPr>
          <w:rFonts w:ascii="Times New Roman" w:hAnsi="Times New Roman" w:cs="Times New Roman"/>
          <w:b/>
          <w:bCs/>
          <w:sz w:val="24"/>
          <w:szCs w:val="24"/>
        </w:rPr>
        <w:t>Staffs</w:t>
      </w:r>
      <w:r w:rsidR="005A0352" w:rsidRPr="005A0352">
        <w:rPr>
          <w:rFonts w:ascii="Times New Roman" w:hAnsi="Times New Roman" w:cs="Times New Roman"/>
          <w:b/>
          <w:bCs/>
          <w:sz w:val="24"/>
          <w:szCs w:val="24"/>
        </w:rPr>
        <w:t>:</w:t>
      </w:r>
      <w:r w:rsidR="005A0352" w:rsidRPr="005A0352">
        <w:rPr>
          <w:rFonts w:ascii="Times New Roman" w:hAnsi="Times New Roman" w:cs="Times New Roman"/>
          <w:sz w:val="24"/>
          <w:szCs w:val="24"/>
        </w:rPr>
        <w:t xml:space="preserve"> Mitch Campbell, Malik Awan, Amelie Roberto-Charron, Terry Milton, Lena Davies, Sammy Angnaluak, Russell Akeeagok</w:t>
      </w:r>
      <w:r w:rsidR="00622ECE">
        <w:rPr>
          <w:rFonts w:ascii="Times New Roman" w:hAnsi="Times New Roman" w:cs="Times New Roman"/>
          <w:sz w:val="24"/>
          <w:szCs w:val="24"/>
        </w:rPr>
        <w:t xml:space="preserve"> and Randy </w:t>
      </w:r>
      <w:r w:rsidR="002C4945">
        <w:rPr>
          <w:rFonts w:ascii="Times New Roman" w:hAnsi="Times New Roman" w:cs="Times New Roman"/>
          <w:sz w:val="24"/>
          <w:szCs w:val="24"/>
        </w:rPr>
        <w:t>Hinanik.</w:t>
      </w:r>
    </w:p>
    <w:p w14:paraId="372C9235" w14:textId="43F1CE0D" w:rsidR="005A0352" w:rsidRDefault="005A0352" w:rsidP="00704606">
      <w:pPr>
        <w:pStyle w:val="NoSpacing"/>
        <w:rPr>
          <w:sz w:val="24"/>
          <w:szCs w:val="24"/>
        </w:rPr>
      </w:pPr>
    </w:p>
    <w:p w14:paraId="2E7A978C" w14:textId="77777777" w:rsidR="005A0352" w:rsidRDefault="005A0352" w:rsidP="00704606">
      <w:pPr>
        <w:pStyle w:val="NoSpacing"/>
        <w:rPr>
          <w:sz w:val="24"/>
          <w:szCs w:val="24"/>
        </w:rPr>
      </w:pPr>
    </w:p>
    <w:p w14:paraId="41ED8F31" w14:textId="77777777" w:rsidR="00A028AC" w:rsidRDefault="00A028AC" w:rsidP="00A028AC">
      <w:pPr>
        <w:pStyle w:val="NoSpacing"/>
        <w:rPr>
          <w:rFonts w:ascii="Times New Roman" w:hAnsi="Times New Roman" w:cs="Times New Roman"/>
          <w:sz w:val="24"/>
          <w:szCs w:val="24"/>
          <w:lang w:val="en-AU"/>
        </w:rPr>
      </w:pPr>
      <w:r>
        <w:rPr>
          <w:rFonts w:ascii="Times New Roman" w:hAnsi="Times New Roman" w:cs="Times New Roman"/>
          <w:sz w:val="24"/>
          <w:szCs w:val="24"/>
          <w:u w:val="single"/>
          <w:lang w:val="en-AU"/>
        </w:rPr>
        <w:t>Project Title</w:t>
      </w:r>
      <w:r>
        <w:rPr>
          <w:rFonts w:ascii="Times New Roman" w:hAnsi="Times New Roman" w:cs="Times New Roman"/>
          <w:sz w:val="24"/>
          <w:szCs w:val="24"/>
          <w:lang w:val="en-AU"/>
        </w:rPr>
        <w:t xml:space="preserve">: </w:t>
      </w:r>
    </w:p>
    <w:p w14:paraId="519B1128" w14:textId="77777777" w:rsidR="00A028AC" w:rsidRDefault="00A028AC" w:rsidP="00A028AC">
      <w:pPr>
        <w:pStyle w:val="NoSpacing"/>
        <w:jc w:val="center"/>
        <w:rPr>
          <w:rFonts w:ascii="Times New Roman" w:hAnsi="Times New Roman" w:cs="Times New Roman"/>
          <w:sz w:val="24"/>
          <w:szCs w:val="24"/>
          <w:lang w:val="en-AU"/>
        </w:rPr>
      </w:pPr>
      <w:r>
        <w:rPr>
          <w:rFonts w:ascii="Times New Roman" w:hAnsi="Times New Roman" w:cs="Times New Roman"/>
          <w:sz w:val="24"/>
          <w:szCs w:val="24"/>
          <w:lang w:val="en-AU"/>
        </w:rPr>
        <w:t>Muskox (</w:t>
      </w:r>
      <w:r>
        <w:rPr>
          <w:rFonts w:ascii="Times New Roman" w:hAnsi="Times New Roman" w:cs="Times New Roman"/>
          <w:i/>
          <w:iCs/>
          <w:sz w:val="24"/>
          <w:szCs w:val="24"/>
          <w:lang w:val="en-AU"/>
        </w:rPr>
        <w:t>Ovibos moschatus</w:t>
      </w:r>
      <w:r>
        <w:rPr>
          <w:rFonts w:ascii="Times New Roman" w:hAnsi="Times New Roman" w:cs="Times New Roman"/>
          <w:sz w:val="24"/>
          <w:szCs w:val="24"/>
          <w:lang w:val="en-AU"/>
        </w:rPr>
        <w:t>) distribution and abundance of</w:t>
      </w:r>
    </w:p>
    <w:p w14:paraId="44EE1AE0" w14:textId="6F5204D0" w:rsidR="00A028AC" w:rsidRDefault="00A028AC" w:rsidP="00A028AC">
      <w:pPr>
        <w:pStyle w:val="NoSpacing"/>
        <w:jc w:val="center"/>
        <w:rPr>
          <w:rFonts w:ascii="Times New Roman" w:hAnsi="Times New Roman" w:cs="Times New Roman"/>
          <w:sz w:val="24"/>
          <w:szCs w:val="24"/>
          <w:lang w:val="en-AU"/>
        </w:rPr>
      </w:pPr>
      <w:r>
        <w:rPr>
          <w:rFonts w:ascii="Times New Roman" w:hAnsi="Times New Roman" w:cs="Times New Roman"/>
          <w:sz w:val="24"/>
          <w:szCs w:val="24"/>
          <w:lang w:val="en-AU"/>
        </w:rPr>
        <w:t xml:space="preserve"> Central Mainland, Nunavut (MX-11)</w:t>
      </w:r>
    </w:p>
    <w:p w14:paraId="7D89DA10" w14:textId="77777777" w:rsidR="00A028AC" w:rsidRDefault="00A028AC" w:rsidP="00A028AC">
      <w:pPr>
        <w:pStyle w:val="NoSpacing"/>
        <w:rPr>
          <w:rFonts w:ascii="Times New Roman" w:hAnsi="Times New Roman" w:cs="Times New Roman"/>
          <w:sz w:val="24"/>
          <w:szCs w:val="24"/>
          <w:lang w:val="en-AU"/>
        </w:rPr>
      </w:pPr>
      <w:r>
        <w:rPr>
          <w:rFonts w:ascii="Times New Roman" w:hAnsi="Times New Roman" w:cs="Times New Roman"/>
          <w:sz w:val="24"/>
          <w:szCs w:val="24"/>
          <w:u w:val="single"/>
          <w:lang w:val="en-AU"/>
        </w:rPr>
        <w:t>Introduction</w:t>
      </w:r>
      <w:r>
        <w:rPr>
          <w:rFonts w:ascii="Times New Roman" w:hAnsi="Times New Roman" w:cs="Times New Roman"/>
          <w:sz w:val="24"/>
          <w:szCs w:val="24"/>
          <w:lang w:val="en-AU"/>
        </w:rPr>
        <w:t>:</w:t>
      </w:r>
    </w:p>
    <w:p w14:paraId="2C7F9E16" w14:textId="77777777" w:rsidR="00A028AC" w:rsidRDefault="00A028AC" w:rsidP="00A028AC">
      <w:pPr>
        <w:pStyle w:val="NoSpacing"/>
        <w:rPr>
          <w:rFonts w:ascii="Times New Roman" w:hAnsi="Times New Roman" w:cs="Times New Roman"/>
          <w:sz w:val="24"/>
          <w:szCs w:val="24"/>
          <w:lang w:val="en-AU"/>
        </w:rPr>
      </w:pPr>
    </w:p>
    <w:p w14:paraId="36E078A7" w14:textId="16B0A3EA" w:rsidR="00A028AC" w:rsidRDefault="00A028AC" w:rsidP="00A028AC">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Muskox (</w:t>
      </w:r>
      <w:r>
        <w:rPr>
          <w:rFonts w:ascii="Times New Roman" w:hAnsi="Times New Roman" w:cs="Times New Roman"/>
          <w:i/>
          <w:iCs/>
          <w:sz w:val="24"/>
          <w:szCs w:val="24"/>
          <w:lang w:val="en-AU"/>
        </w:rPr>
        <w:t>Ovibos moschatus</w:t>
      </w:r>
      <w:r>
        <w:rPr>
          <w:rFonts w:ascii="Times New Roman" w:hAnsi="Times New Roman" w:cs="Times New Roman"/>
          <w:sz w:val="24"/>
          <w:szCs w:val="24"/>
          <w:lang w:val="en-AU"/>
        </w:rPr>
        <w:t xml:space="preserve">) has been an integral part of Inuit culture and the tundra biome for thousands of years. Once close to be extirpated, small clusters of muskoxen were left south of Bathurst Inlet, in the Thelon Game Sanctuary, as well as in the west side of Kugluktuk (Tener, 1965; Dumond, 2007). Since then, muskox appears to have increased in number and expanding in range. </w:t>
      </w:r>
    </w:p>
    <w:p w14:paraId="5C815D28" w14:textId="77777777" w:rsidR="00A028AC" w:rsidRDefault="00A028AC" w:rsidP="00A028AC">
      <w:pPr>
        <w:pStyle w:val="NoSpacing"/>
        <w:jc w:val="both"/>
        <w:rPr>
          <w:rFonts w:ascii="Times New Roman" w:hAnsi="Times New Roman" w:cs="Times New Roman"/>
          <w:sz w:val="24"/>
          <w:szCs w:val="24"/>
          <w:lang w:val="en-AU"/>
        </w:rPr>
      </w:pPr>
    </w:p>
    <w:p w14:paraId="69DFB41A" w14:textId="77777777" w:rsidR="00A028AC" w:rsidRDefault="00A028AC" w:rsidP="00A028AC">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In the 90s, muskox population was blooming on Victoria Island</w:t>
      </w:r>
      <w:r w:rsidRPr="005A0352">
        <w:rPr>
          <w:rFonts w:ascii="Times New Roman" w:hAnsi="Times New Roman" w:cs="Times New Roman"/>
          <w:sz w:val="24"/>
          <w:szCs w:val="24"/>
          <w:lang w:val="en-AU"/>
        </w:rPr>
        <w:t xml:space="preserve"> (</w:t>
      </w:r>
      <w:r w:rsidRPr="005A0352">
        <w:rPr>
          <w:rFonts w:ascii="Times New Roman" w:hAnsi="Times New Roman" w:cs="Times New Roman"/>
          <w:sz w:val="24"/>
          <w:szCs w:val="24"/>
        </w:rPr>
        <w:t>Gunn and Patterson, 2000</w:t>
      </w:r>
      <w:r w:rsidRPr="005A0352">
        <w:rPr>
          <w:rFonts w:ascii="Times New Roman" w:hAnsi="Times New Roman" w:cs="Times New Roman"/>
          <w:sz w:val="24"/>
          <w:szCs w:val="24"/>
          <w:lang w:val="en-AU"/>
        </w:rPr>
        <w:t>)</w:t>
      </w:r>
      <w:r>
        <w:rPr>
          <w:rFonts w:ascii="Times New Roman" w:hAnsi="Times New Roman" w:cs="Times New Roman"/>
          <w:sz w:val="24"/>
          <w:szCs w:val="24"/>
          <w:lang w:val="en-AU"/>
        </w:rPr>
        <w:t xml:space="preserve"> allowing to support a commercial harvest and leading to fructiferous economic development from the sale of muskox meat and qiviut, as well as use horn for art and craft. Two decades later, muskox number declined due to a range of causes, including but not limited to the apparition of a new predator, grizzly bear, as well as the emergence of new diseases (Erysipelothrix and Brucellosis) on the Island that negatively impacted population growth (EHTO pers. Comm.; Kutz et al., 2015; Rothenburger et al., 2021; Tomaselli et al., 2019). This was also reflected in the harvest. During the commercial harvest years up to 2012, to our best of our knowledge and available information, between 180 to 400 muskoxen were harvested annually (including commercial, sport, subsistence) in the muskox management unit, MX-07 (Victoria Island). After the closure of the commercial harvest, the total harvest oscillated between 2 and 15 muskoxen the last three years (Leclerc, unpublished results).</w:t>
      </w:r>
    </w:p>
    <w:p w14:paraId="460D2ADA" w14:textId="77777777" w:rsidR="00A028AC" w:rsidRDefault="00A028AC" w:rsidP="00A028AC">
      <w:pPr>
        <w:pStyle w:val="NoSpacing"/>
        <w:rPr>
          <w:rFonts w:ascii="Times New Roman" w:hAnsi="Times New Roman" w:cs="Times New Roman"/>
          <w:sz w:val="24"/>
          <w:szCs w:val="24"/>
          <w:lang w:val="en-AU"/>
        </w:rPr>
      </w:pPr>
    </w:p>
    <w:p w14:paraId="0231CC22" w14:textId="77777777" w:rsidR="00A028AC" w:rsidRDefault="00A028AC" w:rsidP="00A028AC">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 xml:space="preserve">The Hamlet of Cambridge Bay’s economy suffered, and harvesters are now looking to maximize harvesting opportunities and maintaining sustainability by harvesting muskox elsewhere. The Kent Peninsula and the adjacent part of the Canadian Mainland seem to offer some possibilities, as local knowledge have reported many small groups (5 to 10) of muskox on the Peninsula. However, there </w:t>
      </w:r>
      <w:r>
        <w:rPr>
          <w:rFonts w:ascii="Times New Roman" w:hAnsi="Times New Roman" w:cs="Times New Roman"/>
          <w:sz w:val="24"/>
          <w:szCs w:val="24"/>
          <w:lang w:val="en-AU"/>
        </w:rPr>
        <w:lastRenderedPageBreak/>
        <w:t>is not information available on how well muskox (population trend) are doing since there was no survey done the last 15 years.</w:t>
      </w:r>
    </w:p>
    <w:p w14:paraId="4B70ED26" w14:textId="77777777" w:rsidR="00A028AC" w:rsidRDefault="00A028AC" w:rsidP="00A028AC">
      <w:pPr>
        <w:pStyle w:val="NoSpacing"/>
        <w:rPr>
          <w:rFonts w:ascii="Times New Roman" w:hAnsi="Times New Roman" w:cs="Times New Roman"/>
          <w:sz w:val="24"/>
          <w:szCs w:val="24"/>
          <w:lang w:val="en-AU"/>
        </w:rPr>
      </w:pPr>
    </w:p>
    <w:p w14:paraId="46469882" w14:textId="68AFF441" w:rsidR="00A028AC" w:rsidRDefault="00A028AC" w:rsidP="00A028AC">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In fact, the Kent Peninsula and the adjacent part of the Canadian Mainland belong since 2015 to the central mainland muskox management unit, MX-11. In September 2013, the western part of this management unit, 35,564 km</w:t>
      </w:r>
      <w:r>
        <w:rPr>
          <w:rFonts w:ascii="Times New Roman" w:hAnsi="Times New Roman" w:cs="Times New Roman"/>
          <w:sz w:val="24"/>
          <w:szCs w:val="24"/>
          <w:vertAlign w:val="superscript"/>
          <w:lang w:val="en-AU"/>
        </w:rPr>
        <w:t>2</w:t>
      </w:r>
      <w:r>
        <w:rPr>
          <w:rFonts w:ascii="Times New Roman" w:hAnsi="Times New Roman" w:cs="Times New Roman"/>
          <w:sz w:val="24"/>
          <w:szCs w:val="24"/>
          <w:lang w:val="en-AU"/>
        </w:rPr>
        <w:t>, was surveyed, as the community of Kugluktuk notified an increase in muskox number east of the Coppermine River. The survey resulted in an estimate of 6,746 muskoxen, but it is not possible to compare with previous estimates due to the difference in the survey area delimitation between survey years (Leclerc, 2015). From historic survey data, the muskox density seems to be very low in the remaining of the management unit with a best estimate of 750 muskoxen. Combined, the population estimate of MX-11 might be at best 7,500 muskoxen. From this limited and available information, the Total Allowable Harvest (TAH) was set to 225, where it was decided an allocation of 120 tags for Kugluktuk, 25 tags for Cambridge Bay, 40 tags for Kingaut and 40 tags for Omnigmaktok. This TAH has remained consistent since 2015.</w:t>
      </w:r>
    </w:p>
    <w:p w14:paraId="413A439F" w14:textId="77777777" w:rsidR="00A028AC" w:rsidRDefault="00A028AC" w:rsidP="00A028AC">
      <w:pPr>
        <w:pStyle w:val="NoSpacing"/>
        <w:jc w:val="both"/>
        <w:rPr>
          <w:rFonts w:ascii="Times New Roman" w:hAnsi="Times New Roman" w:cs="Times New Roman"/>
          <w:sz w:val="24"/>
          <w:szCs w:val="24"/>
          <w:lang w:val="en-AU"/>
        </w:rPr>
      </w:pPr>
    </w:p>
    <w:p w14:paraId="1D558B92" w14:textId="77777777" w:rsidR="00A028AC" w:rsidRDefault="00A028AC" w:rsidP="00A028AC">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Currently in Nunavut, setting of the harvest quota is based on the number of muskoxen estimated in a define muskox management unit, which is accomplished via aerial survey as the only practical approach to survey large geographic area. Monitoring program that contributes to the establishment, modification, or the removal of levels of Total Allowable Harvest for stocks or population where there is believed to be a conservation concern or that are priority species for harvest by Inuit was set as a top priority by co-management partners. Re-evaluating the existing quotas in MX-11 would be beneficial for the western Kitikmeot communities (Kugluktuk, Cambridge Bay, Kingaut and Omnigmaktok)- by either allowing for an increase in muskox harvest (which will contribute to decreasing food insecurity) or reducing harvest pressure to ensure long-term resource availability.</w:t>
      </w:r>
    </w:p>
    <w:p w14:paraId="22D4911E" w14:textId="752A72E3" w:rsidR="00A24EFB" w:rsidRDefault="00A24EFB"/>
    <w:p w14:paraId="09DB0C18" w14:textId="77777777" w:rsidR="00A028AC" w:rsidRDefault="00A028AC" w:rsidP="00A028AC">
      <w:pPr>
        <w:pStyle w:val="NoSpacing"/>
        <w:rPr>
          <w:rFonts w:ascii="Times New Roman" w:hAnsi="Times New Roman" w:cs="Times New Roman"/>
          <w:sz w:val="24"/>
          <w:szCs w:val="24"/>
          <w:u w:val="single"/>
          <w:lang w:val="en-AU"/>
        </w:rPr>
      </w:pPr>
      <w:r w:rsidRPr="00D01A0C">
        <w:rPr>
          <w:rFonts w:ascii="Times New Roman" w:hAnsi="Times New Roman" w:cs="Times New Roman"/>
          <w:sz w:val="24"/>
          <w:szCs w:val="24"/>
          <w:u w:val="single"/>
          <w:lang w:val="en-AU"/>
        </w:rPr>
        <w:t>Objectives:</w:t>
      </w:r>
    </w:p>
    <w:p w14:paraId="336BAA72" w14:textId="77777777" w:rsidR="00A028AC" w:rsidRPr="00D01A0C" w:rsidRDefault="00A028AC" w:rsidP="00A028AC">
      <w:pPr>
        <w:pStyle w:val="NoSpacing"/>
        <w:rPr>
          <w:rFonts w:ascii="Times New Roman" w:hAnsi="Times New Roman" w:cs="Times New Roman"/>
          <w:sz w:val="24"/>
          <w:szCs w:val="24"/>
          <w:u w:val="single"/>
          <w:lang w:val="en-AU"/>
        </w:rPr>
      </w:pPr>
    </w:p>
    <w:p w14:paraId="447693F5" w14:textId="77777777" w:rsidR="00A028AC" w:rsidRDefault="00A028AC" w:rsidP="00A028AC">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 xml:space="preserve">The main goal of this study is to foremost determine the muskox population estimate in the entire muskox management unit, MX-11. In addition, the survey will allow to identify area of high and low muskox density. Based on the new IQ and scientific information, the total allowable harvest for this management unit will be review and adaptive community-based management strategies will be review, update and new ones might be developed. </w:t>
      </w:r>
    </w:p>
    <w:p w14:paraId="47F8CF7B" w14:textId="749D8EBE" w:rsidR="00A967DE" w:rsidRDefault="00A967DE"/>
    <w:p w14:paraId="42A9942B" w14:textId="77777777" w:rsidR="00A028AC" w:rsidRDefault="00A028AC" w:rsidP="00A028AC">
      <w:pPr>
        <w:pStyle w:val="NoSpacing"/>
        <w:rPr>
          <w:rFonts w:ascii="Times New Roman" w:hAnsi="Times New Roman" w:cs="Times New Roman"/>
          <w:sz w:val="24"/>
          <w:szCs w:val="24"/>
          <w:u w:val="single"/>
          <w:lang w:val="en-AU"/>
        </w:rPr>
      </w:pPr>
      <w:r w:rsidRPr="006B3771">
        <w:rPr>
          <w:rFonts w:ascii="Times New Roman" w:hAnsi="Times New Roman" w:cs="Times New Roman"/>
          <w:sz w:val="24"/>
          <w:szCs w:val="24"/>
          <w:u w:val="single"/>
          <w:lang w:val="en-AU"/>
        </w:rPr>
        <w:t>Muskox Management Unit, MX-11:</w:t>
      </w:r>
    </w:p>
    <w:p w14:paraId="7EA6044B" w14:textId="77777777" w:rsidR="00A028AC" w:rsidRPr="006B3771" w:rsidRDefault="00A028AC" w:rsidP="00A028AC">
      <w:pPr>
        <w:pStyle w:val="NoSpacing"/>
        <w:rPr>
          <w:rFonts w:ascii="Times New Roman" w:hAnsi="Times New Roman" w:cs="Times New Roman"/>
          <w:sz w:val="24"/>
          <w:szCs w:val="24"/>
          <w:u w:val="single"/>
          <w:lang w:val="en-AU"/>
        </w:rPr>
      </w:pPr>
    </w:p>
    <w:p w14:paraId="41FFA6CF" w14:textId="77777777" w:rsidR="00A028AC" w:rsidRDefault="00A028AC" w:rsidP="00A028AC">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T</w:t>
      </w:r>
      <w:r w:rsidRPr="00E95193">
        <w:rPr>
          <w:rFonts w:ascii="Times New Roman" w:hAnsi="Times New Roman" w:cs="Times New Roman"/>
          <w:sz w:val="24"/>
          <w:szCs w:val="24"/>
          <w:lang w:val="en-AU"/>
        </w:rPr>
        <w:t>he muskox management unit MX-11</w:t>
      </w:r>
      <w:r>
        <w:rPr>
          <w:rFonts w:ascii="Times New Roman" w:hAnsi="Times New Roman" w:cs="Times New Roman"/>
          <w:sz w:val="24"/>
          <w:szCs w:val="24"/>
          <w:lang w:val="en-AU"/>
        </w:rPr>
        <w:t xml:space="preserve"> </w:t>
      </w:r>
      <w:r w:rsidRPr="00E95193">
        <w:rPr>
          <w:rFonts w:ascii="Times New Roman" w:hAnsi="Times New Roman" w:cs="Times New Roman"/>
          <w:sz w:val="24"/>
          <w:szCs w:val="24"/>
          <w:lang w:val="en-AU"/>
        </w:rPr>
        <w:t>is in the Kitikmeot region and extends from the south by the Nunavut boundary with the Northwest Territories to the north by the North</w:t>
      </w:r>
      <w:r>
        <w:rPr>
          <w:rFonts w:ascii="Times New Roman" w:hAnsi="Times New Roman" w:cs="Times New Roman"/>
          <w:sz w:val="24"/>
          <w:szCs w:val="24"/>
          <w:lang w:val="en-AU"/>
        </w:rPr>
        <w:t>w</w:t>
      </w:r>
      <w:r w:rsidRPr="00E95193">
        <w:rPr>
          <w:rFonts w:ascii="Times New Roman" w:hAnsi="Times New Roman" w:cs="Times New Roman"/>
          <w:sz w:val="24"/>
          <w:szCs w:val="24"/>
          <w:lang w:val="en-AU"/>
        </w:rPr>
        <w:t xml:space="preserve">est Passage. </w:t>
      </w:r>
      <w:r>
        <w:rPr>
          <w:rFonts w:ascii="Times New Roman" w:hAnsi="Times New Roman" w:cs="Times New Roman"/>
          <w:sz w:val="24"/>
          <w:szCs w:val="24"/>
          <w:lang w:val="en-AU"/>
        </w:rPr>
        <w:t>This management unit is delimited by two rivers, the Coppermine River to the west and the Perry River in the Queen Maud Gulf Sanctuary to the east (Figure1).</w:t>
      </w:r>
    </w:p>
    <w:p w14:paraId="07AF2CE4" w14:textId="77777777" w:rsidR="00A028AC" w:rsidRDefault="00A028AC" w:rsidP="00A028AC">
      <w:pPr>
        <w:pStyle w:val="NoSpacing"/>
        <w:jc w:val="both"/>
        <w:rPr>
          <w:rFonts w:ascii="Times New Roman" w:hAnsi="Times New Roman" w:cs="Times New Roman"/>
          <w:sz w:val="24"/>
          <w:szCs w:val="24"/>
          <w:lang w:val="en-AU"/>
        </w:rPr>
      </w:pPr>
    </w:p>
    <w:p w14:paraId="6659EA90" w14:textId="2FF4C371" w:rsidR="00A028AC" w:rsidRDefault="00154CE0" w:rsidP="00A028AC">
      <w:pPr>
        <w:pStyle w:val="NoSpacing"/>
        <w:jc w:val="center"/>
        <w:rPr>
          <w:rFonts w:ascii="Times New Roman" w:hAnsi="Times New Roman" w:cs="Times New Roman"/>
          <w:sz w:val="24"/>
          <w:szCs w:val="24"/>
          <w:lang w:val="en-AU"/>
        </w:rPr>
      </w:pPr>
      <w:r>
        <w:rPr>
          <w:noProof/>
        </w:rPr>
        <w:lastRenderedPageBreak/>
        <w:drawing>
          <wp:inline distT="0" distB="0" distL="0" distR="0" wp14:anchorId="5BFAA163" wp14:editId="157D5A64">
            <wp:extent cx="3366823" cy="4762500"/>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3372005" cy="4769830"/>
                    </a:xfrm>
                    <a:prstGeom prst="rect">
                      <a:avLst/>
                    </a:prstGeom>
                    <a:noFill/>
                    <a:ln>
                      <a:noFill/>
                    </a:ln>
                  </pic:spPr>
                </pic:pic>
              </a:graphicData>
            </a:graphic>
          </wp:inline>
        </w:drawing>
      </w:r>
    </w:p>
    <w:p w14:paraId="228877F2" w14:textId="60C68FED" w:rsidR="00A028AC" w:rsidRPr="00170CCB" w:rsidRDefault="00A028AC" w:rsidP="00A028AC">
      <w:pPr>
        <w:pStyle w:val="NoSpacing"/>
        <w:jc w:val="center"/>
        <w:rPr>
          <w:rFonts w:ascii="Times New Roman" w:hAnsi="Times New Roman" w:cs="Times New Roman"/>
          <w:lang w:val="en-AU"/>
        </w:rPr>
      </w:pPr>
      <w:r w:rsidRPr="00170CCB">
        <w:rPr>
          <w:rFonts w:ascii="Times New Roman" w:hAnsi="Times New Roman" w:cs="Times New Roman"/>
          <w:lang w:val="en-AU"/>
        </w:rPr>
        <w:t>Figure1: Muskox Management Units in Nunavut.</w:t>
      </w:r>
    </w:p>
    <w:p w14:paraId="3C8C5129" w14:textId="77777777" w:rsidR="00F61A9B" w:rsidRDefault="00F61A9B" w:rsidP="00A028AC">
      <w:pPr>
        <w:pStyle w:val="NoSpacing"/>
        <w:jc w:val="center"/>
        <w:rPr>
          <w:rFonts w:ascii="Times New Roman" w:hAnsi="Times New Roman" w:cs="Times New Roman"/>
          <w:sz w:val="24"/>
          <w:szCs w:val="24"/>
          <w:lang w:val="en-AU"/>
        </w:rPr>
      </w:pPr>
    </w:p>
    <w:p w14:paraId="686E4C63" w14:textId="6E127878" w:rsidR="00A028AC" w:rsidRDefault="00A028AC" w:rsidP="00A028AC">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 xml:space="preserve">The ecogeographic factors influence greatly the distribution of muskox. The west side of this management unit is on the Canadian Shield, which is characterised with rough rock outcrops. From the taiga forest and scattered stand of spruce present to the south, the boreal forest gently give place to a northward vegetation dominated by sedge meadows and shrubs, dwarf birch, willow mixed with various herbs, lichens, and mosses. There are two terrestrial ecoregions in this management unit, the Takikuq Lake Upland and the Coronation Hills regions </w:t>
      </w:r>
      <w:r w:rsidRPr="00856FC4">
        <w:rPr>
          <w:rFonts w:ascii="Times New Roman" w:hAnsi="Times New Roman" w:cs="Times New Roman"/>
          <w:sz w:val="24"/>
          <w:szCs w:val="24"/>
          <w:lang w:val="en-AU"/>
        </w:rPr>
        <w:t>(Environment Canada, 1995).</w:t>
      </w:r>
    </w:p>
    <w:p w14:paraId="55A486FB" w14:textId="23DB40E6" w:rsidR="00F61A9B" w:rsidRDefault="00F61A9B" w:rsidP="00A028AC">
      <w:pPr>
        <w:pStyle w:val="NoSpacing"/>
        <w:jc w:val="both"/>
        <w:rPr>
          <w:rFonts w:ascii="Times New Roman" w:hAnsi="Times New Roman" w:cs="Times New Roman"/>
          <w:sz w:val="24"/>
          <w:szCs w:val="24"/>
          <w:lang w:val="en-AU"/>
        </w:rPr>
      </w:pPr>
    </w:p>
    <w:p w14:paraId="2D5578BE" w14:textId="6C153645" w:rsidR="00F61A9B" w:rsidRDefault="00F61A9B" w:rsidP="00A028AC">
      <w:pPr>
        <w:pStyle w:val="NoSpacing"/>
        <w:jc w:val="both"/>
        <w:rPr>
          <w:rFonts w:ascii="Times New Roman" w:hAnsi="Times New Roman" w:cs="Times New Roman"/>
          <w:sz w:val="24"/>
          <w:szCs w:val="24"/>
          <w:u w:val="single"/>
          <w:lang w:val="en-AU"/>
        </w:rPr>
      </w:pPr>
      <w:r w:rsidRPr="00F61A9B">
        <w:rPr>
          <w:rFonts w:ascii="Times New Roman" w:hAnsi="Times New Roman" w:cs="Times New Roman"/>
          <w:sz w:val="24"/>
          <w:szCs w:val="24"/>
          <w:u w:val="single"/>
          <w:lang w:val="en-AU"/>
        </w:rPr>
        <w:t>Materials and Methods:</w:t>
      </w:r>
    </w:p>
    <w:p w14:paraId="04CFEFBA" w14:textId="77777777" w:rsidR="0075266A" w:rsidRPr="00F61A9B" w:rsidRDefault="0075266A" w:rsidP="00A028AC">
      <w:pPr>
        <w:pStyle w:val="NoSpacing"/>
        <w:jc w:val="both"/>
        <w:rPr>
          <w:rFonts w:ascii="Times New Roman" w:hAnsi="Times New Roman" w:cs="Times New Roman"/>
          <w:sz w:val="24"/>
          <w:szCs w:val="24"/>
          <w:u w:val="single"/>
          <w:lang w:val="en-AU"/>
        </w:rPr>
      </w:pPr>
    </w:p>
    <w:p w14:paraId="4E1739E7" w14:textId="4C25E189" w:rsidR="0075266A" w:rsidRDefault="0075266A" w:rsidP="0075266A">
      <w:pPr>
        <w:spacing w:after="0" w:line="240" w:lineRule="auto"/>
        <w:jc w:val="both"/>
        <w:rPr>
          <w:rFonts w:ascii="Times New Roman" w:hAnsi="Times New Roman" w:cs="Times New Roman"/>
          <w:sz w:val="24"/>
          <w:szCs w:val="24"/>
          <w:lang w:val="en-AU"/>
        </w:rPr>
      </w:pPr>
      <w:r w:rsidRPr="0075266A">
        <w:rPr>
          <w:rFonts w:ascii="Times New Roman" w:hAnsi="Times New Roman" w:cs="Times New Roman"/>
          <w:sz w:val="24"/>
          <w:szCs w:val="24"/>
          <w:lang w:val="en-AU"/>
        </w:rPr>
        <w:t>In Nunavut, monitoring of wildlife population must be done by balancing Inuit Qaujimajatuqangit (</w:t>
      </w:r>
      <w:r w:rsidRPr="0075266A">
        <w:rPr>
          <w:rFonts w:ascii="Times New Roman" w:hAnsi="Times New Roman" w:cs="Times New Roman"/>
          <w:i/>
          <w:iCs/>
          <w:sz w:val="24"/>
          <w:szCs w:val="24"/>
          <w:lang w:val="en-AU"/>
        </w:rPr>
        <w:t>IQ</w:t>
      </w:r>
      <w:r w:rsidRPr="0075266A">
        <w:rPr>
          <w:rFonts w:ascii="Times New Roman" w:hAnsi="Times New Roman" w:cs="Times New Roman"/>
          <w:sz w:val="24"/>
          <w:szCs w:val="24"/>
          <w:lang w:val="en-AU"/>
        </w:rPr>
        <w:t xml:space="preserve">) and science. Not only this project answers a very specific community needs and is grounded in NWMB wildlife priorities, but Inuit participation is </w:t>
      </w:r>
      <w:r w:rsidR="00294CA5">
        <w:rPr>
          <w:rFonts w:ascii="Times New Roman" w:hAnsi="Times New Roman" w:cs="Times New Roman"/>
          <w:sz w:val="24"/>
          <w:szCs w:val="24"/>
          <w:lang w:val="en-AU"/>
        </w:rPr>
        <w:t>pivotal to</w:t>
      </w:r>
      <w:r w:rsidRPr="0075266A">
        <w:rPr>
          <w:rFonts w:ascii="Times New Roman" w:hAnsi="Times New Roman" w:cs="Times New Roman"/>
          <w:sz w:val="24"/>
          <w:szCs w:val="24"/>
          <w:lang w:val="en-AU"/>
        </w:rPr>
        <w:t xml:space="preserve"> the success of this research program. Co-management partners involvement started with the survey design, the community </w:t>
      </w:r>
      <w:r w:rsidR="00294CA5">
        <w:rPr>
          <w:rFonts w:ascii="Times New Roman" w:hAnsi="Times New Roman" w:cs="Times New Roman"/>
          <w:sz w:val="24"/>
          <w:szCs w:val="24"/>
          <w:lang w:val="en-AU"/>
        </w:rPr>
        <w:t>took</w:t>
      </w:r>
      <w:r w:rsidRPr="0075266A">
        <w:rPr>
          <w:rFonts w:ascii="Times New Roman" w:hAnsi="Times New Roman" w:cs="Times New Roman"/>
          <w:sz w:val="24"/>
          <w:szCs w:val="24"/>
          <w:lang w:val="en-AU"/>
        </w:rPr>
        <w:t xml:space="preserve"> part to the survey, and feedback will be sought for the interpretation of the results. </w:t>
      </w:r>
      <w:r w:rsidR="00294CA5">
        <w:rPr>
          <w:rFonts w:ascii="Times New Roman" w:hAnsi="Times New Roman" w:cs="Times New Roman"/>
          <w:sz w:val="24"/>
          <w:szCs w:val="24"/>
          <w:lang w:val="en-AU"/>
        </w:rPr>
        <w:t xml:space="preserve">This way, </w:t>
      </w:r>
      <w:r w:rsidRPr="0075266A">
        <w:rPr>
          <w:rFonts w:ascii="Times New Roman" w:hAnsi="Times New Roman" w:cs="Times New Roman"/>
          <w:sz w:val="24"/>
          <w:szCs w:val="24"/>
          <w:lang w:val="en-AU"/>
        </w:rPr>
        <w:t>Inuit will be involved at each step of this research program.</w:t>
      </w:r>
    </w:p>
    <w:p w14:paraId="47D40F31" w14:textId="2D57B892" w:rsidR="0043072A" w:rsidRDefault="0043072A" w:rsidP="0075266A">
      <w:pPr>
        <w:spacing w:after="0" w:line="240" w:lineRule="auto"/>
        <w:jc w:val="both"/>
        <w:rPr>
          <w:rFonts w:ascii="Times New Roman" w:hAnsi="Times New Roman" w:cs="Times New Roman"/>
          <w:sz w:val="24"/>
          <w:szCs w:val="24"/>
          <w:lang w:val="en-AU"/>
        </w:rPr>
      </w:pPr>
    </w:p>
    <w:p w14:paraId="7172A6E5" w14:textId="025B2C7F" w:rsidR="00034121" w:rsidRDefault="00294CA5" w:rsidP="00034121">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lastRenderedPageBreak/>
        <w:t>For the s</w:t>
      </w:r>
      <w:r w:rsidR="00034121">
        <w:rPr>
          <w:rFonts w:ascii="Times New Roman" w:hAnsi="Times New Roman" w:cs="Times New Roman"/>
          <w:sz w:val="24"/>
          <w:szCs w:val="24"/>
          <w:lang w:val="en-AU"/>
        </w:rPr>
        <w:t xml:space="preserve">urvey design, </w:t>
      </w:r>
      <w:r w:rsidR="00D90F3C">
        <w:rPr>
          <w:rFonts w:ascii="Times New Roman" w:hAnsi="Times New Roman" w:cs="Times New Roman"/>
          <w:sz w:val="24"/>
          <w:szCs w:val="24"/>
          <w:lang w:val="en-AU"/>
        </w:rPr>
        <w:t>we used</w:t>
      </w:r>
      <w:r w:rsidR="00034121">
        <w:rPr>
          <w:rFonts w:ascii="Times New Roman" w:hAnsi="Times New Roman" w:cs="Times New Roman"/>
          <w:sz w:val="24"/>
          <w:szCs w:val="24"/>
          <w:lang w:val="en-AU"/>
        </w:rPr>
        <w:t xml:space="preserve"> </w:t>
      </w:r>
      <w:r w:rsidR="00034121" w:rsidRPr="00BF456E">
        <w:rPr>
          <w:rFonts w:ascii="Times New Roman" w:hAnsi="Times New Roman" w:cs="Times New Roman"/>
          <w:i/>
          <w:iCs/>
          <w:sz w:val="24"/>
          <w:szCs w:val="24"/>
          <w:lang w:val="en-AU"/>
        </w:rPr>
        <w:t>IQ</w:t>
      </w:r>
      <w:r w:rsidR="00034121">
        <w:rPr>
          <w:rFonts w:ascii="Times New Roman" w:hAnsi="Times New Roman" w:cs="Times New Roman"/>
          <w:sz w:val="24"/>
          <w:szCs w:val="24"/>
          <w:lang w:val="en-AU"/>
        </w:rPr>
        <w:t xml:space="preserve"> </w:t>
      </w:r>
      <w:r w:rsidR="00D90F3C">
        <w:rPr>
          <w:rFonts w:ascii="Times New Roman" w:hAnsi="Times New Roman" w:cs="Times New Roman"/>
          <w:sz w:val="24"/>
          <w:szCs w:val="24"/>
          <w:lang w:val="en-AU"/>
        </w:rPr>
        <w:t>as</w:t>
      </w:r>
      <w:r w:rsidR="00034121">
        <w:rPr>
          <w:rFonts w:ascii="Times New Roman" w:hAnsi="Times New Roman" w:cs="Times New Roman"/>
          <w:sz w:val="24"/>
          <w:szCs w:val="24"/>
          <w:lang w:val="en-AU"/>
        </w:rPr>
        <w:t xml:space="preserve"> recommendation of areas to be surveyed, as well as precaution to be used to mitigate the effect of the airplane on muskox to avoid disturbance. </w:t>
      </w:r>
      <w:r w:rsidR="006A46FD">
        <w:rPr>
          <w:rFonts w:ascii="Times New Roman" w:hAnsi="Times New Roman" w:cs="Times New Roman"/>
          <w:sz w:val="24"/>
          <w:szCs w:val="24"/>
          <w:lang w:val="en-AU"/>
        </w:rPr>
        <w:t xml:space="preserve">HTOs provided maps (Figure 2) identifying locations of interest and known muskox high density areas where they wanted the effort of this survey to be concentrated. </w:t>
      </w:r>
      <w:r w:rsidR="00034121">
        <w:rPr>
          <w:rFonts w:ascii="Times New Roman" w:hAnsi="Times New Roman" w:cs="Times New Roman"/>
          <w:sz w:val="24"/>
          <w:szCs w:val="24"/>
          <w:lang w:val="en-AU"/>
        </w:rPr>
        <w:t xml:space="preserve">In </w:t>
      </w:r>
      <w:r w:rsidR="006A46FD">
        <w:rPr>
          <w:rFonts w:ascii="Times New Roman" w:hAnsi="Times New Roman" w:cs="Times New Roman"/>
          <w:sz w:val="24"/>
          <w:szCs w:val="24"/>
          <w:lang w:val="en-AU"/>
        </w:rPr>
        <w:t>addition</w:t>
      </w:r>
      <w:r w:rsidR="00034121">
        <w:rPr>
          <w:rFonts w:ascii="Times New Roman" w:hAnsi="Times New Roman" w:cs="Times New Roman"/>
          <w:sz w:val="24"/>
          <w:szCs w:val="24"/>
          <w:lang w:val="en-AU"/>
        </w:rPr>
        <w:t>, according to local knowledge, muskox in the west part of the management unit seems to move 15 to 20 miles inland during the winter, in contrary to the summer where a coastal distribution procure them with a cold refreshing ocean breeze.</w:t>
      </w:r>
      <w:r w:rsidR="00D90F3C">
        <w:rPr>
          <w:rFonts w:ascii="Times New Roman" w:hAnsi="Times New Roman" w:cs="Times New Roman"/>
          <w:sz w:val="24"/>
          <w:szCs w:val="24"/>
          <w:lang w:val="en-AU"/>
        </w:rPr>
        <w:t xml:space="preserve"> Hunter from </w:t>
      </w:r>
      <w:r w:rsidR="00034121">
        <w:rPr>
          <w:rFonts w:ascii="Times New Roman" w:hAnsi="Times New Roman" w:cs="Times New Roman"/>
          <w:sz w:val="24"/>
          <w:szCs w:val="24"/>
          <w:lang w:val="en-AU"/>
        </w:rPr>
        <w:t>Cambridge Bay</w:t>
      </w:r>
      <w:r w:rsidR="00D90F3C">
        <w:rPr>
          <w:rFonts w:ascii="Times New Roman" w:hAnsi="Times New Roman" w:cs="Times New Roman"/>
          <w:sz w:val="24"/>
          <w:szCs w:val="24"/>
          <w:lang w:val="en-AU"/>
        </w:rPr>
        <w:t>, Bay Chimo</w:t>
      </w:r>
      <w:r w:rsidR="006A46FD">
        <w:rPr>
          <w:rFonts w:ascii="Times New Roman" w:hAnsi="Times New Roman" w:cs="Times New Roman"/>
          <w:sz w:val="24"/>
          <w:szCs w:val="24"/>
          <w:lang w:val="en-AU"/>
        </w:rPr>
        <w:t>,</w:t>
      </w:r>
      <w:r w:rsidR="00D90F3C">
        <w:rPr>
          <w:rFonts w:ascii="Times New Roman" w:hAnsi="Times New Roman" w:cs="Times New Roman"/>
          <w:sz w:val="24"/>
          <w:szCs w:val="24"/>
          <w:lang w:val="en-AU"/>
        </w:rPr>
        <w:t xml:space="preserve"> and Bathu</w:t>
      </w:r>
      <w:r w:rsidR="006A46FD">
        <w:rPr>
          <w:rFonts w:ascii="Times New Roman" w:hAnsi="Times New Roman" w:cs="Times New Roman"/>
          <w:sz w:val="24"/>
          <w:szCs w:val="24"/>
          <w:lang w:val="en-AU"/>
        </w:rPr>
        <w:t>r</w:t>
      </w:r>
      <w:r w:rsidR="00D90F3C">
        <w:rPr>
          <w:rFonts w:ascii="Times New Roman" w:hAnsi="Times New Roman" w:cs="Times New Roman"/>
          <w:sz w:val="24"/>
          <w:szCs w:val="24"/>
          <w:lang w:val="en-AU"/>
        </w:rPr>
        <w:t xml:space="preserve">st Inlet </w:t>
      </w:r>
      <w:r w:rsidR="006A46FD">
        <w:rPr>
          <w:rFonts w:ascii="Times New Roman" w:hAnsi="Times New Roman" w:cs="Times New Roman"/>
          <w:sz w:val="24"/>
          <w:szCs w:val="24"/>
          <w:lang w:val="en-AU"/>
        </w:rPr>
        <w:t>pointed to</w:t>
      </w:r>
      <w:r w:rsidR="00034121">
        <w:rPr>
          <w:rFonts w:ascii="Times New Roman" w:hAnsi="Times New Roman" w:cs="Times New Roman"/>
          <w:sz w:val="24"/>
          <w:szCs w:val="24"/>
          <w:lang w:val="en-AU"/>
        </w:rPr>
        <w:t xml:space="preserve"> the Kent Peninsula as a very important location, where groups of 5 to 10 muskoxen are usually seen dispersed on the landscape. Muskoxen are known to wander on the nearby islands, and therefore it was also recommended to include islands in the survey area. This survey should start in early March, to avoid disturbance during the peak calving season in April.  </w:t>
      </w:r>
    </w:p>
    <w:p w14:paraId="4BDB32C8" w14:textId="77777777" w:rsidR="00034121" w:rsidRDefault="00034121" w:rsidP="0043072A">
      <w:pPr>
        <w:pStyle w:val="NoSpacing"/>
        <w:jc w:val="both"/>
        <w:rPr>
          <w:rFonts w:ascii="Times New Roman" w:hAnsi="Times New Roman" w:cs="Times New Roman"/>
          <w:sz w:val="24"/>
          <w:szCs w:val="24"/>
          <w:lang w:val="en-AU"/>
        </w:rPr>
      </w:pPr>
    </w:p>
    <w:p w14:paraId="2042F6D2" w14:textId="4D24C1CA" w:rsidR="00154CE0" w:rsidRDefault="00294CA5">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162B303C" wp14:editId="72512E03">
                <wp:simplePos x="0" y="0"/>
                <wp:positionH relativeFrom="margin">
                  <wp:posOffset>4100513</wp:posOffset>
                </wp:positionH>
                <wp:positionV relativeFrom="paragraph">
                  <wp:posOffset>14288</wp:posOffset>
                </wp:positionV>
                <wp:extent cx="214312" cy="26670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214312" cy="266700"/>
                        </a:xfrm>
                        <a:prstGeom prst="rect">
                          <a:avLst/>
                        </a:prstGeom>
                        <a:noFill/>
                        <a:ln w="6350">
                          <a:noFill/>
                        </a:ln>
                      </wps:spPr>
                      <wps:txbx>
                        <w:txbxContent>
                          <w:p w14:paraId="2182F74B" w14:textId="7024BAF9" w:rsidR="00294CA5" w:rsidRPr="00294CA5" w:rsidRDefault="00294CA5" w:rsidP="00294CA5">
                            <w:pPr>
                              <w:rPr>
                                <w:b/>
                                <w:bCs/>
                                <w:sz w:val="24"/>
                                <w:szCs w:val="24"/>
                              </w:rPr>
                            </w:pPr>
                            <w:r>
                              <w:rPr>
                                <w:b/>
                                <w:bCs/>
                                <w:sz w:val="24"/>
                                <w:szCs w:val="24"/>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62B303C" id="_x0000_t202" coordsize="21600,21600" o:spt="202" path="m,l,21600r21600,l21600,xe">
                <v:stroke joinstyle="miter"/>
                <v:path gradientshapeok="t" o:connecttype="rect"/>
              </v:shapetype>
              <v:shape id="Text Box 12" o:spid="_x0000_s1026" type="#_x0000_t202" style="position:absolute;margin-left:322.9pt;margin-top:1.15pt;width:16.85pt;height:21pt;z-index:25166336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" filled="f" stroked="f" strokeweight=".5pt">
                <v:textbox>
                  <w:txbxContent>
                    <w:p w14:paraId="2182F74B" w14:textId="7024BAF9" w:rsidR="00294CA5" w:rsidRPr="00294CA5" w:rsidRDefault="00294CA5" w:rsidP="00294CA5">
                      <w:pPr>
                        <w:rPr>
                          <w:b/>
                          <w:bCs/>
                          <w:sz w:val="24"/>
                          <w:szCs w:val="24"/>
                        </w:rPr>
                      </w:pPr>
                      <w:r>
                        <w:rPr>
                          <w:b/>
                          <w:bCs/>
                          <w:sz w:val="24"/>
                          <w:szCs w:val="24"/>
                        </w:rPr>
                        <w:t>C</w:t>
                      </w:r>
                    </w:p>
                  </w:txbxContent>
                </v:textbox>
                <w10:wrap anchorx="margi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5FB09680" wp14:editId="26C735D4">
                <wp:simplePos x="0" y="0"/>
                <wp:positionH relativeFrom="margin">
                  <wp:posOffset>2171700</wp:posOffset>
                </wp:positionH>
                <wp:positionV relativeFrom="paragraph">
                  <wp:posOffset>4762</wp:posOffset>
                </wp:positionV>
                <wp:extent cx="214312" cy="26670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214312" cy="266700"/>
                        </a:xfrm>
                        <a:prstGeom prst="rect">
                          <a:avLst/>
                        </a:prstGeom>
                        <a:noFill/>
                        <a:ln w="6350">
                          <a:noFill/>
                        </a:ln>
                      </wps:spPr>
                      <wps:txbx>
                        <w:txbxContent>
                          <w:p w14:paraId="4A2D7CED" w14:textId="3058D0D1" w:rsidR="00294CA5" w:rsidRPr="00294CA5" w:rsidRDefault="00294CA5" w:rsidP="00294CA5">
                            <w:pPr>
                              <w:rPr>
                                <w:b/>
                                <w:bCs/>
                                <w:sz w:val="24"/>
                                <w:szCs w:val="24"/>
                              </w:rPr>
                            </w:pPr>
                            <w:r>
                              <w:rPr>
                                <w:b/>
                                <w:bCs/>
                                <w:sz w:val="24"/>
                                <w:szCs w:val="2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B09680" id="Text Box 11" o:spid="_x0000_s1027" type="#_x0000_t202" style="position:absolute;margin-left:171pt;margin-top:.35pt;width:16.85pt;height:21pt;z-index:2516613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" filled="f" stroked="f" strokeweight=".5pt">
                <v:textbox>
                  <w:txbxContent>
                    <w:p w14:paraId="4A2D7CED" w14:textId="3058D0D1" w:rsidR="00294CA5" w:rsidRPr="00294CA5" w:rsidRDefault="00294CA5" w:rsidP="00294CA5">
                      <w:pPr>
                        <w:rPr>
                          <w:b/>
                          <w:bCs/>
                          <w:sz w:val="24"/>
                          <w:szCs w:val="24"/>
                        </w:rPr>
                      </w:pPr>
                      <w:r>
                        <w:rPr>
                          <w:b/>
                          <w:bCs/>
                          <w:sz w:val="24"/>
                          <w:szCs w:val="24"/>
                        </w:rPr>
                        <w:t>B</w:t>
                      </w:r>
                    </w:p>
                  </w:txbxContent>
                </v:textbox>
                <w10:wrap anchorx="margi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1B4A19EF" wp14:editId="19C24F60">
                <wp:simplePos x="0" y="0"/>
                <wp:positionH relativeFrom="margin">
                  <wp:align>left</wp:align>
                </wp:positionH>
                <wp:positionV relativeFrom="paragraph">
                  <wp:posOffset>9525</wp:posOffset>
                </wp:positionV>
                <wp:extent cx="214312" cy="2667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214312" cy="266700"/>
                        </a:xfrm>
                        <a:prstGeom prst="rect">
                          <a:avLst/>
                        </a:prstGeom>
                        <a:noFill/>
                        <a:ln w="6350">
                          <a:noFill/>
                        </a:ln>
                      </wps:spPr>
                      <wps:txbx>
                        <w:txbxContent>
                          <w:p w14:paraId="0DB3F758" w14:textId="15490ECC" w:rsidR="00294CA5" w:rsidRPr="00294CA5" w:rsidRDefault="00294CA5">
                            <w:pPr>
                              <w:rPr>
                                <w:b/>
                                <w:bCs/>
                                <w:sz w:val="24"/>
                                <w:szCs w:val="24"/>
                              </w:rPr>
                            </w:pPr>
                            <w:r w:rsidRPr="00294CA5">
                              <w:rPr>
                                <w:b/>
                                <w:bCs/>
                                <w:sz w:val="24"/>
                                <w:szCs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B4A19EF" id="Text Box 10" o:spid="_x0000_s1028" type="#_x0000_t202" style="position:absolute;margin-left:0;margin-top:.75pt;width:16.85pt;height:21pt;z-index:25165926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" filled="f" stroked="f" strokeweight=".5pt">
                <v:textbox>
                  <w:txbxContent>
                    <w:p w14:paraId="0DB3F758" w14:textId="15490ECC" w:rsidR="00294CA5" w:rsidRPr="00294CA5" w:rsidRDefault="00294CA5">
                      <w:pPr>
                        <w:rPr>
                          <w:b/>
                          <w:bCs/>
                          <w:sz w:val="24"/>
                          <w:szCs w:val="24"/>
                        </w:rPr>
                      </w:pPr>
                      <w:r w:rsidRPr="00294CA5">
                        <w:rPr>
                          <w:b/>
                          <w:bCs/>
                          <w:sz w:val="24"/>
                          <w:szCs w:val="24"/>
                        </w:rPr>
                        <w:t>A</w:t>
                      </w:r>
                    </w:p>
                  </w:txbxContent>
                </v:textbox>
                <w10:wrap anchorx="margin"/>
              </v:shape>
            </w:pict>
          </mc:Fallback>
        </mc:AlternateContent>
      </w:r>
      <w:r w:rsidR="00154CE0" w:rsidRPr="00C25BE4">
        <w:rPr>
          <w:rFonts w:ascii="Times New Roman" w:hAnsi="Times New Roman" w:cs="Times New Roman"/>
          <w:noProof/>
          <w:sz w:val="24"/>
          <w:szCs w:val="24"/>
        </w:rPr>
        <w:drawing>
          <wp:inline distT="0" distB="0" distL="0" distR="0" wp14:anchorId="2F04BE9B" wp14:editId="49B57C71">
            <wp:extent cx="2076450" cy="1924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24165" r="12319" b="23217"/>
                    <a:stretch/>
                  </pic:blipFill>
                  <pic:spPr bwMode="auto">
                    <a:xfrm>
                      <a:off x="0" y="0"/>
                      <a:ext cx="2113362" cy="1958253"/>
                    </a:xfrm>
                    <a:prstGeom prst="rect">
                      <a:avLst/>
                    </a:prstGeom>
                    <a:noFill/>
                    <a:ln>
                      <a:noFill/>
                    </a:ln>
                    <a:extLst>
                      <a:ext uri="{53640926-AAD7-44D8-BBD7-CCE9431645EC}">
                        <a14:shadowObscured xmlns:a14="http://schemas.microsoft.com/office/drawing/2010/main"/>
                      </a:ext>
                    </a:extLst>
                  </pic:spPr>
                </pic:pic>
              </a:graphicData>
            </a:graphic>
          </wp:inline>
        </w:drawing>
      </w:r>
      <w:r w:rsidR="006C3005">
        <w:t xml:space="preserve">   </w:t>
      </w:r>
      <w:r w:rsidR="006C3005">
        <w:rPr>
          <w:rFonts w:ascii="Times New Roman" w:hAnsi="Times New Roman" w:cs="Times New Roman"/>
          <w:noProof/>
          <w:sz w:val="24"/>
          <w:szCs w:val="24"/>
        </w:rPr>
        <w:drawing>
          <wp:inline distT="0" distB="0" distL="0" distR="0" wp14:anchorId="0F454570" wp14:editId="74F2D394">
            <wp:extent cx="1832742" cy="1898967"/>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rotWithShape="1">
                    <a:blip r:embed="rId9" cstate="print">
                      <a:extLst>
                        <a:ext uri="{28A0092B-C50C-407E-A947-70E740481C1C}">
                          <a14:useLocalDpi xmlns:a14="http://schemas.microsoft.com/office/drawing/2010/main" val="0"/>
                        </a:ext>
                      </a:extLst>
                    </a:blip>
                    <a:srcRect l="5888" t="7372" r="10631"/>
                    <a:stretch/>
                  </pic:blipFill>
                  <pic:spPr bwMode="auto">
                    <a:xfrm>
                      <a:off x="0" y="0"/>
                      <a:ext cx="1872104" cy="1939752"/>
                    </a:xfrm>
                    <a:prstGeom prst="rect">
                      <a:avLst/>
                    </a:prstGeom>
                    <a:ln>
                      <a:noFill/>
                    </a:ln>
                    <a:extLst>
                      <a:ext uri="{53640926-AAD7-44D8-BBD7-CCE9431645EC}">
                        <a14:shadowObscured xmlns:a14="http://schemas.microsoft.com/office/drawing/2010/main"/>
                      </a:ext>
                    </a:extLst>
                  </pic:spPr>
                </pic:pic>
              </a:graphicData>
            </a:graphic>
          </wp:inline>
        </w:drawing>
      </w:r>
      <w:r w:rsidR="006C3005">
        <w:t xml:space="preserve"> </w:t>
      </w:r>
      <w:r w:rsidR="006C3005">
        <w:rPr>
          <w:rFonts w:ascii="Times New Roman" w:hAnsi="Times New Roman" w:cs="Times New Roman"/>
          <w:noProof/>
          <w:sz w:val="24"/>
          <w:szCs w:val="24"/>
        </w:rPr>
        <w:drawing>
          <wp:inline distT="0" distB="0" distL="0" distR="0" wp14:anchorId="53465124" wp14:editId="730BFF27">
            <wp:extent cx="1893386" cy="1844625"/>
            <wp:effectExtent l="5398"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rotWithShape="1">
                    <a:blip r:embed="rId10">
                      <a:extLst>
                        <a:ext uri="{28A0092B-C50C-407E-A947-70E740481C1C}">
                          <a14:useLocalDpi xmlns:a14="http://schemas.microsoft.com/office/drawing/2010/main" val="0"/>
                        </a:ext>
                      </a:extLst>
                    </a:blip>
                    <a:srcRect l="12499" t="5139" r="18017"/>
                    <a:stretch/>
                  </pic:blipFill>
                  <pic:spPr bwMode="auto">
                    <a:xfrm rot="5400000">
                      <a:off x="0" y="0"/>
                      <a:ext cx="1911708" cy="1862475"/>
                    </a:xfrm>
                    <a:prstGeom prst="rect">
                      <a:avLst/>
                    </a:prstGeom>
                    <a:ln>
                      <a:noFill/>
                    </a:ln>
                    <a:extLst>
                      <a:ext uri="{53640926-AAD7-44D8-BBD7-CCE9431645EC}">
                        <a14:shadowObscured xmlns:a14="http://schemas.microsoft.com/office/drawing/2010/main"/>
                      </a:ext>
                    </a:extLst>
                  </pic:spPr>
                </pic:pic>
              </a:graphicData>
            </a:graphic>
          </wp:inline>
        </w:drawing>
      </w:r>
    </w:p>
    <w:p w14:paraId="31802E7C" w14:textId="3779142B" w:rsidR="007A3ABE" w:rsidRPr="00170CCB" w:rsidRDefault="007A3ABE" w:rsidP="00890F09">
      <w:pPr>
        <w:pStyle w:val="NoSpacing"/>
        <w:rPr>
          <w:rFonts w:ascii="Times New Roman" w:hAnsi="Times New Roman" w:cs="Times New Roman"/>
        </w:rPr>
      </w:pPr>
      <w:r w:rsidRPr="006A46FD">
        <w:rPr>
          <w:rFonts w:ascii="Times New Roman" w:hAnsi="Times New Roman" w:cs="Times New Roman"/>
        </w:rPr>
        <w:t xml:space="preserve">Figure 2: </w:t>
      </w:r>
      <w:r w:rsidR="00890F09">
        <w:rPr>
          <w:rFonts w:ascii="Times New Roman" w:hAnsi="Times New Roman" w:cs="Times New Roman"/>
        </w:rPr>
        <w:t>Maps showing probable area of high muskox density from the Burnside and Omingmaktok HTO (A), Ekaluktutiak HTO (B)</w:t>
      </w:r>
      <w:r w:rsidR="0047680D">
        <w:rPr>
          <w:rFonts w:ascii="Times New Roman" w:hAnsi="Times New Roman" w:cs="Times New Roman"/>
        </w:rPr>
        <w:t>,</w:t>
      </w:r>
      <w:r w:rsidR="00890F09">
        <w:rPr>
          <w:rFonts w:ascii="Times New Roman" w:hAnsi="Times New Roman" w:cs="Times New Roman"/>
        </w:rPr>
        <w:t xml:space="preserve"> and Kugluktuk Angoniatit Association (C). </w:t>
      </w:r>
    </w:p>
    <w:p w14:paraId="3BF83CF4" w14:textId="77777777" w:rsidR="0058569D" w:rsidRDefault="0058569D" w:rsidP="007A3ABE">
      <w:pPr>
        <w:pStyle w:val="NoSpacing"/>
        <w:jc w:val="center"/>
        <w:rPr>
          <w:rFonts w:ascii="Times New Roman" w:hAnsi="Times New Roman" w:cs="Times New Roman"/>
          <w:sz w:val="24"/>
          <w:szCs w:val="24"/>
        </w:rPr>
      </w:pPr>
    </w:p>
    <w:p w14:paraId="6AC0F8B1" w14:textId="77777777" w:rsidR="00294CA5" w:rsidRDefault="00294CA5" w:rsidP="0058569D">
      <w:pPr>
        <w:pStyle w:val="NoSpacing"/>
        <w:jc w:val="both"/>
        <w:rPr>
          <w:rFonts w:ascii="Times New Roman" w:hAnsi="Times New Roman" w:cs="Times New Roman"/>
          <w:sz w:val="24"/>
          <w:szCs w:val="24"/>
          <w:lang w:val="en-AU"/>
        </w:rPr>
      </w:pPr>
    </w:p>
    <w:p w14:paraId="54A8C2B7" w14:textId="7C3C8537" w:rsidR="00890F09" w:rsidRDefault="00890F09" w:rsidP="00294CA5">
      <w:pPr>
        <w:pStyle w:val="NoSpacing"/>
        <w:jc w:val="both"/>
        <w:rPr>
          <w:rFonts w:ascii="Times New Roman" w:hAnsi="Times New Roman" w:cs="Times New Roman"/>
          <w:sz w:val="24"/>
          <w:szCs w:val="24"/>
          <w:lang w:val="en-AU"/>
        </w:rPr>
      </w:pPr>
      <w:r>
        <w:rPr>
          <w:rFonts w:ascii="Times New Roman" w:hAnsi="Times New Roman" w:cs="Times New Roman"/>
          <w:sz w:val="24"/>
          <w:szCs w:val="24"/>
          <w:lang w:val="en-AU"/>
        </w:rPr>
        <w:t>To stratify, in addition to include local expert’s knowledge, we used previous distribution from aerial surveys that were conducted in the area between 2015 and 2021. Since MX-11 has never been entirely surveyed and there are limited amount observations made during winter, we had to seek for muskox sightings thought out the years including summers. Thus, we further stratify based on muskox distribution found during the 2013 muskox survey of the west part of the management unit (August), 2018 Beverly calving ground survey (June), and 2018 and 2021 Bathurst calving ground survey (June).</w:t>
      </w:r>
    </w:p>
    <w:p w14:paraId="3FCD877D" w14:textId="77777777" w:rsidR="00890F09" w:rsidRDefault="00890F09" w:rsidP="00294CA5">
      <w:pPr>
        <w:pStyle w:val="NoSpacing"/>
        <w:jc w:val="both"/>
        <w:rPr>
          <w:rFonts w:ascii="Times New Roman" w:hAnsi="Times New Roman" w:cs="Times New Roman"/>
          <w:sz w:val="24"/>
          <w:szCs w:val="24"/>
          <w:lang w:val="en-AU"/>
        </w:rPr>
      </w:pPr>
    </w:p>
    <w:p w14:paraId="26AAB80A" w14:textId="3D5422F2" w:rsidR="0058569D" w:rsidRDefault="00294CA5" w:rsidP="0058569D">
      <w:pPr>
        <w:pStyle w:val="NoSpacing"/>
        <w:jc w:val="both"/>
        <w:rPr>
          <w:rFonts w:ascii="Times New Roman" w:hAnsi="Times New Roman" w:cs="Times New Roman"/>
          <w:sz w:val="24"/>
          <w:szCs w:val="24"/>
        </w:rPr>
      </w:pPr>
      <w:r>
        <w:rPr>
          <w:rFonts w:ascii="Times New Roman" w:hAnsi="Times New Roman" w:cs="Times New Roman"/>
          <w:sz w:val="24"/>
          <w:szCs w:val="24"/>
          <w:lang w:val="en-AU"/>
        </w:rPr>
        <w:t xml:space="preserve">Distance sampling (bins) assume that animals are randomly distributed in their habitat. However, muskoxen are non-randomly distributed, and this distribution is influence by the habitat </w:t>
      </w:r>
      <w:r w:rsidRPr="00DE65B2">
        <w:rPr>
          <w:rFonts w:ascii="Times New Roman" w:hAnsi="Times New Roman" w:cs="Times New Roman"/>
          <w:sz w:val="24"/>
          <w:szCs w:val="24"/>
          <w:lang w:val="en-US"/>
        </w:rPr>
        <w:t>(Wilkinson et al. 1976, Smith 1989, Gunn 1990).</w:t>
      </w:r>
      <w:r>
        <w:rPr>
          <w:rFonts w:ascii="Times New Roman" w:hAnsi="Times New Roman" w:cs="Times New Roman"/>
          <w:sz w:val="24"/>
          <w:szCs w:val="24"/>
          <w:lang w:val="en-US"/>
        </w:rPr>
        <w:t xml:space="preserve"> This is partially compensated for by stratification based on density and increasing the number of sample units (transects).</w:t>
      </w:r>
      <w:r w:rsidR="0047680D">
        <w:rPr>
          <w:rFonts w:ascii="Times New Roman" w:hAnsi="Times New Roman" w:cs="Times New Roman"/>
          <w:sz w:val="24"/>
          <w:szCs w:val="24"/>
          <w:lang w:val="en-US"/>
        </w:rPr>
        <w:t xml:space="preserve"> </w:t>
      </w:r>
      <w:r w:rsidR="0058569D">
        <w:rPr>
          <w:rFonts w:ascii="Times New Roman" w:hAnsi="Times New Roman" w:cs="Times New Roman"/>
          <w:sz w:val="24"/>
          <w:szCs w:val="24"/>
        </w:rPr>
        <w:t>The muskox management unit MX-11, of a superficies of 178,058 km</w:t>
      </w:r>
      <w:r w:rsidR="0058569D" w:rsidRPr="00EF11C3">
        <w:rPr>
          <w:rFonts w:ascii="Times New Roman" w:hAnsi="Times New Roman" w:cs="Times New Roman"/>
          <w:sz w:val="24"/>
          <w:szCs w:val="24"/>
          <w:vertAlign w:val="superscript"/>
        </w:rPr>
        <w:t>2</w:t>
      </w:r>
      <w:r w:rsidR="0058569D">
        <w:rPr>
          <w:rFonts w:ascii="Times New Roman" w:hAnsi="Times New Roman" w:cs="Times New Roman"/>
          <w:sz w:val="24"/>
          <w:szCs w:val="24"/>
        </w:rPr>
        <w:t xml:space="preserve">, was then divided into 10 strata. Since there is requirement to determine the density per strata, effort was set per stratum based on presumed density. </w:t>
      </w:r>
    </w:p>
    <w:p w14:paraId="5AF08606" w14:textId="3FA85882" w:rsidR="00154CE0" w:rsidRDefault="00154CE0"/>
    <w:p w14:paraId="385846EC" w14:textId="2DA5A174" w:rsidR="00294CA5" w:rsidRDefault="00294CA5"/>
    <w:p w14:paraId="462FB130" w14:textId="2EAD544F" w:rsidR="00294CA5" w:rsidRDefault="00294CA5"/>
    <w:p w14:paraId="47594A50" w14:textId="763C5B01" w:rsidR="0043072A" w:rsidRDefault="0043072A" w:rsidP="0043072A">
      <w:pPr>
        <w:pStyle w:val="NoSpacing"/>
        <w:jc w:val="both"/>
        <w:rPr>
          <w:rFonts w:ascii="Times New Roman" w:hAnsi="Times New Roman" w:cs="Times New Roman"/>
          <w:sz w:val="24"/>
          <w:szCs w:val="24"/>
        </w:rPr>
      </w:pPr>
      <w:r>
        <w:rPr>
          <w:rFonts w:ascii="Times New Roman" w:hAnsi="Times New Roman" w:cs="Times New Roman"/>
          <w:sz w:val="24"/>
          <w:szCs w:val="24"/>
        </w:rPr>
        <w:lastRenderedPageBreak/>
        <w:t>The software Distance 7.3 was used to designs systematic line transect survey (Thomas et al., 2006). We allocated a minimum of 10 transects in the low-density strata (2, 4, 6, and 9) and at least 20 transects in the high-density strata (1, 5, 10) to be able to generate a reliable estimate (Table1 and Figure</w:t>
      </w:r>
      <w:r w:rsidR="00913BBF">
        <w:rPr>
          <w:rFonts w:ascii="Times New Roman" w:hAnsi="Times New Roman" w:cs="Times New Roman"/>
          <w:sz w:val="24"/>
          <w:szCs w:val="24"/>
        </w:rPr>
        <w:t>3</w:t>
      </w:r>
      <w:r>
        <w:rPr>
          <w:rFonts w:ascii="Times New Roman" w:hAnsi="Times New Roman" w:cs="Times New Roman"/>
          <w:sz w:val="24"/>
          <w:szCs w:val="24"/>
        </w:rPr>
        <w:t xml:space="preserve">) (Thomas et al., 2007). The stratum9 was considered a low priority stratum if conditions, time and budget allowed since limited harvesting take place. According to the size of each strata the edge effect was assumed to be minimal due to the large geographical area to be surveyed. In this scenario, </w:t>
      </w:r>
      <w:r w:rsidRPr="005C2E11">
        <w:rPr>
          <w:rFonts w:ascii="Times New Roman" w:hAnsi="Times New Roman" w:cs="Times New Roman"/>
          <w:sz w:val="24"/>
          <w:szCs w:val="24"/>
        </w:rPr>
        <w:t>1</w:t>
      </w:r>
      <w:r>
        <w:rPr>
          <w:rFonts w:ascii="Times New Roman" w:hAnsi="Times New Roman" w:cs="Times New Roman"/>
          <w:sz w:val="24"/>
          <w:szCs w:val="24"/>
        </w:rPr>
        <w:t>66 transect lines (samplers) have been distributed among each stratum to survey the management unit (Figure</w:t>
      </w:r>
      <w:r w:rsidR="00913BBF">
        <w:rPr>
          <w:rFonts w:ascii="Times New Roman" w:hAnsi="Times New Roman" w:cs="Times New Roman"/>
          <w:sz w:val="24"/>
          <w:szCs w:val="24"/>
        </w:rPr>
        <w:t>3</w:t>
      </w:r>
      <w:r>
        <w:rPr>
          <w:rFonts w:ascii="Times New Roman" w:hAnsi="Times New Roman" w:cs="Times New Roman"/>
          <w:sz w:val="24"/>
          <w:szCs w:val="24"/>
        </w:rPr>
        <w:t xml:space="preserve">). The </w:t>
      </w:r>
      <w:r>
        <w:rPr>
          <w:rFonts w:ascii="Times New Roman" w:hAnsi="Times New Roman" w:cs="Times New Roman"/>
          <w:sz w:val="24"/>
          <w:szCs w:val="24"/>
          <w:lang w:val="en-US"/>
        </w:rPr>
        <w:t xml:space="preserve">transects that span the full width of the strata and are perpendicular to known density and/or to maintain the axes of the strata to assure transects of relative equal length. </w:t>
      </w:r>
    </w:p>
    <w:p w14:paraId="48D36A0B" w14:textId="77777777" w:rsidR="006C3005" w:rsidRDefault="006C3005" w:rsidP="006C3005">
      <w:pPr>
        <w:pStyle w:val="NoSpacing"/>
        <w:jc w:val="center"/>
        <w:rPr>
          <w:rFonts w:ascii="Times New Roman" w:hAnsi="Times New Roman" w:cs="Times New Roman"/>
          <w:sz w:val="24"/>
          <w:szCs w:val="24"/>
        </w:rPr>
      </w:pPr>
    </w:p>
    <w:p w14:paraId="7198050E" w14:textId="77777777" w:rsidR="006C3005" w:rsidRDefault="006C3005" w:rsidP="006C3005">
      <w:pPr>
        <w:pStyle w:val="No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206C545" wp14:editId="25BBFA2B">
            <wp:extent cx="4291012" cy="3219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1" cstate="print">
                      <a:extLst>
                        <a:ext uri="{28A0092B-C50C-407E-A947-70E740481C1C}">
                          <a14:useLocalDpi xmlns:a14="http://schemas.microsoft.com/office/drawing/2010/main" val="0"/>
                        </a:ext>
                      </a:extLst>
                    </a:blip>
                    <a:srcRect l="3045" t="4487" r="3596" b="2116"/>
                    <a:stretch/>
                  </pic:blipFill>
                  <pic:spPr bwMode="auto">
                    <a:xfrm>
                      <a:off x="0" y="0"/>
                      <a:ext cx="4308158" cy="3232415"/>
                    </a:xfrm>
                    <a:prstGeom prst="rect">
                      <a:avLst/>
                    </a:prstGeom>
                    <a:ln>
                      <a:noFill/>
                    </a:ln>
                    <a:extLst>
                      <a:ext uri="{53640926-AAD7-44D8-BBD7-CCE9431645EC}">
                        <a14:shadowObscured xmlns:a14="http://schemas.microsoft.com/office/drawing/2010/main"/>
                      </a:ext>
                    </a:extLst>
                  </pic:spPr>
                </pic:pic>
              </a:graphicData>
            </a:graphic>
          </wp:inline>
        </w:drawing>
      </w:r>
    </w:p>
    <w:p w14:paraId="7006DADA" w14:textId="21DB8633" w:rsidR="006C3005" w:rsidRPr="00170CCB" w:rsidRDefault="006C3005" w:rsidP="006C3005">
      <w:pPr>
        <w:pStyle w:val="NoSpacing"/>
        <w:jc w:val="center"/>
        <w:rPr>
          <w:rFonts w:ascii="Times New Roman" w:hAnsi="Times New Roman" w:cs="Times New Roman"/>
        </w:rPr>
      </w:pPr>
      <w:r w:rsidRPr="00170CCB">
        <w:rPr>
          <w:rFonts w:ascii="Times New Roman" w:hAnsi="Times New Roman" w:cs="Times New Roman"/>
        </w:rPr>
        <w:t xml:space="preserve">Figure </w:t>
      </w:r>
      <w:r w:rsidR="007A3ABE" w:rsidRPr="00170CCB">
        <w:rPr>
          <w:rFonts w:ascii="Times New Roman" w:hAnsi="Times New Roman" w:cs="Times New Roman"/>
        </w:rPr>
        <w:t>3</w:t>
      </w:r>
      <w:r w:rsidRPr="00170CCB">
        <w:rPr>
          <w:rFonts w:ascii="Times New Roman" w:hAnsi="Times New Roman" w:cs="Times New Roman"/>
        </w:rPr>
        <w:t>: Designed strata and transect lines in the muskox management units MX-11</w:t>
      </w:r>
      <w:r w:rsidR="00170CCB" w:rsidRPr="00170CCB">
        <w:rPr>
          <w:rFonts w:ascii="Times New Roman" w:hAnsi="Times New Roman" w:cs="Times New Roman"/>
        </w:rPr>
        <w:t>.</w:t>
      </w:r>
    </w:p>
    <w:p w14:paraId="47FD8744" w14:textId="42963D77" w:rsidR="006C3005" w:rsidRDefault="006C3005"/>
    <w:p w14:paraId="3A982BEB" w14:textId="386A9774" w:rsidR="007A3ABE" w:rsidRDefault="007A3ABE" w:rsidP="007A3ABE">
      <w:pPr>
        <w:pStyle w:val="NoSpacing"/>
        <w:rPr>
          <w:rFonts w:ascii="Times New Roman" w:hAnsi="Times New Roman" w:cs="Times New Roman"/>
          <w:sz w:val="24"/>
          <w:szCs w:val="24"/>
        </w:rPr>
      </w:pPr>
      <w:r>
        <w:rPr>
          <w:rFonts w:ascii="Times New Roman" w:hAnsi="Times New Roman" w:cs="Times New Roman"/>
          <w:sz w:val="24"/>
          <w:szCs w:val="24"/>
        </w:rPr>
        <w:t>Table1: Summary of the muskox management unit MX-11 survey design, number of transects allocated in each stratum, and respective planned survey effort.</w:t>
      </w:r>
    </w:p>
    <w:tbl>
      <w:tblPr>
        <w:tblStyle w:val="TableGrid"/>
        <w:tblpPr w:leftFromText="180" w:rightFromText="180" w:vertAnchor="text" w:horzAnchor="margin" w:tblpXSpec="center" w:tblpY="112"/>
        <w:tblW w:w="8647" w:type="dxa"/>
        <w:tblLayout w:type="fixed"/>
        <w:tblLook w:val="04A0" w:firstRow="1" w:lastRow="0" w:firstColumn="1" w:lastColumn="0" w:noHBand="0" w:noVBand="1"/>
      </w:tblPr>
      <w:tblGrid>
        <w:gridCol w:w="851"/>
        <w:gridCol w:w="1417"/>
        <w:gridCol w:w="851"/>
        <w:gridCol w:w="1134"/>
        <w:gridCol w:w="1559"/>
        <w:gridCol w:w="1276"/>
        <w:gridCol w:w="1559"/>
      </w:tblGrid>
      <w:tr w:rsidR="007A3ABE" w:rsidRPr="002042E3" w14:paraId="1E22AF46" w14:textId="77777777" w:rsidTr="00055C63">
        <w:trPr>
          <w:trHeight w:val="255"/>
        </w:trPr>
        <w:tc>
          <w:tcPr>
            <w:tcW w:w="851" w:type="dxa"/>
            <w:tcBorders>
              <w:top w:val="double" w:sz="4" w:space="0" w:color="auto"/>
              <w:left w:val="nil"/>
              <w:bottom w:val="double" w:sz="4" w:space="0" w:color="auto"/>
              <w:right w:val="nil"/>
            </w:tcBorders>
          </w:tcPr>
          <w:p w14:paraId="7AD99B3A"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 xml:space="preserve">Stratum </w:t>
            </w:r>
          </w:p>
        </w:tc>
        <w:tc>
          <w:tcPr>
            <w:tcW w:w="1417" w:type="dxa"/>
            <w:tcBorders>
              <w:top w:val="double" w:sz="4" w:space="0" w:color="auto"/>
              <w:left w:val="nil"/>
              <w:bottom w:val="double" w:sz="4" w:space="0" w:color="auto"/>
              <w:right w:val="nil"/>
            </w:tcBorders>
          </w:tcPr>
          <w:p w14:paraId="0924FD81" w14:textId="77777777" w:rsidR="007A3ABE" w:rsidRPr="002042E3" w:rsidRDefault="007A3ABE" w:rsidP="00055C63">
            <w:pPr>
              <w:pStyle w:val="NoSpacing"/>
              <w:rPr>
                <w:rFonts w:ascii="Times New Roman" w:hAnsi="Times New Roman" w:cs="Times New Roman"/>
                <w:sz w:val="18"/>
                <w:szCs w:val="18"/>
              </w:rPr>
            </w:pPr>
            <w:r w:rsidRPr="002042E3">
              <w:rPr>
                <w:rFonts w:ascii="Times New Roman" w:hAnsi="Times New Roman" w:cs="Times New Roman"/>
                <w:sz w:val="18"/>
                <w:szCs w:val="18"/>
              </w:rPr>
              <w:t>Name</w:t>
            </w:r>
          </w:p>
        </w:tc>
        <w:tc>
          <w:tcPr>
            <w:tcW w:w="851" w:type="dxa"/>
            <w:tcBorders>
              <w:top w:val="double" w:sz="4" w:space="0" w:color="auto"/>
              <w:left w:val="nil"/>
              <w:bottom w:val="double" w:sz="4" w:space="0" w:color="auto"/>
              <w:right w:val="nil"/>
            </w:tcBorders>
          </w:tcPr>
          <w:p w14:paraId="6B1DF409" w14:textId="77777777" w:rsidR="007A3ABE" w:rsidRPr="002042E3" w:rsidRDefault="007A3ABE" w:rsidP="00055C63">
            <w:pPr>
              <w:pStyle w:val="NoSpacing"/>
              <w:rPr>
                <w:rFonts w:ascii="Times New Roman" w:hAnsi="Times New Roman" w:cs="Times New Roman"/>
                <w:sz w:val="18"/>
                <w:szCs w:val="18"/>
              </w:rPr>
            </w:pPr>
            <w:r w:rsidRPr="002042E3">
              <w:rPr>
                <w:rFonts w:ascii="Times New Roman" w:hAnsi="Times New Roman" w:cs="Times New Roman"/>
                <w:sz w:val="18"/>
                <w:szCs w:val="18"/>
              </w:rPr>
              <w:t>Area</w:t>
            </w:r>
          </w:p>
          <w:p w14:paraId="7727E39E" w14:textId="77777777" w:rsidR="007A3ABE" w:rsidRPr="002042E3" w:rsidRDefault="007A3ABE" w:rsidP="00055C63">
            <w:pPr>
              <w:pStyle w:val="NoSpacing"/>
              <w:rPr>
                <w:rFonts w:ascii="Times New Roman" w:hAnsi="Times New Roman" w:cs="Times New Roman"/>
                <w:sz w:val="18"/>
                <w:szCs w:val="18"/>
              </w:rPr>
            </w:pPr>
            <w:r w:rsidRPr="002042E3">
              <w:rPr>
                <w:rFonts w:ascii="Times New Roman" w:hAnsi="Times New Roman" w:cs="Times New Roman"/>
                <w:sz w:val="18"/>
                <w:szCs w:val="18"/>
              </w:rPr>
              <w:t xml:space="preserve"> (km2)</w:t>
            </w:r>
          </w:p>
        </w:tc>
        <w:tc>
          <w:tcPr>
            <w:tcW w:w="1134" w:type="dxa"/>
            <w:tcBorders>
              <w:top w:val="double" w:sz="4" w:space="0" w:color="auto"/>
              <w:left w:val="nil"/>
              <w:bottom w:val="double" w:sz="4" w:space="0" w:color="auto"/>
              <w:right w:val="nil"/>
            </w:tcBorders>
          </w:tcPr>
          <w:p w14:paraId="50542965"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Samplers</w:t>
            </w:r>
          </w:p>
        </w:tc>
        <w:tc>
          <w:tcPr>
            <w:tcW w:w="1559" w:type="dxa"/>
            <w:tcBorders>
              <w:top w:val="double" w:sz="4" w:space="0" w:color="auto"/>
              <w:left w:val="nil"/>
              <w:bottom w:val="double" w:sz="4" w:space="0" w:color="auto"/>
              <w:right w:val="nil"/>
            </w:tcBorders>
          </w:tcPr>
          <w:p w14:paraId="47C4F16A"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 xml:space="preserve">Distance </w:t>
            </w:r>
            <w:r>
              <w:rPr>
                <w:rFonts w:ascii="Times New Roman" w:hAnsi="Times New Roman" w:cs="Times New Roman"/>
                <w:sz w:val="18"/>
                <w:szCs w:val="18"/>
              </w:rPr>
              <w:t>B</w:t>
            </w:r>
            <w:r w:rsidRPr="002042E3">
              <w:rPr>
                <w:rFonts w:ascii="Times New Roman" w:hAnsi="Times New Roman" w:cs="Times New Roman"/>
                <w:sz w:val="18"/>
                <w:szCs w:val="18"/>
              </w:rPr>
              <w:t xml:space="preserve">etween </w:t>
            </w:r>
          </w:p>
          <w:p w14:paraId="696E54A9"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Transect</w:t>
            </w:r>
            <w:r>
              <w:rPr>
                <w:rFonts w:ascii="Times New Roman" w:hAnsi="Times New Roman" w:cs="Times New Roman"/>
                <w:sz w:val="18"/>
                <w:szCs w:val="18"/>
              </w:rPr>
              <w:t xml:space="preserve"> (km)</w:t>
            </w:r>
          </w:p>
        </w:tc>
        <w:tc>
          <w:tcPr>
            <w:tcW w:w="1276" w:type="dxa"/>
            <w:tcBorders>
              <w:top w:val="double" w:sz="4" w:space="0" w:color="auto"/>
              <w:left w:val="nil"/>
              <w:bottom w:val="double" w:sz="4" w:space="0" w:color="auto"/>
              <w:right w:val="nil"/>
            </w:tcBorders>
          </w:tcPr>
          <w:p w14:paraId="48B2B97A"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Transect</w:t>
            </w:r>
          </w:p>
          <w:p w14:paraId="0B824E3F"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Length</w:t>
            </w:r>
            <w:r>
              <w:rPr>
                <w:rFonts w:ascii="Times New Roman" w:hAnsi="Times New Roman" w:cs="Times New Roman"/>
                <w:sz w:val="18"/>
                <w:szCs w:val="18"/>
              </w:rPr>
              <w:t xml:space="preserve"> (km)</w:t>
            </w:r>
          </w:p>
        </w:tc>
        <w:tc>
          <w:tcPr>
            <w:tcW w:w="1559" w:type="dxa"/>
            <w:tcBorders>
              <w:top w:val="double" w:sz="4" w:space="0" w:color="auto"/>
              <w:left w:val="nil"/>
              <w:bottom w:val="double" w:sz="4" w:space="0" w:color="auto"/>
              <w:right w:val="nil"/>
            </w:tcBorders>
          </w:tcPr>
          <w:p w14:paraId="210080F5" w14:textId="77777777" w:rsidR="007A3ABE"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On Effort</w:t>
            </w:r>
          </w:p>
          <w:p w14:paraId="2B600814"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Track length(km)</w:t>
            </w:r>
          </w:p>
        </w:tc>
      </w:tr>
      <w:tr w:rsidR="007A3ABE" w:rsidRPr="002042E3" w14:paraId="7926AAB9" w14:textId="77777777" w:rsidTr="00055C63">
        <w:trPr>
          <w:trHeight w:val="255"/>
        </w:trPr>
        <w:tc>
          <w:tcPr>
            <w:tcW w:w="851" w:type="dxa"/>
            <w:tcBorders>
              <w:top w:val="double" w:sz="4" w:space="0" w:color="auto"/>
              <w:left w:val="nil"/>
              <w:bottom w:val="nil"/>
              <w:right w:val="nil"/>
            </w:tcBorders>
          </w:tcPr>
          <w:p w14:paraId="33AAD943"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1</w:t>
            </w:r>
          </w:p>
        </w:tc>
        <w:tc>
          <w:tcPr>
            <w:tcW w:w="1417" w:type="dxa"/>
            <w:tcBorders>
              <w:top w:val="double" w:sz="4" w:space="0" w:color="auto"/>
              <w:left w:val="nil"/>
              <w:bottom w:val="nil"/>
              <w:right w:val="nil"/>
            </w:tcBorders>
          </w:tcPr>
          <w:p w14:paraId="3C5DA819" w14:textId="77777777" w:rsidR="007A3ABE" w:rsidRPr="002042E3" w:rsidRDefault="007A3ABE" w:rsidP="00055C63">
            <w:pPr>
              <w:pStyle w:val="NoSpacing"/>
              <w:rPr>
                <w:rFonts w:ascii="Times New Roman" w:hAnsi="Times New Roman" w:cs="Times New Roman"/>
                <w:sz w:val="18"/>
                <w:szCs w:val="18"/>
              </w:rPr>
            </w:pPr>
            <w:r w:rsidRPr="002042E3">
              <w:rPr>
                <w:rFonts w:ascii="Times New Roman" w:hAnsi="Times New Roman" w:cs="Times New Roman"/>
                <w:sz w:val="18"/>
                <w:szCs w:val="18"/>
              </w:rPr>
              <w:t>HD_West</w:t>
            </w:r>
          </w:p>
        </w:tc>
        <w:tc>
          <w:tcPr>
            <w:tcW w:w="851" w:type="dxa"/>
            <w:tcBorders>
              <w:top w:val="double" w:sz="4" w:space="0" w:color="auto"/>
              <w:left w:val="nil"/>
              <w:bottom w:val="nil"/>
              <w:right w:val="nil"/>
            </w:tcBorders>
          </w:tcPr>
          <w:p w14:paraId="700688DE"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15,045</w:t>
            </w:r>
          </w:p>
        </w:tc>
        <w:tc>
          <w:tcPr>
            <w:tcW w:w="1134" w:type="dxa"/>
            <w:tcBorders>
              <w:top w:val="double" w:sz="4" w:space="0" w:color="auto"/>
              <w:left w:val="nil"/>
              <w:bottom w:val="nil"/>
              <w:right w:val="nil"/>
            </w:tcBorders>
          </w:tcPr>
          <w:p w14:paraId="45BD98EB"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21</w:t>
            </w:r>
          </w:p>
        </w:tc>
        <w:tc>
          <w:tcPr>
            <w:tcW w:w="1559" w:type="dxa"/>
            <w:tcBorders>
              <w:top w:val="double" w:sz="4" w:space="0" w:color="auto"/>
              <w:left w:val="nil"/>
              <w:bottom w:val="nil"/>
              <w:right w:val="nil"/>
            </w:tcBorders>
          </w:tcPr>
          <w:p w14:paraId="15A05B58"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8</w:t>
            </w:r>
          </w:p>
        </w:tc>
        <w:tc>
          <w:tcPr>
            <w:tcW w:w="1276" w:type="dxa"/>
            <w:tcBorders>
              <w:top w:val="double" w:sz="4" w:space="0" w:color="auto"/>
              <w:left w:val="nil"/>
              <w:bottom w:val="nil"/>
              <w:right w:val="nil"/>
            </w:tcBorders>
            <w:shd w:val="clear" w:color="auto" w:fill="auto"/>
            <w:vAlign w:val="center"/>
          </w:tcPr>
          <w:p w14:paraId="43DD0EFE"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2,333</w:t>
            </w:r>
          </w:p>
        </w:tc>
        <w:tc>
          <w:tcPr>
            <w:tcW w:w="1559" w:type="dxa"/>
            <w:tcBorders>
              <w:top w:val="double" w:sz="4" w:space="0" w:color="auto"/>
              <w:left w:val="nil"/>
              <w:bottom w:val="nil"/>
              <w:right w:val="nil"/>
            </w:tcBorders>
          </w:tcPr>
          <w:p w14:paraId="1294FFD1"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1,890</w:t>
            </w:r>
          </w:p>
        </w:tc>
      </w:tr>
      <w:tr w:rsidR="007A3ABE" w:rsidRPr="002042E3" w14:paraId="2519576A" w14:textId="77777777" w:rsidTr="00055C63">
        <w:trPr>
          <w:trHeight w:val="255"/>
        </w:trPr>
        <w:tc>
          <w:tcPr>
            <w:tcW w:w="851" w:type="dxa"/>
            <w:tcBorders>
              <w:top w:val="nil"/>
              <w:left w:val="nil"/>
              <w:bottom w:val="nil"/>
              <w:right w:val="nil"/>
            </w:tcBorders>
          </w:tcPr>
          <w:p w14:paraId="5B706514"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2</w:t>
            </w:r>
          </w:p>
        </w:tc>
        <w:tc>
          <w:tcPr>
            <w:tcW w:w="1417" w:type="dxa"/>
            <w:tcBorders>
              <w:top w:val="nil"/>
              <w:left w:val="nil"/>
              <w:bottom w:val="nil"/>
              <w:right w:val="nil"/>
            </w:tcBorders>
          </w:tcPr>
          <w:p w14:paraId="01E2A36F" w14:textId="77777777" w:rsidR="007A3ABE" w:rsidRPr="002042E3" w:rsidRDefault="007A3ABE" w:rsidP="00055C63">
            <w:pPr>
              <w:pStyle w:val="NoSpacing"/>
              <w:rPr>
                <w:rFonts w:ascii="Times New Roman" w:hAnsi="Times New Roman" w:cs="Times New Roman"/>
                <w:sz w:val="18"/>
                <w:szCs w:val="18"/>
              </w:rPr>
            </w:pPr>
            <w:r w:rsidRPr="002042E3">
              <w:rPr>
                <w:rFonts w:ascii="Times New Roman" w:hAnsi="Times New Roman" w:cs="Times New Roman"/>
                <w:sz w:val="18"/>
                <w:szCs w:val="18"/>
              </w:rPr>
              <w:t>LD_West</w:t>
            </w:r>
          </w:p>
        </w:tc>
        <w:tc>
          <w:tcPr>
            <w:tcW w:w="851" w:type="dxa"/>
            <w:tcBorders>
              <w:top w:val="nil"/>
              <w:left w:val="nil"/>
              <w:bottom w:val="nil"/>
              <w:right w:val="nil"/>
            </w:tcBorders>
          </w:tcPr>
          <w:p w14:paraId="6EA493C4"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7,080</w:t>
            </w:r>
          </w:p>
        </w:tc>
        <w:tc>
          <w:tcPr>
            <w:tcW w:w="1134" w:type="dxa"/>
            <w:tcBorders>
              <w:top w:val="nil"/>
              <w:left w:val="nil"/>
              <w:bottom w:val="nil"/>
              <w:right w:val="nil"/>
            </w:tcBorders>
          </w:tcPr>
          <w:p w14:paraId="3AC5BA1F"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1</w:t>
            </w:r>
            <w:r>
              <w:rPr>
                <w:rFonts w:ascii="Times New Roman" w:hAnsi="Times New Roman" w:cs="Times New Roman"/>
                <w:sz w:val="18"/>
                <w:szCs w:val="18"/>
              </w:rPr>
              <w:t>1</w:t>
            </w:r>
          </w:p>
        </w:tc>
        <w:tc>
          <w:tcPr>
            <w:tcW w:w="1559" w:type="dxa"/>
            <w:tcBorders>
              <w:top w:val="nil"/>
              <w:left w:val="nil"/>
              <w:bottom w:val="nil"/>
              <w:right w:val="nil"/>
            </w:tcBorders>
          </w:tcPr>
          <w:p w14:paraId="4E8201AA"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13</w:t>
            </w:r>
          </w:p>
        </w:tc>
        <w:tc>
          <w:tcPr>
            <w:tcW w:w="1276" w:type="dxa"/>
            <w:tcBorders>
              <w:top w:val="nil"/>
              <w:left w:val="nil"/>
              <w:bottom w:val="nil"/>
              <w:right w:val="nil"/>
            </w:tcBorders>
            <w:shd w:val="clear" w:color="auto" w:fill="auto"/>
            <w:vAlign w:val="center"/>
          </w:tcPr>
          <w:p w14:paraId="6C86BEC2"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798</w:t>
            </w:r>
          </w:p>
        </w:tc>
        <w:tc>
          <w:tcPr>
            <w:tcW w:w="1559" w:type="dxa"/>
            <w:tcBorders>
              <w:top w:val="nil"/>
              <w:left w:val="nil"/>
              <w:bottom w:val="nil"/>
              <w:right w:val="nil"/>
            </w:tcBorders>
          </w:tcPr>
          <w:p w14:paraId="0850F6D1"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534</w:t>
            </w:r>
          </w:p>
        </w:tc>
      </w:tr>
      <w:tr w:rsidR="007A3ABE" w:rsidRPr="002042E3" w14:paraId="7CA0908C" w14:textId="77777777" w:rsidTr="00055C63">
        <w:trPr>
          <w:trHeight w:val="255"/>
        </w:trPr>
        <w:tc>
          <w:tcPr>
            <w:tcW w:w="851" w:type="dxa"/>
            <w:tcBorders>
              <w:top w:val="nil"/>
              <w:left w:val="nil"/>
              <w:bottom w:val="nil"/>
              <w:right w:val="nil"/>
            </w:tcBorders>
          </w:tcPr>
          <w:p w14:paraId="583B4CC8"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3</w:t>
            </w:r>
          </w:p>
        </w:tc>
        <w:tc>
          <w:tcPr>
            <w:tcW w:w="1417" w:type="dxa"/>
            <w:tcBorders>
              <w:top w:val="nil"/>
              <w:left w:val="nil"/>
              <w:bottom w:val="nil"/>
              <w:right w:val="nil"/>
            </w:tcBorders>
          </w:tcPr>
          <w:p w14:paraId="75FD753C" w14:textId="77777777" w:rsidR="007A3ABE" w:rsidRPr="002042E3" w:rsidRDefault="007A3ABE" w:rsidP="00055C63">
            <w:pPr>
              <w:pStyle w:val="NoSpacing"/>
              <w:rPr>
                <w:rFonts w:ascii="Times New Roman" w:hAnsi="Times New Roman" w:cs="Times New Roman"/>
                <w:sz w:val="18"/>
                <w:szCs w:val="18"/>
              </w:rPr>
            </w:pPr>
            <w:r>
              <w:rPr>
                <w:rFonts w:ascii="Times New Roman" w:hAnsi="Times New Roman" w:cs="Times New Roman"/>
                <w:sz w:val="18"/>
                <w:szCs w:val="18"/>
              </w:rPr>
              <w:t>M</w:t>
            </w:r>
            <w:r w:rsidRPr="002042E3">
              <w:rPr>
                <w:rFonts w:ascii="Times New Roman" w:hAnsi="Times New Roman" w:cs="Times New Roman"/>
                <w:sz w:val="18"/>
                <w:szCs w:val="18"/>
              </w:rPr>
              <w:t>D_Central</w:t>
            </w:r>
          </w:p>
        </w:tc>
        <w:tc>
          <w:tcPr>
            <w:tcW w:w="851" w:type="dxa"/>
            <w:tcBorders>
              <w:top w:val="nil"/>
              <w:left w:val="nil"/>
              <w:bottom w:val="nil"/>
              <w:right w:val="nil"/>
            </w:tcBorders>
          </w:tcPr>
          <w:p w14:paraId="1787842C"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28,257</w:t>
            </w:r>
          </w:p>
        </w:tc>
        <w:tc>
          <w:tcPr>
            <w:tcW w:w="1134" w:type="dxa"/>
            <w:tcBorders>
              <w:top w:val="nil"/>
              <w:left w:val="nil"/>
              <w:bottom w:val="nil"/>
              <w:right w:val="nil"/>
            </w:tcBorders>
          </w:tcPr>
          <w:p w14:paraId="44E64BC0"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25</w:t>
            </w:r>
          </w:p>
        </w:tc>
        <w:tc>
          <w:tcPr>
            <w:tcW w:w="1559" w:type="dxa"/>
            <w:tcBorders>
              <w:top w:val="nil"/>
              <w:left w:val="nil"/>
              <w:bottom w:val="nil"/>
              <w:right w:val="nil"/>
            </w:tcBorders>
          </w:tcPr>
          <w:p w14:paraId="51F4CE54"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10</w:t>
            </w:r>
          </w:p>
        </w:tc>
        <w:tc>
          <w:tcPr>
            <w:tcW w:w="1276" w:type="dxa"/>
            <w:tcBorders>
              <w:top w:val="nil"/>
              <w:left w:val="nil"/>
              <w:bottom w:val="nil"/>
              <w:right w:val="nil"/>
            </w:tcBorders>
            <w:shd w:val="clear" w:color="auto" w:fill="auto"/>
            <w:vAlign w:val="center"/>
          </w:tcPr>
          <w:p w14:paraId="379C5498"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3,527</w:t>
            </w:r>
          </w:p>
        </w:tc>
        <w:tc>
          <w:tcPr>
            <w:tcW w:w="1559" w:type="dxa"/>
            <w:tcBorders>
              <w:top w:val="nil"/>
              <w:left w:val="nil"/>
              <w:bottom w:val="nil"/>
              <w:right w:val="nil"/>
            </w:tcBorders>
          </w:tcPr>
          <w:p w14:paraId="03660A2A"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2,843</w:t>
            </w:r>
          </w:p>
        </w:tc>
      </w:tr>
      <w:tr w:rsidR="007A3ABE" w:rsidRPr="002042E3" w14:paraId="63D216A2" w14:textId="77777777" w:rsidTr="00055C63">
        <w:trPr>
          <w:trHeight w:val="255"/>
        </w:trPr>
        <w:tc>
          <w:tcPr>
            <w:tcW w:w="851" w:type="dxa"/>
            <w:tcBorders>
              <w:top w:val="nil"/>
              <w:left w:val="nil"/>
              <w:bottom w:val="nil"/>
              <w:right w:val="nil"/>
            </w:tcBorders>
          </w:tcPr>
          <w:p w14:paraId="36D639E7" w14:textId="77777777" w:rsidR="007A3ABE" w:rsidRPr="00B10BBD" w:rsidRDefault="007A3ABE" w:rsidP="00055C63">
            <w:pPr>
              <w:pStyle w:val="NoSpacing"/>
              <w:jc w:val="center"/>
              <w:rPr>
                <w:rFonts w:ascii="Times New Roman" w:hAnsi="Times New Roman" w:cs="Times New Roman"/>
                <w:sz w:val="18"/>
                <w:szCs w:val="18"/>
              </w:rPr>
            </w:pPr>
            <w:r w:rsidRPr="00B10BBD">
              <w:rPr>
                <w:rFonts w:ascii="Times New Roman" w:hAnsi="Times New Roman" w:cs="Times New Roman"/>
                <w:sz w:val="18"/>
                <w:szCs w:val="18"/>
              </w:rPr>
              <w:t>4</w:t>
            </w:r>
          </w:p>
        </w:tc>
        <w:tc>
          <w:tcPr>
            <w:tcW w:w="1417" w:type="dxa"/>
            <w:tcBorders>
              <w:top w:val="nil"/>
              <w:left w:val="nil"/>
              <w:bottom w:val="nil"/>
              <w:right w:val="nil"/>
            </w:tcBorders>
          </w:tcPr>
          <w:p w14:paraId="53783440" w14:textId="77777777" w:rsidR="007A3ABE" w:rsidRPr="00B10BBD" w:rsidRDefault="007A3ABE" w:rsidP="00055C63">
            <w:pPr>
              <w:pStyle w:val="NoSpacing"/>
              <w:rPr>
                <w:rFonts w:ascii="Times New Roman" w:hAnsi="Times New Roman" w:cs="Times New Roman"/>
                <w:sz w:val="18"/>
                <w:szCs w:val="18"/>
              </w:rPr>
            </w:pPr>
            <w:r w:rsidRPr="00B10BBD">
              <w:rPr>
                <w:rFonts w:ascii="Times New Roman" w:hAnsi="Times New Roman" w:cs="Times New Roman"/>
                <w:sz w:val="18"/>
                <w:szCs w:val="18"/>
              </w:rPr>
              <w:t>LD_Central_</w:t>
            </w:r>
          </w:p>
        </w:tc>
        <w:tc>
          <w:tcPr>
            <w:tcW w:w="851" w:type="dxa"/>
            <w:tcBorders>
              <w:top w:val="nil"/>
              <w:left w:val="nil"/>
              <w:bottom w:val="nil"/>
              <w:right w:val="nil"/>
            </w:tcBorders>
          </w:tcPr>
          <w:p w14:paraId="45795337" w14:textId="77777777" w:rsidR="007A3ABE" w:rsidRPr="00B10BBD" w:rsidRDefault="007A3ABE" w:rsidP="00055C63">
            <w:pPr>
              <w:pStyle w:val="NoSpacing"/>
              <w:rPr>
                <w:rFonts w:ascii="Times New Roman" w:hAnsi="Times New Roman" w:cs="Times New Roman"/>
                <w:sz w:val="18"/>
                <w:szCs w:val="18"/>
              </w:rPr>
            </w:pPr>
            <w:r w:rsidRPr="00B10BBD">
              <w:rPr>
                <w:rFonts w:ascii="Times New Roman" w:hAnsi="Times New Roman" w:cs="Times New Roman"/>
                <w:sz w:val="18"/>
                <w:szCs w:val="18"/>
              </w:rPr>
              <w:t>29,945</w:t>
            </w:r>
          </w:p>
        </w:tc>
        <w:tc>
          <w:tcPr>
            <w:tcW w:w="1134" w:type="dxa"/>
            <w:tcBorders>
              <w:top w:val="nil"/>
              <w:left w:val="nil"/>
              <w:bottom w:val="nil"/>
              <w:right w:val="nil"/>
            </w:tcBorders>
          </w:tcPr>
          <w:p w14:paraId="5A7A4842" w14:textId="77777777" w:rsidR="007A3ABE" w:rsidRPr="00B10BBD" w:rsidRDefault="007A3ABE" w:rsidP="00055C63">
            <w:pPr>
              <w:pStyle w:val="NoSpacing"/>
              <w:jc w:val="center"/>
              <w:rPr>
                <w:rFonts w:ascii="Times New Roman" w:hAnsi="Times New Roman" w:cs="Times New Roman"/>
                <w:sz w:val="18"/>
                <w:szCs w:val="18"/>
              </w:rPr>
            </w:pPr>
            <w:r w:rsidRPr="00B10BBD">
              <w:rPr>
                <w:rFonts w:ascii="Times New Roman" w:hAnsi="Times New Roman" w:cs="Times New Roman"/>
                <w:sz w:val="18"/>
                <w:szCs w:val="18"/>
              </w:rPr>
              <w:t>10</w:t>
            </w:r>
          </w:p>
        </w:tc>
        <w:tc>
          <w:tcPr>
            <w:tcW w:w="1559" w:type="dxa"/>
            <w:tcBorders>
              <w:top w:val="nil"/>
              <w:left w:val="nil"/>
              <w:bottom w:val="nil"/>
              <w:right w:val="nil"/>
            </w:tcBorders>
          </w:tcPr>
          <w:p w14:paraId="2032FFAB" w14:textId="77777777" w:rsidR="007A3ABE" w:rsidRPr="00B10BBD" w:rsidRDefault="007A3ABE" w:rsidP="00055C63">
            <w:pPr>
              <w:pStyle w:val="NoSpacing"/>
              <w:jc w:val="center"/>
              <w:rPr>
                <w:rFonts w:ascii="Times New Roman" w:hAnsi="Times New Roman" w:cs="Times New Roman"/>
                <w:sz w:val="18"/>
                <w:szCs w:val="18"/>
              </w:rPr>
            </w:pPr>
            <w:r w:rsidRPr="00B10BBD">
              <w:rPr>
                <w:rFonts w:ascii="Times New Roman" w:hAnsi="Times New Roman" w:cs="Times New Roman"/>
                <w:sz w:val="18"/>
                <w:szCs w:val="18"/>
              </w:rPr>
              <w:t>23</w:t>
            </w:r>
          </w:p>
        </w:tc>
        <w:tc>
          <w:tcPr>
            <w:tcW w:w="1276" w:type="dxa"/>
            <w:tcBorders>
              <w:top w:val="nil"/>
              <w:left w:val="nil"/>
              <w:bottom w:val="nil"/>
              <w:right w:val="nil"/>
            </w:tcBorders>
            <w:shd w:val="clear" w:color="auto" w:fill="auto"/>
            <w:vAlign w:val="center"/>
          </w:tcPr>
          <w:p w14:paraId="5F8707FB" w14:textId="77777777" w:rsidR="007A3ABE" w:rsidRPr="00B10BBD" w:rsidRDefault="007A3ABE" w:rsidP="00055C63">
            <w:pPr>
              <w:pStyle w:val="NoSpacing"/>
              <w:jc w:val="center"/>
              <w:rPr>
                <w:rFonts w:ascii="Times New Roman" w:hAnsi="Times New Roman" w:cs="Times New Roman"/>
                <w:sz w:val="18"/>
                <w:szCs w:val="18"/>
              </w:rPr>
            </w:pPr>
            <w:r w:rsidRPr="00B10BBD">
              <w:rPr>
                <w:rFonts w:ascii="Times New Roman" w:hAnsi="Times New Roman" w:cs="Times New Roman"/>
                <w:color w:val="000000"/>
                <w:sz w:val="18"/>
                <w:szCs w:val="18"/>
              </w:rPr>
              <w:t>1,700</w:t>
            </w:r>
          </w:p>
        </w:tc>
        <w:tc>
          <w:tcPr>
            <w:tcW w:w="1559" w:type="dxa"/>
            <w:tcBorders>
              <w:top w:val="nil"/>
              <w:left w:val="nil"/>
              <w:bottom w:val="nil"/>
              <w:right w:val="nil"/>
            </w:tcBorders>
          </w:tcPr>
          <w:p w14:paraId="5A49FF40" w14:textId="77777777" w:rsidR="007A3ABE" w:rsidRPr="00B10BBD" w:rsidRDefault="007A3ABE" w:rsidP="00055C63">
            <w:pPr>
              <w:pStyle w:val="NoSpacing"/>
              <w:jc w:val="center"/>
              <w:rPr>
                <w:rFonts w:ascii="Times New Roman" w:hAnsi="Times New Roman" w:cs="Times New Roman"/>
                <w:color w:val="000000"/>
                <w:sz w:val="18"/>
                <w:szCs w:val="18"/>
              </w:rPr>
            </w:pPr>
            <w:r w:rsidRPr="00B10BBD">
              <w:rPr>
                <w:rFonts w:ascii="Times New Roman" w:hAnsi="Times New Roman" w:cs="Times New Roman"/>
                <w:color w:val="000000"/>
                <w:sz w:val="18"/>
                <w:szCs w:val="18"/>
              </w:rPr>
              <w:t>1,278</w:t>
            </w:r>
          </w:p>
        </w:tc>
      </w:tr>
      <w:tr w:rsidR="007A3ABE" w:rsidRPr="002042E3" w14:paraId="7ABEA437" w14:textId="77777777" w:rsidTr="00055C63">
        <w:trPr>
          <w:trHeight w:val="248"/>
        </w:trPr>
        <w:tc>
          <w:tcPr>
            <w:tcW w:w="851" w:type="dxa"/>
            <w:tcBorders>
              <w:top w:val="nil"/>
              <w:left w:val="nil"/>
              <w:bottom w:val="nil"/>
              <w:right w:val="nil"/>
            </w:tcBorders>
          </w:tcPr>
          <w:p w14:paraId="0DBB43A2"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5</w:t>
            </w:r>
          </w:p>
        </w:tc>
        <w:tc>
          <w:tcPr>
            <w:tcW w:w="1417" w:type="dxa"/>
            <w:tcBorders>
              <w:top w:val="nil"/>
              <w:left w:val="nil"/>
              <w:bottom w:val="nil"/>
              <w:right w:val="nil"/>
            </w:tcBorders>
          </w:tcPr>
          <w:p w14:paraId="641E5E37" w14:textId="77777777" w:rsidR="007A3ABE" w:rsidRPr="002042E3" w:rsidRDefault="007A3ABE" w:rsidP="00055C63">
            <w:pPr>
              <w:pStyle w:val="NoSpacing"/>
              <w:rPr>
                <w:rFonts w:ascii="Times New Roman" w:hAnsi="Times New Roman" w:cs="Times New Roman"/>
                <w:sz w:val="18"/>
                <w:szCs w:val="18"/>
              </w:rPr>
            </w:pPr>
            <w:r>
              <w:rPr>
                <w:rFonts w:ascii="Times New Roman" w:hAnsi="Times New Roman" w:cs="Times New Roman"/>
                <w:sz w:val="18"/>
                <w:szCs w:val="18"/>
              </w:rPr>
              <w:t>H</w:t>
            </w:r>
            <w:r w:rsidRPr="002042E3">
              <w:rPr>
                <w:rFonts w:ascii="Times New Roman" w:hAnsi="Times New Roman" w:cs="Times New Roman"/>
                <w:sz w:val="18"/>
                <w:szCs w:val="18"/>
              </w:rPr>
              <w:t>D_</w:t>
            </w:r>
            <w:r>
              <w:rPr>
                <w:rFonts w:ascii="Times New Roman" w:hAnsi="Times New Roman" w:cs="Times New Roman"/>
                <w:sz w:val="18"/>
                <w:szCs w:val="18"/>
              </w:rPr>
              <w:t>East_N</w:t>
            </w:r>
          </w:p>
        </w:tc>
        <w:tc>
          <w:tcPr>
            <w:tcW w:w="851" w:type="dxa"/>
            <w:tcBorders>
              <w:top w:val="nil"/>
              <w:left w:val="nil"/>
              <w:bottom w:val="nil"/>
              <w:right w:val="nil"/>
            </w:tcBorders>
          </w:tcPr>
          <w:p w14:paraId="7C113EF1"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5,555</w:t>
            </w:r>
          </w:p>
        </w:tc>
        <w:tc>
          <w:tcPr>
            <w:tcW w:w="1134" w:type="dxa"/>
            <w:tcBorders>
              <w:top w:val="nil"/>
              <w:left w:val="nil"/>
              <w:bottom w:val="nil"/>
              <w:right w:val="nil"/>
            </w:tcBorders>
          </w:tcPr>
          <w:p w14:paraId="3CA89106"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20</w:t>
            </w:r>
          </w:p>
        </w:tc>
        <w:tc>
          <w:tcPr>
            <w:tcW w:w="1559" w:type="dxa"/>
            <w:tcBorders>
              <w:top w:val="nil"/>
              <w:left w:val="nil"/>
              <w:bottom w:val="nil"/>
              <w:right w:val="nil"/>
            </w:tcBorders>
          </w:tcPr>
          <w:p w14:paraId="29D05531"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8</w:t>
            </w:r>
          </w:p>
        </w:tc>
        <w:tc>
          <w:tcPr>
            <w:tcW w:w="1276" w:type="dxa"/>
            <w:tcBorders>
              <w:top w:val="nil"/>
              <w:left w:val="nil"/>
              <w:bottom w:val="nil"/>
              <w:right w:val="nil"/>
            </w:tcBorders>
            <w:shd w:val="clear" w:color="auto" w:fill="auto"/>
            <w:vAlign w:val="center"/>
          </w:tcPr>
          <w:p w14:paraId="3861139D"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1,143</w:t>
            </w:r>
          </w:p>
        </w:tc>
        <w:tc>
          <w:tcPr>
            <w:tcW w:w="1559" w:type="dxa"/>
            <w:tcBorders>
              <w:top w:val="nil"/>
              <w:left w:val="nil"/>
              <w:bottom w:val="nil"/>
              <w:right w:val="nil"/>
            </w:tcBorders>
          </w:tcPr>
          <w:p w14:paraId="7F3A4D91"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709</w:t>
            </w:r>
          </w:p>
        </w:tc>
      </w:tr>
      <w:tr w:rsidR="007A3ABE" w:rsidRPr="002042E3" w14:paraId="45BB7E2A" w14:textId="77777777" w:rsidTr="00055C63">
        <w:trPr>
          <w:trHeight w:val="255"/>
        </w:trPr>
        <w:tc>
          <w:tcPr>
            <w:tcW w:w="851" w:type="dxa"/>
            <w:tcBorders>
              <w:top w:val="nil"/>
              <w:left w:val="nil"/>
              <w:bottom w:val="nil"/>
              <w:right w:val="nil"/>
            </w:tcBorders>
          </w:tcPr>
          <w:p w14:paraId="7EAECB96"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6</w:t>
            </w:r>
          </w:p>
        </w:tc>
        <w:tc>
          <w:tcPr>
            <w:tcW w:w="1417" w:type="dxa"/>
            <w:tcBorders>
              <w:top w:val="nil"/>
              <w:left w:val="nil"/>
              <w:bottom w:val="nil"/>
              <w:right w:val="nil"/>
            </w:tcBorders>
          </w:tcPr>
          <w:p w14:paraId="12C53234" w14:textId="77777777" w:rsidR="007A3ABE" w:rsidRPr="002042E3" w:rsidRDefault="007A3ABE" w:rsidP="00055C63">
            <w:pPr>
              <w:pStyle w:val="NoSpacing"/>
              <w:rPr>
                <w:rFonts w:ascii="Times New Roman" w:hAnsi="Times New Roman" w:cs="Times New Roman"/>
                <w:sz w:val="18"/>
                <w:szCs w:val="18"/>
              </w:rPr>
            </w:pPr>
            <w:r>
              <w:rPr>
                <w:rFonts w:ascii="Times New Roman" w:hAnsi="Times New Roman" w:cs="Times New Roman"/>
                <w:sz w:val="18"/>
                <w:szCs w:val="18"/>
              </w:rPr>
              <w:t>L</w:t>
            </w:r>
            <w:r w:rsidRPr="002042E3">
              <w:rPr>
                <w:rFonts w:ascii="Times New Roman" w:hAnsi="Times New Roman" w:cs="Times New Roman"/>
                <w:sz w:val="18"/>
                <w:szCs w:val="18"/>
              </w:rPr>
              <w:t>D_East</w:t>
            </w:r>
          </w:p>
        </w:tc>
        <w:tc>
          <w:tcPr>
            <w:tcW w:w="851" w:type="dxa"/>
            <w:tcBorders>
              <w:top w:val="nil"/>
              <w:left w:val="nil"/>
              <w:bottom w:val="nil"/>
              <w:right w:val="nil"/>
            </w:tcBorders>
          </w:tcPr>
          <w:p w14:paraId="3223C058"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6,530</w:t>
            </w:r>
          </w:p>
        </w:tc>
        <w:tc>
          <w:tcPr>
            <w:tcW w:w="1134" w:type="dxa"/>
            <w:tcBorders>
              <w:top w:val="nil"/>
              <w:left w:val="nil"/>
              <w:bottom w:val="nil"/>
              <w:right w:val="nil"/>
            </w:tcBorders>
          </w:tcPr>
          <w:p w14:paraId="2096C670"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15</w:t>
            </w:r>
          </w:p>
        </w:tc>
        <w:tc>
          <w:tcPr>
            <w:tcW w:w="1559" w:type="dxa"/>
            <w:tcBorders>
              <w:top w:val="nil"/>
              <w:left w:val="nil"/>
              <w:bottom w:val="nil"/>
              <w:right w:val="nil"/>
            </w:tcBorders>
          </w:tcPr>
          <w:p w14:paraId="534781B1"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10</w:t>
            </w:r>
          </w:p>
        </w:tc>
        <w:tc>
          <w:tcPr>
            <w:tcW w:w="1276" w:type="dxa"/>
            <w:tcBorders>
              <w:top w:val="nil"/>
              <w:left w:val="nil"/>
              <w:bottom w:val="nil"/>
              <w:right w:val="nil"/>
            </w:tcBorders>
            <w:shd w:val="clear" w:color="auto" w:fill="auto"/>
            <w:vAlign w:val="center"/>
          </w:tcPr>
          <w:p w14:paraId="79473651"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964</w:t>
            </w:r>
          </w:p>
        </w:tc>
        <w:tc>
          <w:tcPr>
            <w:tcW w:w="1559" w:type="dxa"/>
            <w:tcBorders>
              <w:top w:val="nil"/>
              <w:left w:val="nil"/>
              <w:bottom w:val="nil"/>
              <w:right w:val="nil"/>
            </w:tcBorders>
          </w:tcPr>
          <w:p w14:paraId="3BFBCB85"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656</w:t>
            </w:r>
          </w:p>
        </w:tc>
      </w:tr>
      <w:tr w:rsidR="007A3ABE" w:rsidRPr="002042E3" w14:paraId="6FAD1D0B" w14:textId="77777777" w:rsidTr="00055C63">
        <w:trPr>
          <w:trHeight w:val="255"/>
        </w:trPr>
        <w:tc>
          <w:tcPr>
            <w:tcW w:w="851" w:type="dxa"/>
            <w:tcBorders>
              <w:top w:val="nil"/>
              <w:left w:val="nil"/>
              <w:bottom w:val="nil"/>
              <w:right w:val="nil"/>
            </w:tcBorders>
          </w:tcPr>
          <w:p w14:paraId="44E3EAB9"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7</w:t>
            </w:r>
          </w:p>
        </w:tc>
        <w:tc>
          <w:tcPr>
            <w:tcW w:w="1417" w:type="dxa"/>
            <w:tcBorders>
              <w:top w:val="nil"/>
              <w:left w:val="nil"/>
              <w:bottom w:val="nil"/>
              <w:right w:val="nil"/>
            </w:tcBorders>
          </w:tcPr>
          <w:p w14:paraId="76B09066" w14:textId="77777777" w:rsidR="007A3ABE" w:rsidRPr="002042E3" w:rsidRDefault="007A3ABE" w:rsidP="00055C63">
            <w:pPr>
              <w:pStyle w:val="NoSpacing"/>
              <w:rPr>
                <w:rFonts w:ascii="Times New Roman" w:hAnsi="Times New Roman" w:cs="Times New Roman"/>
                <w:sz w:val="18"/>
                <w:szCs w:val="18"/>
              </w:rPr>
            </w:pPr>
            <w:r>
              <w:rPr>
                <w:rFonts w:ascii="Times New Roman" w:hAnsi="Times New Roman" w:cs="Times New Roman"/>
                <w:sz w:val="18"/>
                <w:szCs w:val="18"/>
              </w:rPr>
              <w:t>M</w:t>
            </w:r>
            <w:r w:rsidRPr="002042E3">
              <w:rPr>
                <w:rFonts w:ascii="Times New Roman" w:hAnsi="Times New Roman" w:cs="Times New Roman"/>
                <w:sz w:val="18"/>
                <w:szCs w:val="18"/>
              </w:rPr>
              <w:t>D_East_</w:t>
            </w:r>
            <w:r>
              <w:rPr>
                <w:rFonts w:ascii="Times New Roman" w:hAnsi="Times New Roman" w:cs="Times New Roman"/>
                <w:sz w:val="18"/>
                <w:szCs w:val="18"/>
              </w:rPr>
              <w:t>N</w:t>
            </w:r>
          </w:p>
        </w:tc>
        <w:tc>
          <w:tcPr>
            <w:tcW w:w="851" w:type="dxa"/>
            <w:tcBorders>
              <w:top w:val="nil"/>
              <w:left w:val="nil"/>
              <w:bottom w:val="nil"/>
              <w:right w:val="nil"/>
            </w:tcBorders>
          </w:tcPr>
          <w:p w14:paraId="6EA0870C"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9,275</w:t>
            </w:r>
          </w:p>
        </w:tc>
        <w:tc>
          <w:tcPr>
            <w:tcW w:w="1134" w:type="dxa"/>
            <w:tcBorders>
              <w:top w:val="nil"/>
              <w:left w:val="nil"/>
              <w:bottom w:val="nil"/>
              <w:right w:val="nil"/>
            </w:tcBorders>
          </w:tcPr>
          <w:p w14:paraId="1F69CA14"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16</w:t>
            </w:r>
          </w:p>
        </w:tc>
        <w:tc>
          <w:tcPr>
            <w:tcW w:w="1559" w:type="dxa"/>
            <w:tcBorders>
              <w:top w:val="nil"/>
              <w:left w:val="nil"/>
              <w:bottom w:val="nil"/>
              <w:right w:val="nil"/>
            </w:tcBorders>
          </w:tcPr>
          <w:p w14:paraId="387A1857"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10</w:t>
            </w:r>
          </w:p>
        </w:tc>
        <w:tc>
          <w:tcPr>
            <w:tcW w:w="1276" w:type="dxa"/>
            <w:tcBorders>
              <w:top w:val="nil"/>
              <w:left w:val="nil"/>
              <w:bottom w:val="nil"/>
              <w:right w:val="nil"/>
            </w:tcBorders>
            <w:shd w:val="clear" w:color="auto" w:fill="auto"/>
            <w:vAlign w:val="center"/>
          </w:tcPr>
          <w:p w14:paraId="3F04887D"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1,241</w:t>
            </w:r>
          </w:p>
        </w:tc>
        <w:tc>
          <w:tcPr>
            <w:tcW w:w="1559" w:type="dxa"/>
            <w:tcBorders>
              <w:top w:val="nil"/>
              <w:left w:val="nil"/>
              <w:bottom w:val="nil"/>
              <w:right w:val="nil"/>
            </w:tcBorders>
          </w:tcPr>
          <w:p w14:paraId="2BF4F6CF"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935</w:t>
            </w:r>
          </w:p>
        </w:tc>
      </w:tr>
      <w:tr w:rsidR="007A3ABE" w:rsidRPr="002042E3" w14:paraId="1C1A0C33" w14:textId="77777777" w:rsidTr="00055C63">
        <w:trPr>
          <w:trHeight w:val="255"/>
        </w:trPr>
        <w:tc>
          <w:tcPr>
            <w:tcW w:w="851" w:type="dxa"/>
            <w:tcBorders>
              <w:top w:val="nil"/>
              <w:left w:val="nil"/>
              <w:bottom w:val="nil"/>
              <w:right w:val="nil"/>
            </w:tcBorders>
          </w:tcPr>
          <w:p w14:paraId="5F401186"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8</w:t>
            </w:r>
          </w:p>
        </w:tc>
        <w:tc>
          <w:tcPr>
            <w:tcW w:w="1417" w:type="dxa"/>
            <w:tcBorders>
              <w:top w:val="nil"/>
              <w:left w:val="nil"/>
              <w:bottom w:val="nil"/>
              <w:right w:val="nil"/>
            </w:tcBorders>
          </w:tcPr>
          <w:p w14:paraId="37ED3C7D" w14:textId="77777777" w:rsidR="007A3ABE" w:rsidRPr="002042E3" w:rsidRDefault="007A3ABE" w:rsidP="00055C63">
            <w:pPr>
              <w:pStyle w:val="NoSpacing"/>
              <w:rPr>
                <w:rFonts w:ascii="Times New Roman" w:hAnsi="Times New Roman" w:cs="Times New Roman"/>
                <w:sz w:val="18"/>
                <w:szCs w:val="18"/>
              </w:rPr>
            </w:pPr>
            <w:r w:rsidRPr="002042E3">
              <w:rPr>
                <w:rFonts w:ascii="Times New Roman" w:hAnsi="Times New Roman" w:cs="Times New Roman"/>
                <w:sz w:val="18"/>
                <w:szCs w:val="18"/>
              </w:rPr>
              <w:t>MD_East</w:t>
            </w:r>
            <w:r>
              <w:rPr>
                <w:rFonts w:ascii="Times New Roman" w:hAnsi="Times New Roman" w:cs="Times New Roman"/>
                <w:sz w:val="18"/>
                <w:szCs w:val="18"/>
              </w:rPr>
              <w:t>_S</w:t>
            </w:r>
          </w:p>
        </w:tc>
        <w:tc>
          <w:tcPr>
            <w:tcW w:w="851" w:type="dxa"/>
            <w:tcBorders>
              <w:top w:val="nil"/>
              <w:left w:val="nil"/>
              <w:bottom w:val="nil"/>
              <w:right w:val="nil"/>
            </w:tcBorders>
          </w:tcPr>
          <w:p w14:paraId="23365616"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14,136</w:t>
            </w:r>
          </w:p>
        </w:tc>
        <w:tc>
          <w:tcPr>
            <w:tcW w:w="1134" w:type="dxa"/>
            <w:tcBorders>
              <w:top w:val="nil"/>
              <w:left w:val="nil"/>
              <w:bottom w:val="nil"/>
              <w:right w:val="nil"/>
            </w:tcBorders>
          </w:tcPr>
          <w:p w14:paraId="76915930"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16</w:t>
            </w:r>
          </w:p>
        </w:tc>
        <w:tc>
          <w:tcPr>
            <w:tcW w:w="1559" w:type="dxa"/>
            <w:tcBorders>
              <w:top w:val="nil"/>
              <w:left w:val="nil"/>
              <w:bottom w:val="nil"/>
              <w:right w:val="nil"/>
            </w:tcBorders>
          </w:tcPr>
          <w:p w14:paraId="4117866A"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10</w:t>
            </w:r>
          </w:p>
        </w:tc>
        <w:tc>
          <w:tcPr>
            <w:tcW w:w="1276" w:type="dxa"/>
            <w:tcBorders>
              <w:top w:val="nil"/>
              <w:left w:val="nil"/>
              <w:bottom w:val="nil"/>
              <w:right w:val="nil"/>
            </w:tcBorders>
            <w:shd w:val="clear" w:color="auto" w:fill="auto"/>
            <w:vAlign w:val="center"/>
          </w:tcPr>
          <w:p w14:paraId="3E8C73A3"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1,775</w:t>
            </w:r>
          </w:p>
        </w:tc>
        <w:tc>
          <w:tcPr>
            <w:tcW w:w="1559" w:type="dxa"/>
            <w:tcBorders>
              <w:top w:val="nil"/>
              <w:left w:val="nil"/>
              <w:bottom w:val="nil"/>
              <w:right w:val="nil"/>
            </w:tcBorders>
          </w:tcPr>
          <w:p w14:paraId="2D3D19F8"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1,446</w:t>
            </w:r>
          </w:p>
        </w:tc>
      </w:tr>
      <w:tr w:rsidR="007A3ABE" w:rsidRPr="002042E3" w14:paraId="0DE4811B" w14:textId="77777777" w:rsidTr="00055C63">
        <w:trPr>
          <w:trHeight w:val="255"/>
        </w:trPr>
        <w:tc>
          <w:tcPr>
            <w:tcW w:w="851" w:type="dxa"/>
            <w:tcBorders>
              <w:top w:val="nil"/>
              <w:left w:val="nil"/>
              <w:bottom w:val="nil"/>
              <w:right w:val="nil"/>
            </w:tcBorders>
          </w:tcPr>
          <w:p w14:paraId="2E52B07C"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9</w:t>
            </w:r>
          </w:p>
        </w:tc>
        <w:tc>
          <w:tcPr>
            <w:tcW w:w="1417" w:type="dxa"/>
            <w:tcBorders>
              <w:top w:val="nil"/>
              <w:left w:val="nil"/>
              <w:bottom w:val="nil"/>
              <w:right w:val="nil"/>
            </w:tcBorders>
          </w:tcPr>
          <w:p w14:paraId="3549421D" w14:textId="4116689A" w:rsidR="007A3ABE" w:rsidRPr="002042E3" w:rsidRDefault="007A3ABE" w:rsidP="00055C63">
            <w:pPr>
              <w:pStyle w:val="NoSpacing"/>
              <w:rPr>
                <w:rFonts w:ascii="Times New Roman" w:hAnsi="Times New Roman" w:cs="Times New Roman"/>
                <w:sz w:val="18"/>
                <w:szCs w:val="18"/>
              </w:rPr>
            </w:pPr>
            <w:r w:rsidRPr="002042E3">
              <w:rPr>
                <w:rFonts w:ascii="Times New Roman" w:hAnsi="Times New Roman" w:cs="Times New Roman"/>
                <w:sz w:val="18"/>
                <w:szCs w:val="18"/>
              </w:rPr>
              <w:t>LD_East_</w:t>
            </w:r>
            <w:r w:rsidR="00F21A9B">
              <w:rPr>
                <w:rFonts w:ascii="Times New Roman" w:hAnsi="Times New Roman" w:cs="Times New Roman"/>
                <w:sz w:val="18"/>
                <w:szCs w:val="18"/>
              </w:rPr>
              <w:t>S</w:t>
            </w:r>
          </w:p>
        </w:tc>
        <w:tc>
          <w:tcPr>
            <w:tcW w:w="851" w:type="dxa"/>
            <w:tcBorders>
              <w:top w:val="nil"/>
              <w:left w:val="nil"/>
              <w:bottom w:val="nil"/>
              <w:right w:val="nil"/>
            </w:tcBorders>
          </w:tcPr>
          <w:p w14:paraId="567A2DCC"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48,232</w:t>
            </w:r>
          </w:p>
        </w:tc>
        <w:tc>
          <w:tcPr>
            <w:tcW w:w="1134" w:type="dxa"/>
            <w:tcBorders>
              <w:top w:val="nil"/>
              <w:left w:val="nil"/>
              <w:bottom w:val="nil"/>
              <w:right w:val="nil"/>
            </w:tcBorders>
          </w:tcPr>
          <w:p w14:paraId="283BCE17"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10</w:t>
            </w:r>
          </w:p>
        </w:tc>
        <w:tc>
          <w:tcPr>
            <w:tcW w:w="1559" w:type="dxa"/>
            <w:tcBorders>
              <w:top w:val="nil"/>
              <w:left w:val="nil"/>
              <w:bottom w:val="nil"/>
              <w:right w:val="nil"/>
            </w:tcBorders>
          </w:tcPr>
          <w:p w14:paraId="195E202D"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39</w:t>
            </w:r>
          </w:p>
        </w:tc>
        <w:tc>
          <w:tcPr>
            <w:tcW w:w="1276" w:type="dxa"/>
            <w:tcBorders>
              <w:top w:val="nil"/>
              <w:left w:val="nil"/>
              <w:bottom w:val="nil"/>
              <w:right w:val="nil"/>
            </w:tcBorders>
            <w:shd w:val="clear" w:color="auto" w:fill="auto"/>
            <w:vAlign w:val="center"/>
          </w:tcPr>
          <w:p w14:paraId="4B050D54"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2,016</w:t>
            </w:r>
          </w:p>
        </w:tc>
        <w:tc>
          <w:tcPr>
            <w:tcW w:w="1559" w:type="dxa"/>
            <w:tcBorders>
              <w:top w:val="nil"/>
              <w:left w:val="nil"/>
              <w:bottom w:val="nil"/>
              <w:right w:val="nil"/>
            </w:tcBorders>
          </w:tcPr>
          <w:p w14:paraId="1BDD2516"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1,250</w:t>
            </w:r>
          </w:p>
        </w:tc>
      </w:tr>
      <w:tr w:rsidR="007A3ABE" w:rsidRPr="002042E3" w14:paraId="2BE2072A" w14:textId="77777777" w:rsidTr="00055C63">
        <w:trPr>
          <w:trHeight w:val="255"/>
        </w:trPr>
        <w:tc>
          <w:tcPr>
            <w:tcW w:w="851" w:type="dxa"/>
            <w:tcBorders>
              <w:top w:val="nil"/>
              <w:left w:val="nil"/>
              <w:bottom w:val="nil"/>
              <w:right w:val="nil"/>
            </w:tcBorders>
          </w:tcPr>
          <w:p w14:paraId="1239A08F" w14:textId="77777777" w:rsidR="007A3ABE" w:rsidRPr="002042E3" w:rsidRDefault="007A3ABE" w:rsidP="00055C63">
            <w:pPr>
              <w:pStyle w:val="NoSpacing"/>
              <w:jc w:val="center"/>
              <w:rPr>
                <w:rFonts w:ascii="Times New Roman" w:hAnsi="Times New Roman" w:cs="Times New Roman"/>
                <w:sz w:val="18"/>
                <w:szCs w:val="18"/>
              </w:rPr>
            </w:pPr>
            <w:r w:rsidRPr="002042E3">
              <w:rPr>
                <w:rFonts w:ascii="Times New Roman" w:hAnsi="Times New Roman" w:cs="Times New Roman"/>
                <w:sz w:val="18"/>
                <w:szCs w:val="18"/>
              </w:rPr>
              <w:t>10</w:t>
            </w:r>
          </w:p>
        </w:tc>
        <w:tc>
          <w:tcPr>
            <w:tcW w:w="1417" w:type="dxa"/>
            <w:tcBorders>
              <w:top w:val="nil"/>
              <w:left w:val="nil"/>
              <w:bottom w:val="nil"/>
              <w:right w:val="nil"/>
            </w:tcBorders>
          </w:tcPr>
          <w:p w14:paraId="47D146D2" w14:textId="77777777" w:rsidR="007A3ABE" w:rsidRPr="002042E3" w:rsidRDefault="007A3ABE" w:rsidP="00055C63">
            <w:pPr>
              <w:pStyle w:val="NoSpacing"/>
              <w:rPr>
                <w:rFonts w:ascii="Times New Roman" w:hAnsi="Times New Roman" w:cs="Times New Roman"/>
                <w:sz w:val="18"/>
                <w:szCs w:val="18"/>
              </w:rPr>
            </w:pPr>
            <w:r>
              <w:rPr>
                <w:rFonts w:ascii="Times New Roman" w:hAnsi="Times New Roman" w:cs="Times New Roman"/>
                <w:sz w:val="18"/>
                <w:szCs w:val="18"/>
              </w:rPr>
              <w:t>H</w:t>
            </w:r>
            <w:r w:rsidRPr="002042E3">
              <w:rPr>
                <w:rFonts w:ascii="Times New Roman" w:hAnsi="Times New Roman" w:cs="Times New Roman"/>
                <w:sz w:val="18"/>
                <w:szCs w:val="18"/>
              </w:rPr>
              <w:t>D_East</w:t>
            </w:r>
          </w:p>
        </w:tc>
        <w:tc>
          <w:tcPr>
            <w:tcW w:w="851" w:type="dxa"/>
            <w:tcBorders>
              <w:top w:val="nil"/>
              <w:left w:val="nil"/>
              <w:bottom w:val="nil"/>
              <w:right w:val="nil"/>
            </w:tcBorders>
          </w:tcPr>
          <w:p w14:paraId="4296BAF5"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14,012</w:t>
            </w:r>
          </w:p>
        </w:tc>
        <w:tc>
          <w:tcPr>
            <w:tcW w:w="1134" w:type="dxa"/>
            <w:tcBorders>
              <w:top w:val="nil"/>
              <w:left w:val="nil"/>
              <w:bottom w:val="nil"/>
              <w:right w:val="nil"/>
            </w:tcBorders>
          </w:tcPr>
          <w:p w14:paraId="2B8F2C96"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22</w:t>
            </w:r>
          </w:p>
        </w:tc>
        <w:tc>
          <w:tcPr>
            <w:tcW w:w="1559" w:type="dxa"/>
            <w:tcBorders>
              <w:top w:val="nil"/>
              <w:left w:val="nil"/>
              <w:bottom w:val="nil"/>
              <w:right w:val="nil"/>
            </w:tcBorders>
          </w:tcPr>
          <w:p w14:paraId="2EAE3954"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8</w:t>
            </w:r>
          </w:p>
        </w:tc>
        <w:tc>
          <w:tcPr>
            <w:tcW w:w="1276" w:type="dxa"/>
            <w:tcBorders>
              <w:top w:val="nil"/>
              <w:left w:val="nil"/>
              <w:bottom w:val="nil"/>
              <w:right w:val="nil"/>
            </w:tcBorders>
            <w:shd w:val="clear" w:color="auto" w:fill="auto"/>
            <w:vAlign w:val="center"/>
          </w:tcPr>
          <w:p w14:paraId="6CDA2640"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2,127</w:t>
            </w:r>
          </w:p>
        </w:tc>
        <w:tc>
          <w:tcPr>
            <w:tcW w:w="1559" w:type="dxa"/>
            <w:tcBorders>
              <w:top w:val="nil"/>
              <w:left w:val="nil"/>
              <w:bottom w:val="nil"/>
              <w:right w:val="nil"/>
            </w:tcBorders>
          </w:tcPr>
          <w:p w14:paraId="07FA642F" w14:textId="77777777" w:rsidR="007A3ABE" w:rsidRPr="002042E3" w:rsidRDefault="007A3ABE" w:rsidP="00055C63">
            <w:pPr>
              <w:pStyle w:val="NoSpacing"/>
              <w:jc w:val="center"/>
              <w:rPr>
                <w:rFonts w:ascii="Times New Roman" w:hAnsi="Times New Roman" w:cs="Times New Roman"/>
                <w:color w:val="000000"/>
                <w:sz w:val="18"/>
                <w:szCs w:val="18"/>
              </w:rPr>
            </w:pPr>
            <w:r>
              <w:rPr>
                <w:rFonts w:ascii="Times New Roman" w:hAnsi="Times New Roman" w:cs="Times New Roman"/>
                <w:color w:val="000000"/>
                <w:sz w:val="18"/>
                <w:szCs w:val="18"/>
              </w:rPr>
              <w:t>1,749</w:t>
            </w:r>
          </w:p>
        </w:tc>
      </w:tr>
      <w:tr w:rsidR="007A3ABE" w:rsidRPr="002042E3" w14:paraId="55BED5B3" w14:textId="77777777" w:rsidTr="00055C63">
        <w:trPr>
          <w:trHeight w:val="255"/>
        </w:trPr>
        <w:tc>
          <w:tcPr>
            <w:tcW w:w="851" w:type="dxa"/>
            <w:tcBorders>
              <w:top w:val="double" w:sz="4" w:space="0" w:color="auto"/>
              <w:left w:val="nil"/>
              <w:bottom w:val="double" w:sz="4" w:space="0" w:color="auto"/>
              <w:right w:val="nil"/>
            </w:tcBorders>
          </w:tcPr>
          <w:p w14:paraId="1939908E"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w:t>
            </w:r>
          </w:p>
        </w:tc>
        <w:tc>
          <w:tcPr>
            <w:tcW w:w="1417" w:type="dxa"/>
            <w:tcBorders>
              <w:top w:val="double" w:sz="4" w:space="0" w:color="auto"/>
              <w:left w:val="nil"/>
              <w:bottom w:val="double" w:sz="4" w:space="0" w:color="auto"/>
              <w:right w:val="nil"/>
            </w:tcBorders>
          </w:tcPr>
          <w:p w14:paraId="506B5733" w14:textId="77777777" w:rsidR="007A3ABE" w:rsidRPr="002042E3" w:rsidRDefault="007A3ABE" w:rsidP="00055C63">
            <w:pPr>
              <w:pStyle w:val="NoSpacing"/>
              <w:rPr>
                <w:rFonts w:ascii="Times New Roman" w:hAnsi="Times New Roman" w:cs="Times New Roman"/>
                <w:sz w:val="18"/>
                <w:szCs w:val="18"/>
              </w:rPr>
            </w:pPr>
            <w:r>
              <w:rPr>
                <w:rFonts w:ascii="Times New Roman" w:hAnsi="Times New Roman" w:cs="Times New Roman"/>
                <w:sz w:val="18"/>
                <w:szCs w:val="18"/>
              </w:rPr>
              <w:t>------</w:t>
            </w:r>
          </w:p>
        </w:tc>
        <w:tc>
          <w:tcPr>
            <w:tcW w:w="851" w:type="dxa"/>
            <w:tcBorders>
              <w:top w:val="double" w:sz="4" w:space="0" w:color="auto"/>
              <w:left w:val="nil"/>
              <w:bottom w:val="double" w:sz="4" w:space="0" w:color="auto"/>
              <w:right w:val="nil"/>
            </w:tcBorders>
          </w:tcPr>
          <w:p w14:paraId="40FD2189" w14:textId="77777777" w:rsidR="007A3ABE" w:rsidRPr="007D7E8B" w:rsidRDefault="007A3ABE" w:rsidP="00055C63">
            <w:pPr>
              <w:pStyle w:val="NoSpacing"/>
              <w:rPr>
                <w:rFonts w:ascii="Times New Roman" w:hAnsi="Times New Roman" w:cs="Times New Roman"/>
                <w:sz w:val="18"/>
                <w:szCs w:val="18"/>
              </w:rPr>
            </w:pPr>
            <w:r w:rsidRPr="007D7E8B">
              <w:rPr>
                <w:rFonts w:ascii="Times New Roman" w:hAnsi="Times New Roman" w:cs="Times New Roman"/>
                <w:sz w:val="18"/>
                <w:szCs w:val="18"/>
              </w:rPr>
              <w:t>178,058</w:t>
            </w:r>
          </w:p>
        </w:tc>
        <w:tc>
          <w:tcPr>
            <w:tcW w:w="1134" w:type="dxa"/>
            <w:tcBorders>
              <w:top w:val="double" w:sz="4" w:space="0" w:color="auto"/>
              <w:left w:val="nil"/>
              <w:bottom w:val="double" w:sz="4" w:space="0" w:color="auto"/>
              <w:right w:val="nil"/>
            </w:tcBorders>
          </w:tcPr>
          <w:p w14:paraId="49FC4EB9"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166</w:t>
            </w:r>
          </w:p>
        </w:tc>
        <w:tc>
          <w:tcPr>
            <w:tcW w:w="1559" w:type="dxa"/>
            <w:tcBorders>
              <w:top w:val="double" w:sz="4" w:space="0" w:color="auto"/>
              <w:left w:val="nil"/>
              <w:bottom w:val="double" w:sz="4" w:space="0" w:color="auto"/>
              <w:right w:val="nil"/>
            </w:tcBorders>
          </w:tcPr>
          <w:p w14:paraId="6F64F3C2" w14:textId="77777777" w:rsidR="007A3ABE" w:rsidRPr="002042E3" w:rsidRDefault="007A3ABE" w:rsidP="00055C63">
            <w:pPr>
              <w:pStyle w:val="NoSpacing"/>
              <w:rPr>
                <w:rFonts w:ascii="Times New Roman" w:hAnsi="Times New Roman" w:cs="Times New Roman"/>
                <w:sz w:val="18"/>
                <w:szCs w:val="18"/>
              </w:rPr>
            </w:pPr>
            <w:r>
              <w:rPr>
                <w:rFonts w:ascii="Times New Roman" w:hAnsi="Times New Roman" w:cs="Times New Roman"/>
                <w:sz w:val="18"/>
                <w:szCs w:val="18"/>
              </w:rPr>
              <w:t xml:space="preserve">             ----</w:t>
            </w:r>
          </w:p>
        </w:tc>
        <w:tc>
          <w:tcPr>
            <w:tcW w:w="1276" w:type="dxa"/>
            <w:tcBorders>
              <w:top w:val="double" w:sz="4" w:space="0" w:color="auto"/>
              <w:left w:val="nil"/>
              <w:bottom w:val="double" w:sz="4" w:space="0" w:color="auto"/>
              <w:right w:val="nil"/>
            </w:tcBorders>
            <w:shd w:val="clear" w:color="auto" w:fill="auto"/>
            <w:vAlign w:val="center"/>
          </w:tcPr>
          <w:p w14:paraId="0EE8508A"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color w:val="000000"/>
                <w:sz w:val="18"/>
                <w:szCs w:val="18"/>
              </w:rPr>
              <w:t>17,164</w:t>
            </w:r>
          </w:p>
        </w:tc>
        <w:tc>
          <w:tcPr>
            <w:tcW w:w="1559" w:type="dxa"/>
            <w:tcBorders>
              <w:top w:val="double" w:sz="4" w:space="0" w:color="auto"/>
              <w:left w:val="nil"/>
              <w:bottom w:val="double" w:sz="4" w:space="0" w:color="auto"/>
              <w:right w:val="nil"/>
            </w:tcBorders>
          </w:tcPr>
          <w:p w14:paraId="016689BD" w14:textId="77777777" w:rsidR="007A3ABE" w:rsidRPr="002042E3" w:rsidRDefault="007A3ABE" w:rsidP="00055C63">
            <w:pPr>
              <w:pStyle w:val="NoSpacing"/>
              <w:jc w:val="center"/>
              <w:rPr>
                <w:rFonts w:ascii="Times New Roman" w:hAnsi="Times New Roman" w:cs="Times New Roman"/>
                <w:sz w:val="18"/>
                <w:szCs w:val="18"/>
              </w:rPr>
            </w:pPr>
            <w:r>
              <w:rPr>
                <w:rFonts w:ascii="Times New Roman" w:hAnsi="Times New Roman" w:cs="Times New Roman"/>
                <w:sz w:val="18"/>
                <w:szCs w:val="18"/>
              </w:rPr>
              <w:t>13,801</w:t>
            </w:r>
          </w:p>
        </w:tc>
      </w:tr>
    </w:tbl>
    <w:p w14:paraId="4568AFA7" w14:textId="77777777" w:rsidR="0043072A" w:rsidRPr="0043072A" w:rsidRDefault="0043072A" w:rsidP="0043072A">
      <w:pPr>
        <w:widowControl w:val="0"/>
        <w:autoSpaceDE w:val="0"/>
        <w:autoSpaceDN w:val="0"/>
        <w:spacing w:before="90" w:after="0" w:line="240" w:lineRule="auto"/>
        <w:rPr>
          <w:rFonts w:ascii="Times New Roman" w:eastAsia="Times New Roman" w:hAnsi="Times New Roman" w:cs="Times New Roman"/>
          <w:i/>
          <w:iCs/>
          <w:sz w:val="24"/>
          <w:szCs w:val="24"/>
          <w:lang w:val="en-US"/>
        </w:rPr>
      </w:pPr>
      <w:r w:rsidRPr="0043072A">
        <w:rPr>
          <w:rFonts w:ascii="Times New Roman" w:eastAsia="Times New Roman" w:hAnsi="Times New Roman" w:cs="Times New Roman"/>
          <w:i/>
          <w:iCs/>
          <w:sz w:val="24"/>
          <w:szCs w:val="24"/>
          <w:lang w:val="en-US"/>
        </w:rPr>
        <w:lastRenderedPageBreak/>
        <w:t>Field design:</w:t>
      </w:r>
    </w:p>
    <w:p w14:paraId="5C276412" w14:textId="77777777" w:rsidR="0043072A" w:rsidRPr="0043072A" w:rsidRDefault="0043072A" w:rsidP="0043072A">
      <w:pPr>
        <w:widowControl w:val="0"/>
        <w:autoSpaceDE w:val="0"/>
        <w:autoSpaceDN w:val="0"/>
        <w:spacing w:before="90" w:after="0" w:line="240" w:lineRule="auto"/>
        <w:jc w:val="both"/>
        <w:rPr>
          <w:rFonts w:ascii="Times New Roman" w:eastAsia="Times New Roman" w:hAnsi="Times New Roman" w:cs="Times New Roman"/>
          <w:sz w:val="24"/>
          <w:szCs w:val="24"/>
          <w:lang w:val="en-US"/>
        </w:rPr>
      </w:pPr>
      <w:r w:rsidRPr="0043072A">
        <w:rPr>
          <w:rFonts w:ascii="Times New Roman" w:eastAsia="Times New Roman" w:hAnsi="Times New Roman" w:cs="Times New Roman"/>
          <w:sz w:val="24"/>
          <w:szCs w:val="24"/>
          <w:lang w:val="en-US"/>
        </w:rPr>
        <w:t>Two Twin Otters were used for flying the total line transects. One aircraft was stationed in Kugluktuk and the other in Cambridge Bay. Consistently the fixed-wing engine will fly over the transect lines at a speed of 160 km/hr. and an altitude of 150 m (400 feet), which was kept consistent by using a radar altimeter. Bins on the wing struts were set at 200, 400, 600, 1,000 and at 1,500 meters on each side of the plane for a truncated sampling width of 1.5 km (Campbell et al., 2015; Campbell et al., 2021) that were calculated using the formula of Norton-Griffiths (1978):</w:t>
      </w:r>
    </w:p>
    <w:p w14:paraId="6E36EE89" w14:textId="77777777" w:rsidR="0043072A" w:rsidRPr="0043072A" w:rsidRDefault="0043072A" w:rsidP="0043072A">
      <w:pPr>
        <w:spacing w:after="0" w:line="240" w:lineRule="auto"/>
        <w:jc w:val="both"/>
        <w:rPr>
          <w:rFonts w:ascii="Calibri" w:eastAsia="Times New Roman" w:hAnsi="Calibri" w:cs="Calibri"/>
          <w:sz w:val="24"/>
          <w:szCs w:val="24"/>
        </w:rPr>
      </w:pPr>
    </w:p>
    <w:p w14:paraId="4C6A0278" w14:textId="77777777" w:rsidR="0043072A" w:rsidRPr="0043072A" w:rsidRDefault="0043072A" w:rsidP="0043072A">
      <w:pPr>
        <w:spacing w:after="0" w:line="240" w:lineRule="auto"/>
        <w:jc w:val="center"/>
        <w:rPr>
          <w:rFonts w:ascii="Times New Roman" w:eastAsia="Times New Roman" w:hAnsi="Times New Roman" w:cs="Times New Roman"/>
          <w:sz w:val="24"/>
          <w:szCs w:val="24"/>
          <w:lang w:val="en-US"/>
        </w:rPr>
      </w:pPr>
      <w:r w:rsidRPr="0043072A">
        <w:rPr>
          <w:rFonts w:ascii="Times New Roman" w:eastAsia="Times New Roman" w:hAnsi="Times New Roman" w:cs="Times New Roman"/>
          <w:sz w:val="24"/>
          <w:szCs w:val="24"/>
          <w:lang w:val="en-US"/>
        </w:rPr>
        <w:t>w= W*h/H</w:t>
      </w:r>
    </w:p>
    <w:p w14:paraId="19ED8372" w14:textId="77777777" w:rsidR="0043072A" w:rsidRPr="0043072A" w:rsidRDefault="0043072A" w:rsidP="0043072A">
      <w:pPr>
        <w:spacing w:after="0" w:line="240" w:lineRule="auto"/>
        <w:jc w:val="both"/>
        <w:rPr>
          <w:rFonts w:ascii="Calibri" w:eastAsia="Times New Roman" w:hAnsi="Calibri" w:cs="Calibri"/>
          <w:sz w:val="24"/>
          <w:szCs w:val="24"/>
          <w:lang w:val="en-US"/>
        </w:rPr>
      </w:pPr>
    </w:p>
    <w:p w14:paraId="47D87BB0" w14:textId="77777777" w:rsidR="0043072A" w:rsidRPr="0043072A" w:rsidRDefault="0043072A" w:rsidP="0043072A">
      <w:pPr>
        <w:spacing w:after="0" w:line="240" w:lineRule="auto"/>
        <w:jc w:val="both"/>
        <w:rPr>
          <w:rFonts w:ascii="Times New Roman" w:eastAsia="Times New Roman" w:hAnsi="Times New Roman" w:cs="Times New Roman"/>
          <w:sz w:val="24"/>
          <w:szCs w:val="24"/>
        </w:rPr>
      </w:pPr>
      <w:r w:rsidRPr="0043072A">
        <w:rPr>
          <w:rFonts w:ascii="Times New Roman" w:eastAsia="Times New Roman" w:hAnsi="Times New Roman" w:cs="Times New Roman"/>
          <w:sz w:val="24"/>
          <w:szCs w:val="24"/>
        </w:rPr>
        <w:t xml:space="preserve">Where, W= the required strip width; h= the height of the observer’s eye from the tarmac; and H= the required flying height. </w:t>
      </w:r>
    </w:p>
    <w:p w14:paraId="570DEF85" w14:textId="77777777" w:rsidR="0043072A" w:rsidRPr="0043072A" w:rsidRDefault="0043072A" w:rsidP="0043072A">
      <w:pPr>
        <w:widowControl w:val="0"/>
        <w:autoSpaceDE w:val="0"/>
        <w:autoSpaceDN w:val="0"/>
        <w:spacing w:before="90" w:after="0" w:line="240" w:lineRule="auto"/>
        <w:rPr>
          <w:rFonts w:ascii="Times New Roman" w:eastAsia="Times New Roman" w:hAnsi="Times New Roman" w:cs="Times New Roman"/>
          <w:sz w:val="24"/>
          <w:szCs w:val="24"/>
          <w:lang w:val="en-US"/>
        </w:rPr>
      </w:pPr>
    </w:p>
    <w:p w14:paraId="4CAAA053" w14:textId="77777777" w:rsidR="0043072A" w:rsidRPr="0043072A" w:rsidRDefault="0043072A" w:rsidP="0043072A">
      <w:pPr>
        <w:widowControl w:val="0"/>
        <w:autoSpaceDE w:val="0"/>
        <w:autoSpaceDN w:val="0"/>
        <w:spacing w:before="90" w:after="0" w:line="240" w:lineRule="auto"/>
        <w:rPr>
          <w:rFonts w:ascii="Times New Roman" w:eastAsia="Times New Roman" w:hAnsi="Times New Roman" w:cs="Times New Roman"/>
          <w:sz w:val="24"/>
          <w:szCs w:val="24"/>
          <w:lang w:val="en-US"/>
        </w:rPr>
      </w:pPr>
      <w:r w:rsidRPr="0043072A">
        <w:rPr>
          <w:rFonts w:ascii="Times New Roman" w:eastAsia="Times New Roman" w:hAnsi="Times New Roman" w:cs="Times New Roman"/>
          <w:sz w:val="24"/>
          <w:szCs w:val="24"/>
          <w:lang w:val="en-US"/>
        </w:rPr>
        <w:t>Bins were label from A to E for identification when an observation was called. The total transect width was then totalizing 3 km. All sightings above 1.5 km were still recoded, but label as “off transect”, same with the observations made during ferrying to and from transect lines.</w:t>
      </w:r>
    </w:p>
    <w:p w14:paraId="48D57648" w14:textId="77777777" w:rsidR="0043072A" w:rsidRPr="0043072A" w:rsidRDefault="0043072A" w:rsidP="0043072A">
      <w:pPr>
        <w:widowControl w:val="0"/>
        <w:autoSpaceDE w:val="0"/>
        <w:autoSpaceDN w:val="0"/>
        <w:spacing w:before="90" w:after="0" w:line="240" w:lineRule="auto"/>
        <w:rPr>
          <w:rFonts w:ascii="Times New Roman" w:eastAsia="Times New Roman" w:hAnsi="Times New Roman" w:cs="Times New Roman"/>
          <w:sz w:val="24"/>
          <w:szCs w:val="24"/>
          <w:lang w:val="en-US"/>
        </w:rPr>
      </w:pPr>
    </w:p>
    <w:p w14:paraId="402771BC" w14:textId="4A6A112A" w:rsidR="0043072A" w:rsidRPr="0043072A" w:rsidRDefault="0043072A" w:rsidP="0043072A">
      <w:pPr>
        <w:widowControl w:val="0"/>
        <w:autoSpaceDE w:val="0"/>
        <w:autoSpaceDN w:val="0"/>
        <w:spacing w:before="90" w:after="0" w:line="240" w:lineRule="auto"/>
        <w:jc w:val="both"/>
        <w:rPr>
          <w:rFonts w:ascii="Times New Roman" w:eastAsia="Times New Roman" w:hAnsi="Times New Roman" w:cs="Times New Roman"/>
          <w:sz w:val="24"/>
          <w:szCs w:val="24"/>
          <w:lang w:val="en-US"/>
        </w:rPr>
      </w:pPr>
      <w:r w:rsidRPr="0043072A">
        <w:rPr>
          <w:rFonts w:ascii="Times New Roman" w:eastAsia="Times New Roman" w:hAnsi="Times New Roman" w:cs="Times New Roman"/>
          <w:sz w:val="24"/>
          <w:szCs w:val="24"/>
          <w:lang w:val="en-US"/>
        </w:rPr>
        <w:t xml:space="preserve">The study used a </w:t>
      </w:r>
      <w:r w:rsidR="005F37A4">
        <w:rPr>
          <w:rFonts w:ascii="Times New Roman" w:eastAsia="Times New Roman" w:hAnsi="Times New Roman" w:cs="Times New Roman"/>
          <w:sz w:val="24"/>
          <w:szCs w:val="24"/>
          <w:lang w:val="en-US"/>
        </w:rPr>
        <w:t xml:space="preserve">double </w:t>
      </w:r>
      <w:r w:rsidRPr="0043072A">
        <w:rPr>
          <w:rFonts w:ascii="Times New Roman" w:eastAsia="Times New Roman" w:hAnsi="Times New Roman" w:cs="Times New Roman"/>
          <w:sz w:val="24"/>
          <w:szCs w:val="24"/>
          <w:lang w:val="en-US"/>
        </w:rPr>
        <w:t>independent observer configuration with full independence for each side of the airplane. The full independence between the front and back observers were kept separated by using two audio intercoms, so they wouldn’t be able to hear each other. Observers were also separated with cardboard to prohibit any visual clues between them. Observations were made perpendicularly to the transect lines and the observations was based on the clusters of muskoxen, or group observed. Data recorders were recoding the GPS location, distance, and the number of muskox adults, yearlings, and calves seen. Co-variates influencing detection were recorded including: cloud, visibility, snow cover, snow patch, elevation variation (topography), habitat, speed (Campbell et al., 2021). During this survey other species sighting was also recorded such as: Grizzly bear (</w:t>
      </w:r>
      <w:r w:rsidRPr="0043072A">
        <w:rPr>
          <w:rFonts w:ascii="Times New Roman" w:eastAsia="Times New Roman" w:hAnsi="Times New Roman" w:cs="Times New Roman"/>
          <w:i/>
          <w:iCs/>
          <w:sz w:val="24"/>
          <w:szCs w:val="24"/>
          <w:lang w:val="en-US"/>
        </w:rPr>
        <w:t>Ursus arctos</w:t>
      </w:r>
      <w:r w:rsidRPr="0043072A">
        <w:rPr>
          <w:rFonts w:ascii="Times New Roman" w:eastAsia="Times New Roman" w:hAnsi="Times New Roman" w:cs="Times New Roman"/>
          <w:sz w:val="24"/>
          <w:szCs w:val="24"/>
          <w:lang w:val="en-US"/>
        </w:rPr>
        <w:t xml:space="preserve"> </w:t>
      </w:r>
      <w:r w:rsidRPr="0043072A">
        <w:rPr>
          <w:rFonts w:ascii="Times New Roman" w:eastAsia="Times New Roman" w:hAnsi="Times New Roman" w:cs="Times New Roman"/>
          <w:i/>
          <w:iCs/>
          <w:sz w:val="24"/>
          <w:szCs w:val="24"/>
          <w:lang w:val="en-US"/>
        </w:rPr>
        <w:t>horribilis</w:t>
      </w:r>
      <w:r w:rsidRPr="0043072A">
        <w:rPr>
          <w:rFonts w:ascii="Times New Roman" w:eastAsia="Times New Roman" w:hAnsi="Times New Roman" w:cs="Times New Roman"/>
          <w:sz w:val="24"/>
          <w:szCs w:val="24"/>
          <w:lang w:val="en-US"/>
        </w:rPr>
        <w:t>), Arctic wolf (</w:t>
      </w:r>
      <w:r w:rsidRPr="0043072A">
        <w:rPr>
          <w:rFonts w:ascii="Times New Roman" w:eastAsia="Times New Roman" w:hAnsi="Times New Roman" w:cs="Times New Roman"/>
          <w:i/>
          <w:iCs/>
          <w:sz w:val="24"/>
          <w:szCs w:val="24"/>
          <w:lang w:val="en-US"/>
        </w:rPr>
        <w:t>Canis lupus arctos</w:t>
      </w:r>
      <w:r w:rsidRPr="0043072A">
        <w:rPr>
          <w:rFonts w:ascii="Times New Roman" w:eastAsia="Times New Roman" w:hAnsi="Times New Roman" w:cs="Times New Roman"/>
          <w:sz w:val="24"/>
          <w:szCs w:val="24"/>
          <w:lang w:val="en-US"/>
        </w:rPr>
        <w:t>), Polar Bear (</w:t>
      </w:r>
      <w:r w:rsidRPr="0043072A">
        <w:rPr>
          <w:rFonts w:ascii="Times New Roman" w:eastAsia="Times New Roman" w:hAnsi="Times New Roman" w:cs="Times New Roman"/>
          <w:i/>
          <w:iCs/>
          <w:sz w:val="24"/>
          <w:szCs w:val="24"/>
          <w:lang w:val="en-US"/>
        </w:rPr>
        <w:t>Ursus maritimus</w:t>
      </w:r>
      <w:r w:rsidRPr="0043072A">
        <w:rPr>
          <w:rFonts w:ascii="Times New Roman" w:eastAsia="Times New Roman" w:hAnsi="Times New Roman" w:cs="Times New Roman"/>
          <w:sz w:val="24"/>
          <w:szCs w:val="24"/>
          <w:lang w:val="en-US"/>
        </w:rPr>
        <w:t>), caribou (</w:t>
      </w:r>
      <w:r w:rsidRPr="0043072A">
        <w:rPr>
          <w:rFonts w:ascii="Times New Roman" w:eastAsia="Times New Roman" w:hAnsi="Times New Roman" w:cs="Times New Roman"/>
          <w:i/>
          <w:iCs/>
          <w:sz w:val="24"/>
          <w:szCs w:val="24"/>
          <w:lang w:val="en-US"/>
        </w:rPr>
        <w:t>Rangifer tarandus groenlandicus</w:t>
      </w:r>
      <w:r w:rsidRPr="0043072A">
        <w:rPr>
          <w:rFonts w:ascii="Times New Roman" w:eastAsia="Times New Roman" w:hAnsi="Times New Roman" w:cs="Times New Roman"/>
          <w:sz w:val="24"/>
          <w:szCs w:val="24"/>
          <w:lang w:val="en-US"/>
        </w:rPr>
        <w:t>). Carnivore sightings were standardized using the predator index (Heard, 1992), where the predator sightings per species w</w:t>
      </w:r>
      <w:r w:rsidR="005F37A4">
        <w:rPr>
          <w:rFonts w:ascii="Times New Roman" w:eastAsia="Times New Roman" w:hAnsi="Times New Roman" w:cs="Times New Roman"/>
          <w:sz w:val="24"/>
          <w:szCs w:val="24"/>
          <w:lang w:val="en-US"/>
        </w:rPr>
        <w:t xml:space="preserve">ill be </w:t>
      </w:r>
      <w:r w:rsidRPr="0043072A">
        <w:rPr>
          <w:rFonts w:ascii="Times New Roman" w:eastAsia="Times New Roman" w:hAnsi="Times New Roman" w:cs="Times New Roman"/>
          <w:sz w:val="24"/>
          <w:szCs w:val="24"/>
          <w:lang w:val="en-US"/>
        </w:rPr>
        <w:t xml:space="preserve">expressed per 100 hours. </w:t>
      </w:r>
    </w:p>
    <w:p w14:paraId="315F23B9" w14:textId="77777777" w:rsidR="007A3ABE" w:rsidRDefault="007A3ABE" w:rsidP="007A3ABE">
      <w:pPr>
        <w:pStyle w:val="NoSpacing"/>
        <w:jc w:val="center"/>
        <w:rPr>
          <w:rFonts w:ascii="Times New Roman" w:hAnsi="Times New Roman" w:cs="Times New Roman"/>
          <w:sz w:val="24"/>
          <w:szCs w:val="24"/>
        </w:rPr>
      </w:pPr>
    </w:p>
    <w:p w14:paraId="0FC3889F" w14:textId="2E7AA4C2" w:rsidR="0043072A" w:rsidRPr="0043072A" w:rsidRDefault="0043072A" w:rsidP="0043072A">
      <w:pPr>
        <w:widowControl w:val="0"/>
        <w:autoSpaceDE w:val="0"/>
        <w:autoSpaceDN w:val="0"/>
        <w:spacing w:before="90" w:after="0" w:line="240" w:lineRule="auto"/>
        <w:rPr>
          <w:rFonts w:ascii="Times New Roman" w:eastAsia="Times New Roman" w:hAnsi="Times New Roman" w:cs="Times New Roman"/>
          <w:i/>
          <w:iCs/>
          <w:sz w:val="24"/>
          <w:szCs w:val="24"/>
          <w:lang w:val="en-US"/>
        </w:rPr>
      </w:pPr>
      <w:r>
        <w:rPr>
          <w:rFonts w:ascii="Times New Roman" w:eastAsia="Times New Roman" w:hAnsi="Times New Roman" w:cs="Times New Roman"/>
          <w:i/>
          <w:iCs/>
          <w:sz w:val="24"/>
          <w:szCs w:val="24"/>
          <w:lang w:val="en-US"/>
        </w:rPr>
        <w:t>Data Analysis</w:t>
      </w:r>
      <w:r w:rsidRPr="0043072A">
        <w:rPr>
          <w:rFonts w:ascii="Times New Roman" w:eastAsia="Times New Roman" w:hAnsi="Times New Roman" w:cs="Times New Roman"/>
          <w:i/>
          <w:iCs/>
          <w:sz w:val="24"/>
          <w:szCs w:val="24"/>
          <w:lang w:val="en-US"/>
        </w:rPr>
        <w:t>:</w:t>
      </w:r>
    </w:p>
    <w:p w14:paraId="02C2E8BE" w14:textId="6D1EF160" w:rsidR="004E1F26" w:rsidRPr="00451F7A" w:rsidRDefault="00451F7A" w:rsidP="004E1F26">
      <w:pPr>
        <w:jc w:val="both"/>
        <w:rPr>
          <w:rFonts w:ascii="Times New Roman" w:hAnsi="Times New Roman" w:cs="Times New Roman"/>
          <w:sz w:val="24"/>
          <w:szCs w:val="24"/>
        </w:rPr>
      </w:pPr>
      <w:r>
        <w:rPr>
          <w:rFonts w:ascii="Times New Roman" w:hAnsi="Times New Roman" w:cs="Times New Roman"/>
          <w:sz w:val="24"/>
          <w:szCs w:val="24"/>
        </w:rPr>
        <w:t xml:space="preserve">We are currently working on the data analysis, </w:t>
      </w:r>
      <w:r w:rsidR="004E1F26" w:rsidRPr="00451F7A">
        <w:rPr>
          <w:rFonts w:ascii="Times New Roman" w:hAnsi="Times New Roman" w:cs="Times New Roman"/>
          <w:sz w:val="24"/>
          <w:szCs w:val="24"/>
        </w:rPr>
        <w:t>where different model</w:t>
      </w:r>
      <w:r>
        <w:rPr>
          <w:rFonts w:ascii="Times New Roman" w:hAnsi="Times New Roman" w:cs="Times New Roman"/>
          <w:sz w:val="24"/>
          <w:szCs w:val="24"/>
        </w:rPr>
        <w:t>s</w:t>
      </w:r>
      <w:r w:rsidR="004E1F26" w:rsidRPr="00451F7A">
        <w:rPr>
          <w:rFonts w:ascii="Times New Roman" w:hAnsi="Times New Roman" w:cs="Times New Roman"/>
          <w:sz w:val="24"/>
          <w:szCs w:val="24"/>
        </w:rPr>
        <w:t xml:space="preserve"> are currently being tested. </w:t>
      </w:r>
      <w:r w:rsidR="005F37A4" w:rsidRPr="00451F7A">
        <w:rPr>
          <w:rFonts w:ascii="Times New Roman" w:hAnsi="Times New Roman" w:cs="Times New Roman"/>
          <w:sz w:val="24"/>
          <w:szCs w:val="24"/>
        </w:rPr>
        <w:t>The program R</w:t>
      </w:r>
      <w:r w:rsidR="004E1F26" w:rsidRPr="00451F7A">
        <w:rPr>
          <w:rFonts w:ascii="Times New Roman" w:hAnsi="Times New Roman" w:cs="Times New Roman"/>
          <w:sz w:val="24"/>
          <w:szCs w:val="24"/>
        </w:rPr>
        <w:t xml:space="preserve"> </w:t>
      </w:r>
      <w:r w:rsidR="005F37A4" w:rsidRPr="00451F7A">
        <w:rPr>
          <w:rFonts w:ascii="Times New Roman" w:hAnsi="Times New Roman" w:cs="Times New Roman"/>
          <w:sz w:val="24"/>
          <w:szCs w:val="24"/>
        </w:rPr>
        <w:t xml:space="preserve">with the package Distance and MRDS is being used to build distance sampling and mark-recapture </w:t>
      </w:r>
      <w:r w:rsidR="00AB182B">
        <w:rPr>
          <w:rFonts w:ascii="Times New Roman" w:hAnsi="Times New Roman" w:cs="Times New Roman"/>
          <w:sz w:val="24"/>
          <w:szCs w:val="24"/>
        </w:rPr>
        <w:t xml:space="preserve">model to fit a </w:t>
      </w:r>
      <w:r>
        <w:rPr>
          <w:rFonts w:ascii="Times New Roman" w:hAnsi="Times New Roman" w:cs="Times New Roman"/>
          <w:sz w:val="24"/>
          <w:szCs w:val="24"/>
        </w:rPr>
        <w:t>detection function on our observations</w:t>
      </w:r>
      <w:r w:rsidR="00610C43">
        <w:rPr>
          <w:rFonts w:ascii="Times New Roman" w:hAnsi="Times New Roman" w:cs="Times New Roman"/>
          <w:sz w:val="24"/>
          <w:szCs w:val="24"/>
        </w:rPr>
        <w:t xml:space="preserve"> (Laake et al., 2012)</w:t>
      </w:r>
      <w:r w:rsidR="005F37A4" w:rsidRPr="00451F7A">
        <w:rPr>
          <w:rFonts w:ascii="Times New Roman" w:hAnsi="Times New Roman" w:cs="Times New Roman"/>
          <w:sz w:val="24"/>
          <w:szCs w:val="24"/>
        </w:rPr>
        <w:t xml:space="preserve">. </w:t>
      </w:r>
      <w:r w:rsidR="004E1F26" w:rsidRPr="00451F7A">
        <w:rPr>
          <w:rFonts w:ascii="Times New Roman" w:hAnsi="Times New Roman" w:cs="Times New Roman"/>
          <w:sz w:val="24"/>
          <w:szCs w:val="24"/>
        </w:rPr>
        <w:t xml:space="preserve">Covariates such as the observer, distance, and group size are being taken into consideration </w:t>
      </w:r>
      <w:r>
        <w:rPr>
          <w:rFonts w:ascii="Times New Roman" w:hAnsi="Times New Roman" w:cs="Times New Roman"/>
          <w:sz w:val="24"/>
          <w:szCs w:val="24"/>
        </w:rPr>
        <w:t>in the</w:t>
      </w:r>
      <w:r w:rsidR="00E24253">
        <w:rPr>
          <w:rFonts w:ascii="Times New Roman" w:hAnsi="Times New Roman" w:cs="Times New Roman"/>
          <w:sz w:val="24"/>
          <w:szCs w:val="24"/>
        </w:rPr>
        <w:t xml:space="preserve"> model</w:t>
      </w:r>
      <w:r w:rsidR="004E1F26" w:rsidRPr="00451F7A">
        <w:rPr>
          <w:rFonts w:ascii="Times New Roman" w:hAnsi="Times New Roman" w:cs="Times New Roman"/>
          <w:sz w:val="24"/>
          <w:szCs w:val="24"/>
        </w:rPr>
        <w:t>. The</w:t>
      </w:r>
      <w:r w:rsidR="00E24253">
        <w:rPr>
          <w:rFonts w:ascii="Times New Roman" w:hAnsi="Times New Roman" w:cs="Times New Roman"/>
          <w:sz w:val="24"/>
          <w:szCs w:val="24"/>
        </w:rPr>
        <w:t xml:space="preserve">n, </w:t>
      </w:r>
      <w:r w:rsidR="004E1F26" w:rsidRPr="00451F7A">
        <w:rPr>
          <w:rFonts w:ascii="Times New Roman" w:hAnsi="Times New Roman" w:cs="Times New Roman"/>
          <w:sz w:val="24"/>
          <w:szCs w:val="24"/>
        </w:rPr>
        <w:t>model</w:t>
      </w:r>
      <w:r>
        <w:rPr>
          <w:rFonts w:ascii="Times New Roman" w:hAnsi="Times New Roman" w:cs="Times New Roman"/>
          <w:sz w:val="24"/>
          <w:szCs w:val="24"/>
        </w:rPr>
        <w:t>s</w:t>
      </w:r>
      <w:r w:rsidR="004E1F26" w:rsidRPr="00451F7A">
        <w:rPr>
          <w:rFonts w:ascii="Times New Roman" w:hAnsi="Times New Roman" w:cs="Times New Roman"/>
          <w:sz w:val="24"/>
          <w:szCs w:val="24"/>
        </w:rPr>
        <w:t xml:space="preserve"> will be evaluated using a Akaika Information Criterion (AIC) </w:t>
      </w:r>
      <w:r w:rsidR="00AB182B">
        <w:rPr>
          <w:rFonts w:ascii="Times New Roman" w:hAnsi="Times New Roman" w:cs="Times New Roman"/>
          <w:sz w:val="24"/>
          <w:szCs w:val="24"/>
        </w:rPr>
        <w:t xml:space="preserve">resulting in </w:t>
      </w:r>
      <w:r w:rsidR="004E1F26" w:rsidRPr="00451F7A">
        <w:rPr>
          <w:rFonts w:ascii="Times New Roman" w:hAnsi="Times New Roman" w:cs="Times New Roman"/>
          <w:sz w:val="24"/>
          <w:szCs w:val="24"/>
        </w:rPr>
        <w:t>selecting the model with the lowest AIC score</w:t>
      </w:r>
      <w:r w:rsidR="00AB182B">
        <w:rPr>
          <w:rFonts w:ascii="Times New Roman" w:hAnsi="Times New Roman" w:cs="Times New Roman"/>
          <w:sz w:val="24"/>
          <w:szCs w:val="24"/>
        </w:rPr>
        <w:t>. In addition, a</w:t>
      </w:r>
      <w:r w:rsidR="004E1F26" w:rsidRPr="00451F7A">
        <w:rPr>
          <w:rFonts w:ascii="Times New Roman" w:hAnsi="Times New Roman" w:cs="Times New Roman"/>
          <w:sz w:val="24"/>
          <w:szCs w:val="24"/>
        </w:rPr>
        <w:t xml:space="preserve"> Goodness fit test</w:t>
      </w:r>
      <w:r w:rsidR="0047680D">
        <w:rPr>
          <w:rFonts w:ascii="Times New Roman" w:hAnsi="Times New Roman" w:cs="Times New Roman"/>
          <w:sz w:val="24"/>
          <w:szCs w:val="24"/>
        </w:rPr>
        <w:t>, chi-</w:t>
      </w:r>
      <w:r w:rsidR="00610C43">
        <w:rPr>
          <w:rFonts w:ascii="Times New Roman" w:hAnsi="Times New Roman" w:cs="Times New Roman"/>
          <w:sz w:val="24"/>
          <w:szCs w:val="24"/>
        </w:rPr>
        <w:t>square test</w:t>
      </w:r>
      <w:r w:rsidR="004E1F26" w:rsidRPr="00451F7A">
        <w:rPr>
          <w:rFonts w:ascii="Times New Roman" w:hAnsi="Times New Roman" w:cs="Times New Roman"/>
          <w:sz w:val="24"/>
          <w:szCs w:val="24"/>
        </w:rPr>
        <w:t xml:space="preserve"> </w:t>
      </w:r>
      <w:r w:rsidR="0047680D">
        <w:rPr>
          <w:rFonts w:ascii="Times New Roman" w:hAnsi="Times New Roman" w:cs="Times New Roman"/>
          <w:sz w:val="24"/>
          <w:szCs w:val="24"/>
        </w:rPr>
        <w:t>(χ</w:t>
      </w:r>
      <w:r w:rsidR="0047680D">
        <w:rPr>
          <w:rFonts w:ascii="Times New Roman" w:hAnsi="Times New Roman" w:cs="Times New Roman"/>
          <w:sz w:val="24"/>
          <w:szCs w:val="24"/>
          <w:vertAlign w:val="superscript"/>
        </w:rPr>
        <w:t>2</w:t>
      </w:r>
      <w:r w:rsidR="0047680D">
        <w:rPr>
          <w:rFonts w:ascii="Times New Roman" w:hAnsi="Times New Roman" w:cs="Times New Roman"/>
          <w:sz w:val="24"/>
          <w:szCs w:val="24"/>
        </w:rPr>
        <w:t>)</w:t>
      </w:r>
      <w:r w:rsidR="00610C43">
        <w:rPr>
          <w:rFonts w:ascii="Times New Roman" w:hAnsi="Times New Roman" w:cs="Times New Roman"/>
          <w:sz w:val="24"/>
          <w:szCs w:val="24"/>
        </w:rPr>
        <w:t xml:space="preserve">, </w:t>
      </w:r>
      <w:r w:rsidR="004E1F26" w:rsidRPr="00451F7A">
        <w:rPr>
          <w:rFonts w:ascii="Times New Roman" w:hAnsi="Times New Roman" w:cs="Times New Roman"/>
          <w:sz w:val="24"/>
          <w:szCs w:val="24"/>
        </w:rPr>
        <w:t>will be performed to test for adequate fit</w:t>
      </w:r>
      <w:r w:rsidR="00610C43">
        <w:rPr>
          <w:rFonts w:ascii="Times New Roman" w:hAnsi="Times New Roman" w:cs="Times New Roman"/>
          <w:sz w:val="24"/>
          <w:szCs w:val="24"/>
        </w:rPr>
        <w:t xml:space="preserve"> (Buckland et al., 1993; Buckland et al., 2004)</w:t>
      </w:r>
      <w:r w:rsidR="004E1F26" w:rsidRPr="00451F7A">
        <w:rPr>
          <w:rFonts w:ascii="Times New Roman" w:hAnsi="Times New Roman" w:cs="Times New Roman"/>
          <w:sz w:val="24"/>
          <w:szCs w:val="24"/>
        </w:rPr>
        <w:t xml:space="preserve">. An </w:t>
      </w:r>
      <w:r w:rsidR="0017431A" w:rsidRPr="00451F7A">
        <w:rPr>
          <w:rFonts w:ascii="Times New Roman" w:hAnsi="Times New Roman" w:cs="Times New Roman"/>
          <w:sz w:val="24"/>
          <w:szCs w:val="24"/>
        </w:rPr>
        <w:t>estimate</w:t>
      </w:r>
      <w:r w:rsidR="004E1F26" w:rsidRPr="00451F7A">
        <w:rPr>
          <w:rFonts w:ascii="Times New Roman" w:hAnsi="Times New Roman" w:cs="Times New Roman"/>
          <w:sz w:val="24"/>
          <w:szCs w:val="24"/>
        </w:rPr>
        <w:t xml:space="preserve"> for each </w:t>
      </w:r>
      <w:r w:rsidR="0017431A" w:rsidRPr="00451F7A">
        <w:rPr>
          <w:rFonts w:ascii="Times New Roman" w:hAnsi="Times New Roman" w:cs="Times New Roman"/>
          <w:sz w:val="24"/>
          <w:szCs w:val="24"/>
        </w:rPr>
        <w:t>stratum</w:t>
      </w:r>
      <w:r w:rsidR="004E1F26" w:rsidRPr="00451F7A">
        <w:rPr>
          <w:rFonts w:ascii="Times New Roman" w:hAnsi="Times New Roman" w:cs="Times New Roman"/>
          <w:sz w:val="24"/>
          <w:szCs w:val="24"/>
        </w:rPr>
        <w:t xml:space="preserve"> will be derived based</w:t>
      </w:r>
      <w:r w:rsidR="0017431A" w:rsidRPr="00451F7A">
        <w:rPr>
          <w:rFonts w:ascii="Times New Roman" w:hAnsi="Times New Roman" w:cs="Times New Roman"/>
          <w:sz w:val="24"/>
          <w:szCs w:val="24"/>
        </w:rPr>
        <w:t xml:space="preserve"> </w:t>
      </w:r>
      <w:r w:rsidR="004E1F26" w:rsidRPr="00451F7A">
        <w:rPr>
          <w:rFonts w:ascii="Times New Roman" w:hAnsi="Times New Roman" w:cs="Times New Roman"/>
          <w:sz w:val="24"/>
          <w:szCs w:val="24"/>
        </w:rPr>
        <w:t xml:space="preserve">on transect lengths and strata areas using the best fitted detection model. </w:t>
      </w:r>
    </w:p>
    <w:p w14:paraId="1485081C" w14:textId="77777777" w:rsidR="005F37A4" w:rsidRDefault="005F37A4">
      <w:pPr>
        <w:rPr>
          <w:rFonts w:ascii="Times New Roman" w:hAnsi="Times New Roman" w:cs="Times New Roman"/>
        </w:rPr>
      </w:pPr>
    </w:p>
    <w:p w14:paraId="6EB7F773" w14:textId="77777777" w:rsidR="00154CE0" w:rsidRDefault="00154CE0"/>
    <w:p w14:paraId="441EE950" w14:textId="2FBD0A5C" w:rsidR="00A967DE" w:rsidRDefault="00A967DE">
      <w:pPr>
        <w:rPr>
          <w:rFonts w:ascii="Times New Roman" w:hAnsi="Times New Roman" w:cs="Times New Roman"/>
          <w:sz w:val="24"/>
          <w:szCs w:val="24"/>
          <w:u w:val="single"/>
        </w:rPr>
      </w:pPr>
      <w:r w:rsidRPr="0043072A">
        <w:rPr>
          <w:rFonts w:ascii="Times New Roman" w:hAnsi="Times New Roman" w:cs="Times New Roman"/>
          <w:sz w:val="24"/>
          <w:szCs w:val="24"/>
          <w:u w:val="single"/>
        </w:rPr>
        <w:lastRenderedPageBreak/>
        <w:t>Results:</w:t>
      </w:r>
    </w:p>
    <w:p w14:paraId="1F90737B" w14:textId="5A873DBC" w:rsidR="00E24253" w:rsidRPr="0043072A" w:rsidRDefault="00423EBB" w:rsidP="00F21A9B">
      <w:pPr>
        <w:jc w:val="both"/>
        <w:rPr>
          <w:rFonts w:ascii="Times New Roman" w:hAnsi="Times New Roman" w:cs="Times New Roman"/>
          <w:sz w:val="24"/>
          <w:szCs w:val="24"/>
          <w:u w:val="single"/>
        </w:rPr>
      </w:pPr>
      <w:r>
        <w:rPr>
          <w:rFonts w:ascii="Times New Roman" w:hAnsi="Times New Roman" w:cs="Times New Roman"/>
          <w:sz w:val="24"/>
          <w:szCs w:val="24"/>
        </w:rPr>
        <w:t xml:space="preserve">To </w:t>
      </w:r>
      <w:r w:rsidR="00AB182B">
        <w:rPr>
          <w:rFonts w:ascii="Times New Roman" w:hAnsi="Times New Roman" w:cs="Times New Roman"/>
          <w:sz w:val="24"/>
          <w:szCs w:val="24"/>
        </w:rPr>
        <w:t xml:space="preserve">flying the transect lines, we had two planes: one twin otter from Buffallo (C-GFYN) based in Kugluktuk and a second twin otter from Keen Borek (GXXB) based on Cambridge Bay. </w:t>
      </w:r>
      <w:r>
        <w:rPr>
          <w:rFonts w:ascii="Times New Roman" w:hAnsi="Times New Roman" w:cs="Times New Roman"/>
          <w:sz w:val="24"/>
          <w:szCs w:val="24"/>
        </w:rPr>
        <w:t>The field work took part from March 15 to March 27, 2022. During this period, we experienced mostly good weather beside</w:t>
      </w:r>
      <w:r w:rsidR="007441FD">
        <w:rPr>
          <w:rFonts w:ascii="Times New Roman" w:hAnsi="Times New Roman" w:cs="Times New Roman"/>
          <w:sz w:val="24"/>
          <w:szCs w:val="24"/>
        </w:rPr>
        <w:t xml:space="preserve"> the</w:t>
      </w:r>
      <w:r>
        <w:rPr>
          <w:rFonts w:ascii="Times New Roman" w:hAnsi="Times New Roman" w:cs="Times New Roman"/>
          <w:sz w:val="24"/>
          <w:szCs w:val="24"/>
        </w:rPr>
        <w:t xml:space="preserve"> low pressure west of Bathurst Inlet delaying the completion of the Stratum 3 </w:t>
      </w:r>
      <w:r w:rsidR="007441FD">
        <w:rPr>
          <w:rFonts w:ascii="Times New Roman" w:hAnsi="Times New Roman" w:cs="Times New Roman"/>
          <w:sz w:val="24"/>
          <w:szCs w:val="24"/>
        </w:rPr>
        <w:t xml:space="preserve">to 6 days </w:t>
      </w:r>
      <w:r>
        <w:rPr>
          <w:rFonts w:ascii="Times New Roman" w:hAnsi="Times New Roman" w:cs="Times New Roman"/>
          <w:sz w:val="24"/>
          <w:szCs w:val="24"/>
        </w:rPr>
        <w:t>(March 18 to 24).</w:t>
      </w:r>
      <w:r w:rsidR="00F21A9B">
        <w:rPr>
          <w:rFonts w:ascii="Times New Roman" w:hAnsi="Times New Roman" w:cs="Times New Roman"/>
          <w:sz w:val="24"/>
          <w:szCs w:val="24"/>
        </w:rPr>
        <w:t xml:space="preserve"> Table 2 summarised the timeline of the survey while figure</w:t>
      </w:r>
      <w:r w:rsidR="006928D1">
        <w:rPr>
          <w:rFonts w:ascii="Times New Roman" w:hAnsi="Times New Roman" w:cs="Times New Roman"/>
          <w:sz w:val="24"/>
          <w:szCs w:val="24"/>
        </w:rPr>
        <w:t>4</w:t>
      </w:r>
      <w:r w:rsidR="00F21A9B">
        <w:rPr>
          <w:rFonts w:ascii="Times New Roman" w:hAnsi="Times New Roman" w:cs="Times New Roman"/>
          <w:sz w:val="24"/>
          <w:szCs w:val="24"/>
        </w:rPr>
        <w:t xml:space="preserve"> depict</w:t>
      </w:r>
      <w:r w:rsidR="00170CCB">
        <w:rPr>
          <w:rFonts w:ascii="Times New Roman" w:hAnsi="Times New Roman" w:cs="Times New Roman"/>
          <w:sz w:val="24"/>
          <w:szCs w:val="24"/>
        </w:rPr>
        <w:t>s</w:t>
      </w:r>
      <w:r w:rsidR="00F21A9B">
        <w:rPr>
          <w:rFonts w:ascii="Times New Roman" w:hAnsi="Times New Roman" w:cs="Times New Roman"/>
          <w:sz w:val="24"/>
          <w:szCs w:val="24"/>
        </w:rPr>
        <w:t xml:space="preserve"> in more detail the transect lines flew by each plane. Unfortunate, </w:t>
      </w:r>
      <w:r w:rsidR="00DD7DC7">
        <w:rPr>
          <w:rFonts w:ascii="Times New Roman" w:hAnsi="Times New Roman" w:cs="Times New Roman"/>
          <w:sz w:val="24"/>
          <w:szCs w:val="24"/>
        </w:rPr>
        <w:t xml:space="preserve">the stratum 9 was left </w:t>
      </w:r>
      <w:r w:rsidR="00610C43">
        <w:rPr>
          <w:rFonts w:ascii="Times New Roman" w:hAnsi="Times New Roman" w:cs="Times New Roman"/>
          <w:sz w:val="24"/>
          <w:szCs w:val="24"/>
        </w:rPr>
        <w:t>unsurvey</w:t>
      </w:r>
      <w:r w:rsidR="00E94678">
        <w:rPr>
          <w:rFonts w:ascii="Times New Roman" w:hAnsi="Times New Roman" w:cs="Times New Roman"/>
          <w:sz w:val="24"/>
          <w:szCs w:val="24"/>
        </w:rPr>
        <w:t>,</w:t>
      </w:r>
      <w:r w:rsidR="00DD7DC7">
        <w:rPr>
          <w:rFonts w:ascii="Times New Roman" w:hAnsi="Times New Roman" w:cs="Times New Roman"/>
          <w:sz w:val="24"/>
          <w:szCs w:val="24"/>
        </w:rPr>
        <w:t xml:space="preserve"> as the Keen Borek aircraft was </w:t>
      </w:r>
      <w:r w:rsidR="00E94678">
        <w:rPr>
          <w:rFonts w:ascii="Times New Roman" w:hAnsi="Times New Roman" w:cs="Times New Roman"/>
          <w:sz w:val="24"/>
          <w:szCs w:val="24"/>
        </w:rPr>
        <w:t>request</w:t>
      </w:r>
      <w:r w:rsidR="00DD7DC7">
        <w:rPr>
          <w:rFonts w:ascii="Times New Roman" w:hAnsi="Times New Roman" w:cs="Times New Roman"/>
          <w:sz w:val="24"/>
          <w:szCs w:val="24"/>
        </w:rPr>
        <w:t>ed else</w:t>
      </w:r>
      <w:r w:rsidR="00170CCB">
        <w:rPr>
          <w:rFonts w:ascii="Times New Roman" w:hAnsi="Times New Roman" w:cs="Times New Roman"/>
          <w:sz w:val="24"/>
          <w:szCs w:val="24"/>
        </w:rPr>
        <w:t>where and our contract came to a</w:t>
      </w:r>
      <w:r w:rsidR="00610C43">
        <w:rPr>
          <w:rFonts w:ascii="Times New Roman" w:hAnsi="Times New Roman" w:cs="Times New Roman"/>
          <w:sz w:val="24"/>
          <w:szCs w:val="24"/>
        </w:rPr>
        <w:t>n</w:t>
      </w:r>
      <w:r w:rsidR="00170CCB">
        <w:rPr>
          <w:rFonts w:ascii="Times New Roman" w:hAnsi="Times New Roman" w:cs="Times New Roman"/>
          <w:sz w:val="24"/>
          <w:szCs w:val="24"/>
        </w:rPr>
        <w:t xml:space="preserve"> end</w:t>
      </w:r>
      <w:r w:rsidR="00DD7DC7">
        <w:rPr>
          <w:rFonts w:ascii="Times New Roman" w:hAnsi="Times New Roman" w:cs="Times New Roman"/>
          <w:sz w:val="24"/>
          <w:szCs w:val="24"/>
        </w:rPr>
        <w:t xml:space="preserve">. </w:t>
      </w:r>
    </w:p>
    <w:p w14:paraId="6CA78A4F" w14:textId="34816D54" w:rsidR="00E05427" w:rsidRDefault="00E05427" w:rsidP="00E05427">
      <w:pPr>
        <w:pStyle w:val="NoSpacing"/>
        <w:rPr>
          <w:rFonts w:ascii="Times New Roman" w:hAnsi="Times New Roman" w:cs="Times New Roman"/>
          <w:noProof/>
          <w:sz w:val="24"/>
          <w:szCs w:val="24"/>
        </w:rPr>
      </w:pPr>
      <w:r>
        <w:rPr>
          <w:rFonts w:ascii="Times New Roman" w:hAnsi="Times New Roman" w:cs="Times New Roman"/>
          <w:noProof/>
          <w:sz w:val="24"/>
          <w:szCs w:val="24"/>
        </w:rPr>
        <w:t>Table2: Summary of the survey timing of each strata during the muskox survey between March 15 and March 27, 2022 that was accomplished with the Buffalo Twin Otter (C-GFYN) and the Keen Borek Twin Otter (GXXB).</w:t>
      </w:r>
    </w:p>
    <w:tbl>
      <w:tblPr>
        <w:tblStyle w:val="TableGrid"/>
        <w:tblW w:w="0" w:type="auto"/>
        <w:jc w:val="center"/>
        <w:tblLook w:val="04A0" w:firstRow="1" w:lastRow="0" w:firstColumn="1" w:lastColumn="0" w:noHBand="0" w:noVBand="1"/>
      </w:tblPr>
      <w:tblGrid>
        <w:gridCol w:w="1134"/>
        <w:gridCol w:w="2268"/>
        <w:gridCol w:w="2694"/>
      </w:tblGrid>
      <w:tr w:rsidR="00E05427" w14:paraId="69FC38F8" w14:textId="77777777" w:rsidTr="00423EBB">
        <w:trPr>
          <w:jc w:val="center"/>
        </w:trPr>
        <w:tc>
          <w:tcPr>
            <w:tcW w:w="1134" w:type="dxa"/>
            <w:vMerge w:val="restart"/>
            <w:tcBorders>
              <w:top w:val="double" w:sz="4" w:space="0" w:color="auto"/>
              <w:left w:val="nil"/>
              <w:right w:val="nil"/>
            </w:tcBorders>
          </w:tcPr>
          <w:p w14:paraId="7271F90C" w14:textId="77777777" w:rsidR="00E05427" w:rsidRPr="00170CCB" w:rsidRDefault="00E05427" w:rsidP="00055C63">
            <w:pPr>
              <w:pStyle w:val="NoSpacing"/>
              <w:rPr>
                <w:rFonts w:ascii="Times New Roman" w:hAnsi="Times New Roman" w:cs="Times New Roman"/>
                <w:b/>
                <w:bCs/>
                <w:noProof/>
                <w:sz w:val="20"/>
                <w:szCs w:val="20"/>
              </w:rPr>
            </w:pPr>
            <w:r w:rsidRPr="00170CCB">
              <w:rPr>
                <w:rFonts w:ascii="Times New Roman" w:hAnsi="Times New Roman" w:cs="Times New Roman"/>
                <w:b/>
                <w:bCs/>
                <w:noProof/>
                <w:sz w:val="20"/>
                <w:szCs w:val="20"/>
              </w:rPr>
              <w:t>Date</w:t>
            </w:r>
          </w:p>
        </w:tc>
        <w:tc>
          <w:tcPr>
            <w:tcW w:w="4962" w:type="dxa"/>
            <w:gridSpan w:val="2"/>
            <w:tcBorders>
              <w:top w:val="double" w:sz="4" w:space="0" w:color="auto"/>
              <w:left w:val="nil"/>
              <w:bottom w:val="nil"/>
              <w:right w:val="nil"/>
            </w:tcBorders>
          </w:tcPr>
          <w:p w14:paraId="196C4769" w14:textId="77777777" w:rsidR="00E05427" w:rsidRPr="00170CCB" w:rsidRDefault="00E05427" w:rsidP="00055C63">
            <w:pPr>
              <w:pStyle w:val="NoSpacing"/>
              <w:jc w:val="center"/>
              <w:rPr>
                <w:rFonts w:ascii="Times New Roman" w:hAnsi="Times New Roman" w:cs="Times New Roman"/>
                <w:b/>
                <w:bCs/>
                <w:noProof/>
                <w:sz w:val="20"/>
                <w:szCs w:val="20"/>
              </w:rPr>
            </w:pPr>
            <w:r w:rsidRPr="00170CCB">
              <w:rPr>
                <w:rFonts w:ascii="Times New Roman" w:hAnsi="Times New Roman" w:cs="Times New Roman"/>
                <w:b/>
                <w:bCs/>
                <w:noProof/>
                <w:sz w:val="20"/>
                <w:szCs w:val="20"/>
              </w:rPr>
              <w:t>Aircraft and Strata</w:t>
            </w:r>
          </w:p>
        </w:tc>
      </w:tr>
      <w:tr w:rsidR="00E05427" w14:paraId="1C63A164" w14:textId="77777777" w:rsidTr="00423EBB">
        <w:trPr>
          <w:jc w:val="center"/>
        </w:trPr>
        <w:tc>
          <w:tcPr>
            <w:tcW w:w="1134" w:type="dxa"/>
            <w:vMerge/>
            <w:tcBorders>
              <w:left w:val="nil"/>
              <w:bottom w:val="double" w:sz="4" w:space="0" w:color="auto"/>
              <w:right w:val="nil"/>
            </w:tcBorders>
          </w:tcPr>
          <w:p w14:paraId="0C227A48" w14:textId="77777777" w:rsidR="00E05427" w:rsidRPr="00170CCB" w:rsidRDefault="00E05427" w:rsidP="00055C63">
            <w:pPr>
              <w:pStyle w:val="NoSpacing"/>
              <w:rPr>
                <w:rFonts w:ascii="Times New Roman" w:hAnsi="Times New Roman" w:cs="Times New Roman"/>
                <w:b/>
                <w:bCs/>
                <w:noProof/>
                <w:sz w:val="20"/>
                <w:szCs w:val="20"/>
              </w:rPr>
            </w:pPr>
          </w:p>
        </w:tc>
        <w:tc>
          <w:tcPr>
            <w:tcW w:w="2268" w:type="dxa"/>
            <w:tcBorders>
              <w:top w:val="nil"/>
              <w:left w:val="nil"/>
              <w:bottom w:val="double" w:sz="4" w:space="0" w:color="auto"/>
              <w:right w:val="nil"/>
            </w:tcBorders>
          </w:tcPr>
          <w:p w14:paraId="21B9DD1F" w14:textId="77777777" w:rsidR="00E05427" w:rsidRPr="00170CCB" w:rsidRDefault="00E05427" w:rsidP="00055C63">
            <w:pPr>
              <w:pStyle w:val="NoSpacing"/>
              <w:jc w:val="center"/>
              <w:rPr>
                <w:rFonts w:ascii="Times New Roman" w:hAnsi="Times New Roman" w:cs="Times New Roman"/>
                <w:b/>
                <w:bCs/>
                <w:noProof/>
                <w:sz w:val="20"/>
                <w:szCs w:val="20"/>
              </w:rPr>
            </w:pPr>
            <w:r w:rsidRPr="00170CCB">
              <w:rPr>
                <w:rFonts w:ascii="Times New Roman" w:hAnsi="Times New Roman" w:cs="Times New Roman"/>
                <w:b/>
                <w:bCs/>
                <w:noProof/>
                <w:sz w:val="20"/>
                <w:szCs w:val="20"/>
              </w:rPr>
              <w:t>C-GFYN</w:t>
            </w:r>
          </w:p>
        </w:tc>
        <w:tc>
          <w:tcPr>
            <w:tcW w:w="2694" w:type="dxa"/>
            <w:tcBorders>
              <w:top w:val="nil"/>
              <w:left w:val="nil"/>
              <w:bottom w:val="double" w:sz="4" w:space="0" w:color="auto"/>
              <w:right w:val="nil"/>
            </w:tcBorders>
          </w:tcPr>
          <w:p w14:paraId="7264B43E" w14:textId="77777777" w:rsidR="00E05427" w:rsidRPr="00170CCB" w:rsidRDefault="00E05427" w:rsidP="00055C63">
            <w:pPr>
              <w:pStyle w:val="NoSpacing"/>
              <w:jc w:val="center"/>
              <w:rPr>
                <w:rFonts w:ascii="Times New Roman" w:hAnsi="Times New Roman" w:cs="Times New Roman"/>
                <w:b/>
                <w:bCs/>
                <w:noProof/>
                <w:sz w:val="20"/>
                <w:szCs w:val="20"/>
              </w:rPr>
            </w:pPr>
            <w:r w:rsidRPr="00170CCB">
              <w:rPr>
                <w:rFonts w:ascii="Times New Roman" w:hAnsi="Times New Roman" w:cs="Times New Roman"/>
                <w:b/>
                <w:bCs/>
                <w:noProof/>
                <w:sz w:val="20"/>
                <w:szCs w:val="20"/>
              </w:rPr>
              <w:t>GXXB</w:t>
            </w:r>
          </w:p>
        </w:tc>
      </w:tr>
      <w:tr w:rsidR="00E05427" w14:paraId="74B95B11" w14:textId="77777777" w:rsidTr="00423EBB">
        <w:trPr>
          <w:jc w:val="center"/>
        </w:trPr>
        <w:tc>
          <w:tcPr>
            <w:tcW w:w="1134" w:type="dxa"/>
            <w:tcBorders>
              <w:top w:val="double" w:sz="4" w:space="0" w:color="auto"/>
              <w:left w:val="nil"/>
              <w:bottom w:val="nil"/>
              <w:right w:val="nil"/>
            </w:tcBorders>
          </w:tcPr>
          <w:p w14:paraId="35333E57"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 xml:space="preserve">March 14 </w:t>
            </w:r>
          </w:p>
        </w:tc>
        <w:tc>
          <w:tcPr>
            <w:tcW w:w="2268" w:type="dxa"/>
            <w:tcBorders>
              <w:top w:val="double" w:sz="4" w:space="0" w:color="auto"/>
              <w:left w:val="nil"/>
              <w:bottom w:val="nil"/>
              <w:right w:val="nil"/>
            </w:tcBorders>
          </w:tcPr>
          <w:p w14:paraId="09EB4E40"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Arrival Kugluktuk</w:t>
            </w:r>
          </w:p>
        </w:tc>
        <w:tc>
          <w:tcPr>
            <w:tcW w:w="2694" w:type="dxa"/>
            <w:tcBorders>
              <w:top w:val="double" w:sz="4" w:space="0" w:color="auto"/>
              <w:left w:val="nil"/>
              <w:bottom w:val="nil"/>
              <w:right w:val="nil"/>
            </w:tcBorders>
          </w:tcPr>
          <w:p w14:paraId="23259B09"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Arrival Cambridge Bay</w:t>
            </w:r>
          </w:p>
        </w:tc>
      </w:tr>
      <w:tr w:rsidR="00E05427" w14:paraId="7190E633" w14:textId="77777777" w:rsidTr="00423EBB">
        <w:trPr>
          <w:jc w:val="center"/>
        </w:trPr>
        <w:tc>
          <w:tcPr>
            <w:tcW w:w="1134" w:type="dxa"/>
            <w:tcBorders>
              <w:top w:val="nil"/>
              <w:left w:val="nil"/>
              <w:bottom w:val="nil"/>
              <w:right w:val="nil"/>
            </w:tcBorders>
          </w:tcPr>
          <w:p w14:paraId="05E7A13A"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15</w:t>
            </w:r>
          </w:p>
        </w:tc>
        <w:tc>
          <w:tcPr>
            <w:tcW w:w="2268" w:type="dxa"/>
            <w:tcBorders>
              <w:top w:val="nil"/>
              <w:left w:val="nil"/>
              <w:bottom w:val="nil"/>
              <w:right w:val="nil"/>
            </w:tcBorders>
          </w:tcPr>
          <w:p w14:paraId="2220DFE6" w14:textId="0B41F2F1"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w:t>
            </w:r>
            <w:r w:rsidR="00852494" w:rsidRPr="00170CCB">
              <w:rPr>
                <w:rFonts w:ascii="Times New Roman" w:hAnsi="Times New Roman" w:cs="Times New Roman"/>
                <w:noProof/>
                <w:sz w:val="20"/>
                <w:szCs w:val="20"/>
              </w:rPr>
              <w:t>um</w:t>
            </w:r>
            <w:r w:rsidRPr="00170CCB">
              <w:rPr>
                <w:rFonts w:ascii="Times New Roman" w:hAnsi="Times New Roman" w:cs="Times New Roman"/>
                <w:noProof/>
                <w:sz w:val="20"/>
                <w:szCs w:val="20"/>
              </w:rPr>
              <w:t xml:space="preserve"> 1</w:t>
            </w:r>
          </w:p>
        </w:tc>
        <w:tc>
          <w:tcPr>
            <w:tcW w:w="2694" w:type="dxa"/>
            <w:tcBorders>
              <w:top w:val="nil"/>
              <w:left w:val="nil"/>
              <w:bottom w:val="nil"/>
              <w:right w:val="nil"/>
            </w:tcBorders>
          </w:tcPr>
          <w:p w14:paraId="623A4C60" w14:textId="77777777" w:rsidR="00E05427" w:rsidRPr="00170CCB" w:rsidRDefault="00E05427" w:rsidP="00055C63">
            <w:pPr>
              <w:pStyle w:val="NoSpacing"/>
              <w:jc w:val="center"/>
              <w:rPr>
                <w:rFonts w:ascii="Times New Roman" w:hAnsi="Times New Roman" w:cs="Times New Roman"/>
                <w:noProof/>
                <w:sz w:val="20"/>
                <w:szCs w:val="20"/>
                <w:highlight w:val="lightGray"/>
              </w:rPr>
            </w:pPr>
            <w:r w:rsidRPr="00170CCB">
              <w:rPr>
                <w:rFonts w:ascii="Times New Roman" w:hAnsi="Times New Roman" w:cs="Times New Roman"/>
                <w:noProof/>
                <w:sz w:val="20"/>
                <w:szCs w:val="20"/>
                <w:highlight w:val="lightGray"/>
              </w:rPr>
              <w:t>Weather</w:t>
            </w:r>
          </w:p>
        </w:tc>
      </w:tr>
      <w:tr w:rsidR="00E05427" w14:paraId="3ECB1F4D" w14:textId="77777777" w:rsidTr="00423EBB">
        <w:trPr>
          <w:jc w:val="center"/>
        </w:trPr>
        <w:tc>
          <w:tcPr>
            <w:tcW w:w="1134" w:type="dxa"/>
            <w:tcBorders>
              <w:top w:val="nil"/>
              <w:left w:val="nil"/>
              <w:bottom w:val="nil"/>
              <w:right w:val="nil"/>
            </w:tcBorders>
          </w:tcPr>
          <w:p w14:paraId="5EDC1EDF"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16</w:t>
            </w:r>
          </w:p>
        </w:tc>
        <w:tc>
          <w:tcPr>
            <w:tcW w:w="2268" w:type="dxa"/>
            <w:tcBorders>
              <w:top w:val="nil"/>
              <w:left w:val="nil"/>
              <w:bottom w:val="nil"/>
              <w:right w:val="nil"/>
            </w:tcBorders>
          </w:tcPr>
          <w:p w14:paraId="3D994407"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1&amp;2</w:t>
            </w:r>
          </w:p>
        </w:tc>
        <w:tc>
          <w:tcPr>
            <w:tcW w:w="2694" w:type="dxa"/>
            <w:tcBorders>
              <w:top w:val="nil"/>
              <w:left w:val="nil"/>
              <w:bottom w:val="nil"/>
              <w:right w:val="nil"/>
            </w:tcBorders>
          </w:tcPr>
          <w:p w14:paraId="3BD3936A" w14:textId="77777777" w:rsidR="00E05427" w:rsidRPr="00170CCB" w:rsidRDefault="00E05427" w:rsidP="00055C63">
            <w:pPr>
              <w:pStyle w:val="NoSpacing"/>
              <w:jc w:val="center"/>
              <w:rPr>
                <w:rFonts w:ascii="Times New Roman" w:hAnsi="Times New Roman" w:cs="Times New Roman"/>
                <w:noProof/>
                <w:sz w:val="20"/>
                <w:szCs w:val="20"/>
                <w:highlight w:val="lightGray"/>
              </w:rPr>
            </w:pPr>
            <w:r w:rsidRPr="00170CCB">
              <w:rPr>
                <w:rFonts w:ascii="Times New Roman" w:hAnsi="Times New Roman" w:cs="Times New Roman"/>
                <w:noProof/>
                <w:sz w:val="20"/>
                <w:szCs w:val="20"/>
                <w:highlight w:val="lightGray"/>
              </w:rPr>
              <w:t>Weather</w:t>
            </w:r>
          </w:p>
        </w:tc>
      </w:tr>
      <w:tr w:rsidR="00E05427" w14:paraId="29178B95" w14:textId="77777777" w:rsidTr="00423EBB">
        <w:trPr>
          <w:jc w:val="center"/>
        </w:trPr>
        <w:tc>
          <w:tcPr>
            <w:tcW w:w="1134" w:type="dxa"/>
            <w:tcBorders>
              <w:top w:val="nil"/>
              <w:left w:val="nil"/>
              <w:bottom w:val="nil"/>
              <w:right w:val="nil"/>
            </w:tcBorders>
          </w:tcPr>
          <w:p w14:paraId="117CA5FE"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17</w:t>
            </w:r>
          </w:p>
        </w:tc>
        <w:tc>
          <w:tcPr>
            <w:tcW w:w="2268" w:type="dxa"/>
            <w:tcBorders>
              <w:top w:val="nil"/>
              <w:left w:val="nil"/>
              <w:bottom w:val="nil"/>
              <w:right w:val="nil"/>
            </w:tcBorders>
          </w:tcPr>
          <w:p w14:paraId="75F8ACA7"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2&amp;3</w:t>
            </w:r>
          </w:p>
        </w:tc>
        <w:tc>
          <w:tcPr>
            <w:tcW w:w="2694" w:type="dxa"/>
            <w:tcBorders>
              <w:top w:val="nil"/>
              <w:left w:val="nil"/>
              <w:bottom w:val="nil"/>
              <w:right w:val="nil"/>
            </w:tcBorders>
          </w:tcPr>
          <w:p w14:paraId="60048963"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5,6&amp;10</w:t>
            </w:r>
          </w:p>
        </w:tc>
      </w:tr>
      <w:tr w:rsidR="00E05427" w14:paraId="4C394D0D" w14:textId="77777777" w:rsidTr="00423EBB">
        <w:trPr>
          <w:jc w:val="center"/>
        </w:trPr>
        <w:tc>
          <w:tcPr>
            <w:tcW w:w="1134" w:type="dxa"/>
            <w:tcBorders>
              <w:top w:val="nil"/>
              <w:left w:val="nil"/>
              <w:bottom w:val="nil"/>
              <w:right w:val="nil"/>
            </w:tcBorders>
          </w:tcPr>
          <w:p w14:paraId="0752AD32"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18</w:t>
            </w:r>
          </w:p>
        </w:tc>
        <w:tc>
          <w:tcPr>
            <w:tcW w:w="2268" w:type="dxa"/>
            <w:tcBorders>
              <w:top w:val="nil"/>
              <w:left w:val="nil"/>
              <w:bottom w:val="nil"/>
              <w:right w:val="nil"/>
            </w:tcBorders>
          </w:tcPr>
          <w:p w14:paraId="09CB1762" w14:textId="326E7075"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w:t>
            </w:r>
            <w:r w:rsidR="00852494" w:rsidRPr="00170CCB">
              <w:rPr>
                <w:rFonts w:ascii="Times New Roman" w:hAnsi="Times New Roman" w:cs="Times New Roman"/>
                <w:noProof/>
                <w:sz w:val="20"/>
                <w:szCs w:val="20"/>
              </w:rPr>
              <w:t>um</w:t>
            </w:r>
            <w:r w:rsidRPr="00170CCB">
              <w:rPr>
                <w:rFonts w:ascii="Times New Roman" w:hAnsi="Times New Roman" w:cs="Times New Roman"/>
                <w:noProof/>
                <w:sz w:val="20"/>
                <w:szCs w:val="20"/>
              </w:rPr>
              <w:t xml:space="preserve"> 3</w:t>
            </w:r>
          </w:p>
        </w:tc>
        <w:tc>
          <w:tcPr>
            <w:tcW w:w="2694" w:type="dxa"/>
            <w:tcBorders>
              <w:top w:val="nil"/>
              <w:left w:val="nil"/>
              <w:bottom w:val="nil"/>
              <w:right w:val="nil"/>
            </w:tcBorders>
          </w:tcPr>
          <w:p w14:paraId="4F4CB144" w14:textId="1D24743B"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w:t>
            </w:r>
            <w:r w:rsidR="00852494" w:rsidRPr="00170CCB">
              <w:rPr>
                <w:rFonts w:ascii="Times New Roman" w:hAnsi="Times New Roman" w:cs="Times New Roman"/>
                <w:noProof/>
                <w:sz w:val="20"/>
                <w:szCs w:val="20"/>
              </w:rPr>
              <w:t>um</w:t>
            </w:r>
            <w:r w:rsidRPr="00170CCB">
              <w:rPr>
                <w:rFonts w:ascii="Times New Roman" w:hAnsi="Times New Roman" w:cs="Times New Roman"/>
                <w:noProof/>
                <w:sz w:val="20"/>
                <w:szCs w:val="20"/>
              </w:rPr>
              <w:t xml:space="preserve"> 10</w:t>
            </w:r>
          </w:p>
        </w:tc>
      </w:tr>
      <w:tr w:rsidR="00E05427" w14:paraId="0C47EC86" w14:textId="77777777" w:rsidTr="00423EBB">
        <w:trPr>
          <w:jc w:val="center"/>
        </w:trPr>
        <w:tc>
          <w:tcPr>
            <w:tcW w:w="1134" w:type="dxa"/>
            <w:tcBorders>
              <w:top w:val="nil"/>
              <w:left w:val="nil"/>
              <w:bottom w:val="nil"/>
              <w:right w:val="nil"/>
            </w:tcBorders>
          </w:tcPr>
          <w:p w14:paraId="4D4DD346"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19</w:t>
            </w:r>
          </w:p>
        </w:tc>
        <w:tc>
          <w:tcPr>
            <w:tcW w:w="2268" w:type="dxa"/>
            <w:tcBorders>
              <w:top w:val="nil"/>
              <w:left w:val="nil"/>
              <w:bottom w:val="nil"/>
              <w:right w:val="nil"/>
            </w:tcBorders>
          </w:tcPr>
          <w:p w14:paraId="3DAEFF51" w14:textId="52AE963E"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w:t>
            </w:r>
            <w:r w:rsidR="00852494" w:rsidRPr="00170CCB">
              <w:rPr>
                <w:rFonts w:ascii="Times New Roman" w:hAnsi="Times New Roman" w:cs="Times New Roman"/>
                <w:noProof/>
                <w:sz w:val="20"/>
                <w:szCs w:val="20"/>
              </w:rPr>
              <w:t>um</w:t>
            </w:r>
            <w:r w:rsidRPr="00170CCB">
              <w:rPr>
                <w:rFonts w:ascii="Times New Roman" w:hAnsi="Times New Roman" w:cs="Times New Roman"/>
                <w:noProof/>
                <w:sz w:val="20"/>
                <w:szCs w:val="20"/>
              </w:rPr>
              <w:t xml:space="preserve"> 3</w:t>
            </w:r>
          </w:p>
        </w:tc>
        <w:tc>
          <w:tcPr>
            <w:tcW w:w="2694" w:type="dxa"/>
            <w:tcBorders>
              <w:top w:val="nil"/>
              <w:left w:val="nil"/>
              <w:bottom w:val="nil"/>
              <w:right w:val="nil"/>
            </w:tcBorders>
          </w:tcPr>
          <w:p w14:paraId="7D85ACED"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5,6,7&amp;8</w:t>
            </w:r>
          </w:p>
        </w:tc>
      </w:tr>
      <w:tr w:rsidR="00E05427" w14:paraId="34C9BF5A" w14:textId="77777777" w:rsidTr="00423EBB">
        <w:trPr>
          <w:jc w:val="center"/>
        </w:trPr>
        <w:tc>
          <w:tcPr>
            <w:tcW w:w="1134" w:type="dxa"/>
            <w:tcBorders>
              <w:top w:val="nil"/>
              <w:left w:val="nil"/>
              <w:bottom w:val="nil"/>
              <w:right w:val="nil"/>
            </w:tcBorders>
          </w:tcPr>
          <w:p w14:paraId="3E497DDD"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20</w:t>
            </w:r>
          </w:p>
        </w:tc>
        <w:tc>
          <w:tcPr>
            <w:tcW w:w="2268" w:type="dxa"/>
            <w:tcBorders>
              <w:top w:val="nil"/>
              <w:left w:val="nil"/>
              <w:bottom w:val="nil"/>
              <w:right w:val="nil"/>
            </w:tcBorders>
          </w:tcPr>
          <w:p w14:paraId="246E4F12" w14:textId="5E2328AB"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w:t>
            </w:r>
            <w:r w:rsidR="00852494" w:rsidRPr="00170CCB">
              <w:rPr>
                <w:rFonts w:ascii="Times New Roman" w:hAnsi="Times New Roman" w:cs="Times New Roman"/>
                <w:noProof/>
                <w:sz w:val="20"/>
                <w:szCs w:val="20"/>
              </w:rPr>
              <w:t>um</w:t>
            </w:r>
            <w:r w:rsidRPr="00170CCB">
              <w:rPr>
                <w:rFonts w:ascii="Times New Roman" w:hAnsi="Times New Roman" w:cs="Times New Roman"/>
                <w:noProof/>
                <w:sz w:val="20"/>
                <w:szCs w:val="20"/>
              </w:rPr>
              <w:t xml:space="preserve"> 3</w:t>
            </w:r>
          </w:p>
        </w:tc>
        <w:tc>
          <w:tcPr>
            <w:tcW w:w="2694" w:type="dxa"/>
            <w:tcBorders>
              <w:top w:val="nil"/>
              <w:left w:val="nil"/>
              <w:bottom w:val="nil"/>
              <w:right w:val="nil"/>
            </w:tcBorders>
          </w:tcPr>
          <w:p w14:paraId="36DC1977"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5,6,7&amp;8</w:t>
            </w:r>
          </w:p>
        </w:tc>
      </w:tr>
      <w:tr w:rsidR="00E05427" w14:paraId="009B9F27" w14:textId="77777777" w:rsidTr="00423EBB">
        <w:trPr>
          <w:jc w:val="center"/>
        </w:trPr>
        <w:tc>
          <w:tcPr>
            <w:tcW w:w="1134" w:type="dxa"/>
            <w:tcBorders>
              <w:top w:val="nil"/>
              <w:left w:val="nil"/>
              <w:bottom w:val="nil"/>
              <w:right w:val="nil"/>
            </w:tcBorders>
          </w:tcPr>
          <w:p w14:paraId="3ABEA05C"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21</w:t>
            </w:r>
          </w:p>
        </w:tc>
        <w:tc>
          <w:tcPr>
            <w:tcW w:w="2268" w:type="dxa"/>
            <w:tcBorders>
              <w:top w:val="nil"/>
              <w:left w:val="nil"/>
              <w:bottom w:val="nil"/>
              <w:right w:val="nil"/>
            </w:tcBorders>
          </w:tcPr>
          <w:p w14:paraId="3E1AB9E5" w14:textId="4447329A"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w:t>
            </w:r>
            <w:r w:rsidR="00852494" w:rsidRPr="00170CCB">
              <w:rPr>
                <w:rFonts w:ascii="Times New Roman" w:hAnsi="Times New Roman" w:cs="Times New Roman"/>
                <w:noProof/>
                <w:sz w:val="20"/>
                <w:szCs w:val="20"/>
              </w:rPr>
              <w:t>um</w:t>
            </w:r>
            <w:r w:rsidRPr="00170CCB">
              <w:rPr>
                <w:rFonts w:ascii="Times New Roman" w:hAnsi="Times New Roman" w:cs="Times New Roman"/>
                <w:noProof/>
                <w:sz w:val="20"/>
                <w:szCs w:val="20"/>
              </w:rPr>
              <w:t xml:space="preserve"> 3</w:t>
            </w:r>
          </w:p>
        </w:tc>
        <w:tc>
          <w:tcPr>
            <w:tcW w:w="2694" w:type="dxa"/>
            <w:tcBorders>
              <w:top w:val="nil"/>
              <w:left w:val="nil"/>
              <w:bottom w:val="nil"/>
              <w:right w:val="nil"/>
            </w:tcBorders>
          </w:tcPr>
          <w:p w14:paraId="225A632E"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highlight w:val="lightGray"/>
              </w:rPr>
              <w:t>Mechanical</w:t>
            </w:r>
          </w:p>
        </w:tc>
      </w:tr>
      <w:tr w:rsidR="00E05427" w14:paraId="397E6291" w14:textId="77777777" w:rsidTr="00423EBB">
        <w:trPr>
          <w:jc w:val="center"/>
        </w:trPr>
        <w:tc>
          <w:tcPr>
            <w:tcW w:w="1134" w:type="dxa"/>
            <w:tcBorders>
              <w:top w:val="nil"/>
              <w:left w:val="nil"/>
              <w:bottom w:val="nil"/>
              <w:right w:val="nil"/>
            </w:tcBorders>
          </w:tcPr>
          <w:p w14:paraId="6D353A8F"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22</w:t>
            </w:r>
          </w:p>
        </w:tc>
        <w:tc>
          <w:tcPr>
            <w:tcW w:w="2268" w:type="dxa"/>
            <w:tcBorders>
              <w:top w:val="nil"/>
              <w:left w:val="nil"/>
              <w:bottom w:val="nil"/>
              <w:right w:val="nil"/>
            </w:tcBorders>
          </w:tcPr>
          <w:p w14:paraId="2E148446"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Departure</w:t>
            </w:r>
          </w:p>
        </w:tc>
        <w:tc>
          <w:tcPr>
            <w:tcW w:w="2694" w:type="dxa"/>
            <w:tcBorders>
              <w:top w:val="nil"/>
              <w:left w:val="nil"/>
              <w:bottom w:val="nil"/>
              <w:right w:val="nil"/>
            </w:tcBorders>
          </w:tcPr>
          <w:p w14:paraId="64234E44"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5&amp;7</w:t>
            </w:r>
          </w:p>
        </w:tc>
      </w:tr>
      <w:tr w:rsidR="00E05427" w14:paraId="7B2FC423" w14:textId="77777777" w:rsidTr="00423EBB">
        <w:trPr>
          <w:jc w:val="center"/>
        </w:trPr>
        <w:tc>
          <w:tcPr>
            <w:tcW w:w="1134" w:type="dxa"/>
            <w:tcBorders>
              <w:top w:val="nil"/>
              <w:left w:val="nil"/>
              <w:bottom w:val="nil"/>
              <w:right w:val="nil"/>
            </w:tcBorders>
          </w:tcPr>
          <w:p w14:paraId="409822AD"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23</w:t>
            </w:r>
          </w:p>
        </w:tc>
        <w:tc>
          <w:tcPr>
            <w:tcW w:w="2268" w:type="dxa"/>
            <w:tcBorders>
              <w:top w:val="nil"/>
              <w:left w:val="nil"/>
              <w:bottom w:val="nil"/>
              <w:right w:val="nil"/>
            </w:tcBorders>
          </w:tcPr>
          <w:p w14:paraId="2777240F"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w:t>
            </w:r>
          </w:p>
        </w:tc>
        <w:tc>
          <w:tcPr>
            <w:tcW w:w="2694" w:type="dxa"/>
            <w:tcBorders>
              <w:top w:val="nil"/>
              <w:left w:val="nil"/>
              <w:bottom w:val="nil"/>
              <w:right w:val="nil"/>
            </w:tcBorders>
          </w:tcPr>
          <w:p w14:paraId="20AF2BCB"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3&amp;8</w:t>
            </w:r>
          </w:p>
        </w:tc>
      </w:tr>
      <w:tr w:rsidR="00E05427" w14:paraId="1D634A26" w14:textId="77777777" w:rsidTr="00423EBB">
        <w:trPr>
          <w:jc w:val="center"/>
        </w:trPr>
        <w:tc>
          <w:tcPr>
            <w:tcW w:w="1134" w:type="dxa"/>
            <w:tcBorders>
              <w:top w:val="nil"/>
              <w:left w:val="nil"/>
              <w:bottom w:val="nil"/>
              <w:right w:val="nil"/>
            </w:tcBorders>
          </w:tcPr>
          <w:p w14:paraId="72847829"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24</w:t>
            </w:r>
          </w:p>
        </w:tc>
        <w:tc>
          <w:tcPr>
            <w:tcW w:w="2268" w:type="dxa"/>
            <w:tcBorders>
              <w:top w:val="nil"/>
              <w:left w:val="nil"/>
              <w:bottom w:val="nil"/>
              <w:right w:val="nil"/>
            </w:tcBorders>
          </w:tcPr>
          <w:p w14:paraId="5F02AA10"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w:t>
            </w:r>
          </w:p>
        </w:tc>
        <w:tc>
          <w:tcPr>
            <w:tcW w:w="2694" w:type="dxa"/>
            <w:tcBorders>
              <w:top w:val="nil"/>
              <w:left w:val="nil"/>
              <w:bottom w:val="nil"/>
              <w:right w:val="nil"/>
            </w:tcBorders>
          </w:tcPr>
          <w:p w14:paraId="04431AAE" w14:textId="287F5B15"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w:t>
            </w:r>
            <w:r w:rsidR="00852494" w:rsidRPr="00170CCB">
              <w:rPr>
                <w:rFonts w:ascii="Times New Roman" w:hAnsi="Times New Roman" w:cs="Times New Roman"/>
                <w:noProof/>
                <w:sz w:val="20"/>
                <w:szCs w:val="20"/>
              </w:rPr>
              <w:t>um</w:t>
            </w:r>
            <w:r w:rsidRPr="00170CCB">
              <w:rPr>
                <w:rFonts w:ascii="Times New Roman" w:hAnsi="Times New Roman" w:cs="Times New Roman"/>
                <w:noProof/>
                <w:sz w:val="20"/>
                <w:szCs w:val="20"/>
              </w:rPr>
              <w:t xml:space="preserve"> 3</w:t>
            </w:r>
          </w:p>
        </w:tc>
      </w:tr>
      <w:tr w:rsidR="00E05427" w14:paraId="00886B5E" w14:textId="77777777" w:rsidTr="00423EBB">
        <w:trPr>
          <w:jc w:val="center"/>
        </w:trPr>
        <w:tc>
          <w:tcPr>
            <w:tcW w:w="1134" w:type="dxa"/>
            <w:tcBorders>
              <w:top w:val="nil"/>
              <w:left w:val="nil"/>
              <w:bottom w:val="nil"/>
              <w:right w:val="nil"/>
            </w:tcBorders>
          </w:tcPr>
          <w:p w14:paraId="05204B7B"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25</w:t>
            </w:r>
          </w:p>
        </w:tc>
        <w:tc>
          <w:tcPr>
            <w:tcW w:w="2268" w:type="dxa"/>
            <w:tcBorders>
              <w:top w:val="nil"/>
              <w:left w:val="nil"/>
              <w:bottom w:val="nil"/>
              <w:right w:val="nil"/>
            </w:tcBorders>
          </w:tcPr>
          <w:p w14:paraId="42FC5F96"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w:t>
            </w:r>
          </w:p>
        </w:tc>
        <w:tc>
          <w:tcPr>
            <w:tcW w:w="2694" w:type="dxa"/>
            <w:tcBorders>
              <w:top w:val="nil"/>
              <w:left w:val="nil"/>
              <w:bottom w:val="nil"/>
              <w:right w:val="nil"/>
            </w:tcBorders>
          </w:tcPr>
          <w:p w14:paraId="66EBD648" w14:textId="4B691194" w:rsidR="00E05427" w:rsidRPr="00170CCB" w:rsidRDefault="00423EBB"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Weather/</w:t>
            </w:r>
            <w:r w:rsidR="00E05427" w:rsidRPr="00170CCB">
              <w:rPr>
                <w:rFonts w:ascii="Times New Roman" w:hAnsi="Times New Roman" w:cs="Times New Roman"/>
                <w:noProof/>
                <w:sz w:val="20"/>
                <w:szCs w:val="20"/>
              </w:rPr>
              <w:t>Arrival Kugluktuk</w:t>
            </w:r>
          </w:p>
        </w:tc>
      </w:tr>
      <w:tr w:rsidR="00E05427" w14:paraId="54BC4E31" w14:textId="77777777" w:rsidTr="00423EBB">
        <w:trPr>
          <w:jc w:val="center"/>
        </w:trPr>
        <w:tc>
          <w:tcPr>
            <w:tcW w:w="1134" w:type="dxa"/>
            <w:tcBorders>
              <w:top w:val="nil"/>
              <w:left w:val="nil"/>
              <w:bottom w:val="nil"/>
              <w:right w:val="nil"/>
            </w:tcBorders>
          </w:tcPr>
          <w:p w14:paraId="0C8B9525"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26</w:t>
            </w:r>
          </w:p>
        </w:tc>
        <w:tc>
          <w:tcPr>
            <w:tcW w:w="2268" w:type="dxa"/>
            <w:tcBorders>
              <w:top w:val="nil"/>
              <w:left w:val="nil"/>
              <w:bottom w:val="nil"/>
              <w:right w:val="nil"/>
            </w:tcBorders>
          </w:tcPr>
          <w:p w14:paraId="61E5756C"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w:t>
            </w:r>
          </w:p>
        </w:tc>
        <w:tc>
          <w:tcPr>
            <w:tcW w:w="2694" w:type="dxa"/>
            <w:tcBorders>
              <w:top w:val="nil"/>
              <w:left w:val="nil"/>
              <w:bottom w:val="nil"/>
              <w:right w:val="nil"/>
            </w:tcBorders>
          </w:tcPr>
          <w:p w14:paraId="3AD6926E"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3&amp;4</w:t>
            </w:r>
          </w:p>
        </w:tc>
      </w:tr>
      <w:tr w:rsidR="00E05427" w14:paraId="1B244C5A" w14:textId="77777777" w:rsidTr="00423EBB">
        <w:trPr>
          <w:jc w:val="center"/>
        </w:trPr>
        <w:tc>
          <w:tcPr>
            <w:tcW w:w="1134" w:type="dxa"/>
            <w:tcBorders>
              <w:top w:val="nil"/>
              <w:left w:val="nil"/>
              <w:bottom w:val="double" w:sz="4" w:space="0" w:color="auto"/>
              <w:right w:val="nil"/>
            </w:tcBorders>
          </w:tcPr>
          <w:p w14:paraId="57108B89" w14:textId="77777777" w:rsidR="00E05427" w:rsidRPr="00170CCB" w:rsidRDefault="00E05427" w:rsidP="00055C63">
            <w:pPr>
              <w:pStyle w:val="NoSpacing"/>
              <w:rPr>
                <w:rFonts w:ascii="Times New Roman" w:hAnsi="Times New Roman" w:cs="Times New Roman"/>
                <w:noProof/>
                <w:sz w:val="20"/>
                <w:szCs w:val="20"/>
              </w:rPr>
            </w:pPr>
            <w:r w:rsidRPr="00170CCB">
              <w:rPr>
                <w:rFonts w:ascii="Times New Roman" w:hAnsi="Times New Roman" w:cs="Times New Roman"/>
                <w:noProof/>
                <w:sz w:val="20"/>
                <w:szCs w:val="20"/>
              </w:rPr>
              <w:t>March 27</w:t>
            </w:r>
          </w:p>
        </w:tc>
        <w:tc>
          <w:tcPr>
            <w:tcW w:w="2268" w:type="dxa"/>
            <w:tcBorders>
              <w:top w:val="nil"/>
              <w:left w:val="nil"/>
              <w:bottom w:val="double" w:sz="4" w:space="0" w:color="auto"/>
              <w:right w:val="nil"/>
            </w:tcBorders>
          </w:tcPr>
          <w:p w14:paraId="30C5E987"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w:t>
            </w:r>
          </w:p>
        </w:tc>
        <w:tc>
          <w:tcPr>
            <w:tcW w:w="2694" w:type="dxa"/>
            <w:tcBorders>
              <w:top w:val="nil"/>
              <w:left w:val="nil"/>
              <w:bottom w:val="double" w:sz="4" w:space="0" w:color="auto"/>
              <w:right w:val="nil"/>
            </w:tcBorders>
          </w:tcPr>
          <w:p w14:paraId="339CA2F4" w14:textId="77777777" w:rsidR="00E05427" w:rsidRPr="00170CCB" w:rsidRDefault="00E05427" w:rsidP="00055C63">
            <w:pPr>
              <w:pStyle w:val="NoSpacing"/>
              <w:jc w:val="center"/>
              <w:rPr>
                <w:rFonts w:ascii="Times New Roman" w:hAnsi="Times New Roman" w:cs="Times New Roman"/>
                <w:noProof/>
                <w:sz w:val="20"/>
                <w:szCs w:val="20"/>
              </w:rPr>
            </w:pPr>
            <w:r w:rsidRPr="00170CCB">
              <w:rPr>
                <w:rFonts w:ascii="Times New Roman" w:hAnsi="Times New Roman" w:cs="Times New Roman"/>
                <w:noProof/>
                <w:sz w:val="20"/>
                <w:szCs w:val="20"/>
              </w:rPr>
              <w:t>Strata 4 and Depature</w:t>
            </w:r>
          </w:p>
        </w:tc>
      </w:tr>
    </w:tbl>
    <w:p w14:paraId="34BCDF8D" w14:textId="77777777" w:rsidR="006C3005" w:rsidRDefault="006C3005" w:rsidP="006C3005">
      <w:pPr>
        <w:pStyle w:val="NoSpacing"/>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34FA415A" wp14:editId="23AEBF42">
            <wp:extent cx="4824413" cy="314994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75241" cy="3183129"/>
                    </a:xfrm>
                    <a:prstGeom prst="rect">
                      <a:avLst/>
                    </a:prstGeom>
                  </pic:spPr>
                </pic:pic>
              </a:graphicData>
            </a:graphic>
          </wp:inline>
        </w:drawing>
      </w:r>
    </w:p>
    <w:p w14:paraId="4CD8E4BC" w14:textId="5507AD60" w:rsidR="006C3005" w:rsidRPr="00170CCB" w:rsidRDefault="006C3005" w:rsidP="006C3005">
      <w:pPr>
        <w:pStyle w:val="NoSpacing"/>
        <w:rPr>
          <w:rFonts w:ascii="Times New Roman" w:hAnsi="Times New Roman" w:cs="Times New Roman"/>
          <w:noProof/>
        </w:rPr>
      </w:pPr>
      <w:r w:rsidRPr="00170CCB">
        <w:rPr>
          <w:rFonts w:ascii="Times New Roman" w:hAnsi="Times New Roman" w:cs="Times New Roman"/>
          <w:noProof/>
        </w:rPr>
        <w:t xml:space="preserve">Figure </w:t>
      </w:r>
      <w:r w:rsidR="006928D1" w:rsidRPr="00170CCB">
        <w:rPr>
          <w:rFonts w:ascii="Times New Roman" w:hAnsi="Times New Roman" w:cs="Times New Roman"/>
          <w:noProof/>
        </w:rPr>
        <w:t>4</w:t>
      </w:r>
      <w:r w:rsidRPr="00170CCB">
        <w:rPr>
          <w:rFonts w:ascii="Times New Roman" w:hAnsi="Times New Roman" w:cs="Times New Roman"/>
          <w:noProof/>
        </w:rPr>
        <w:t xml:space="preserve">: Completed daily flight tracks for the Buffalo Twin Otter C-GFYN (dotted line) and the Keen Borek Twin Otter GXXB (crossed line) between March 15 and March 27, 2022. </w:t>
      </w:r>
    </w:p>
    <w:p w14:paraId="3E2AFD7A" w14:textId="3C03A2AC" w:rsidR="00D12A92" w:rsidRDefault="00DD7DC7" w:rsidP="006928D1">
      <w:pPr>
        <w:pStyle w:val="NoSpacing"/>
        <w:jc w:val="both"/>
        <w:rPr>
          <w:rFonts w:ascii="Times New Roman" w:hAnsi="Times New Roman" w:cs="Times New Roman"/>
          <w:noProof/>
          <w:sz w:val="24"/>
          <w:szCs w:val="24"/>
        </w:rPr>
      </w:pPr>
      <w:r>
        <w:rPr>
          <w:rFonts w:ascii="Times New Roman" w:hAnsi="Times New Roman" w:cs="Times New Roman"/>
          <w:noProof/>
          <w:sz w:val="24"/>
          <w:szCs w:val="24"/>
        </w:rPr>
        <w:lastRenderedPageBreak/>
        <w:t>All sighing of muskox on and off transect was recorded as well as incidental observation</w:t>
      </w:r>
      <w:r w:rsidR="006928D1">
        <w:rPr>
          <w:rFonts w:ascii="Times New Roman" w:hAnsi="Times New Roman" w:cs="Times New Roman"/>
          <w:noProof/>
          <w:sz w:val="24"/>
          <w:szCs w:val="24"/>
        </w:rPr>
        <w:t>s</w:t>
      </w:r>
      <w:r>
        <w:rPr>
          <w:rFonts w:ascii="Times New Roman" w:hAnsi="Times New Roman" w:cs="Times New Roman"/>
          <w:noProof/>
          <w:sz w:val="24"/>
          <w:szCs w:val="24"/>
        </w:rPr>
        <w:t xml:space="preserve"> of </w:t>
      </w:r>
      <w:r w:rsidR="006928D1">
        <w:rPr>
          <w:rFonts w:ascii="Times New Roman" w:hAnsi="Times New Roman" w:cs="Times New Roman"/>
          <w:noProof/>
          <w:sz w:val="24"/>
          <w:szCs w:val="24"/>
        </w:rPr>
        <w:t>caribou, moose, wolf, wolverine, fox and poalr bear, such observation</w:t>
      </w:r>
      <w:r w:rsidR="00170CCB">
        <w:rPr>
          <w:rFonts w:ascii="Times New Roman" w:hAnsi="Times New Roman" w:cs="Times New Roman"/>
          <w:noProof/>
          <w:sz w:val="24"/>
          <w:szCs w:val="24"/>
        </w:rPr>
        <w:t>s</w:t>
      </w:r>
      <w:r w:rsidR="006928D1">
        <w:rPr>
          <w:rFonts w:ascii="Times New Roman" w:hAnsi="Times New Roman" w:cs="Times New Roman"/>
          <w:noProof/>
          <w:sz w:val="24"/>
          <w:szCs w:val="24"/>
        </w:rPr>
        <w:t xml:space="preserve"> are represent in figure5 below. </w:t>
      </w:r>
      <w:r w:rsidR="00D12A92">
        <w:rPr>
          <w:rFonts w:ascii="Times New Roman" w:hAnsi="Times New Roman" w:cs="Times New Roman"/>
          <w:noProof/>
          <w:sz w:val="24"/>
          <w:szCs w:val="24"/>
        </w:rPr>
        <w:t xml:space="preserve">Muskox groups were observed mainly in the strata 1, 3, 5 and 10 with little </w:t>
      </w:r>
      <w:r w:rsidR="00170CCB">
        <w:rPr>
          <w:rFonts w:ascii="Times New Roman" w:hAnsi="Times New Roman" w:cs="Times New Roman"/>
          <w:noProof/>
          <w:sz w:val="24"/>
          <w:szCs w:val="24"/>
        </w:rPr>
        <w:t xml:space="preserve">observation in </w:t>
      </w:r>
      <w:r w:rsidR="00D12A92">
        <w:rPr>
          <w:rFonts w:ascii="Times New Roman" w:hAnsi="Times New Roman" w:cs="Times New Roman"/>
          <w:noProof/>
          <w:sz w:val="24"/>
          <w:szCs w:val="24"/>
        </w:rPr>
        <w:t>other strata. Survey of stratum</w:t>
      </w:r>
      <w:r w:rsidR="00A67F53">
        <w:rPr>
          <w:rFonts w:ascii="Times New Roman" w:hAnsi="Times New Roman" w:cs="Times New Roman"/>
          <w:noProof/>
          <w:sz w:val="24"/>
          <w:szCs w:val="24"/>
        </w:rPr>
        <w:t xml:space="preserve"> </w:t>
      </w:r>
      <w:r w:rsidR="00D12A92">
        <w:rPr>
          <w:rFonts w:ascii="Times New Roman" w:hAnsi="Times New Roman" w:cs="Times New Roman"/>
          <w:noProof/>
          <w:sz w:val="24"/>
          <w:szCs w:val="24"/>
        </w:rPr>
        <w:t>4, to the east side of Contwoyto Lake, releved a remarkable aggregation of caribou, mostly from the Beverly herd.</w:t>
      </w:r>
      <w:r w:rsidR="00A67F53">
        <w:rPr>
          <w:rFonts w:ascii="Times New Roman" w:hAnsi="Times New Roman" w:cs="Times New Roman"/>
          <w:noProof/>
          <w:sz w:val="24"/>
          <w:szCs w:val="24"/>
        </w:rPr>
        <w:t xml:space="preserve"> Wolf accounted for the predator with most sigthing where their distribution was dispersed across both side of Bathurst Inlet. </w:t>
      </w:r>
    </w:p>
    <w:p w14:paraId="72847C32" w14:textId="77777777" w:rsidR="00206668" w:rsidRDefault="00206668" w:rsidP="006928D1">
      <w:pPr>
        <w:pStyle w:val="NoSpacing"/>
        <w:jc w:val="both"/>
        <w:rPr>
          <w:rFonts w:ascii="Times New Roman" w:hAnsi="Times New Roman" w:cs="Times New Roman"/>
          <w:noProof/>
          <w:sz w:val="24"/>
          <w:szCs w:val="24"/>
        </w:rPr>
      </w:pPr>
    </w:p>
    <w:p w14:paraId="6BADC3E1" w14:textId="77777777" w:rsidR="006928D1" w:rsidRPr="00DD7DC7" w:rsidRDefault="006928D1" w:rsidP="006C3005">
      <w:pPr>
        <w:pStyle w:val="NoSpacing"/>
        <w:rPr>
          <w:rFonts w:ascii="Times New Roman" w:hAnsi="Times New Roman" w:cs="Times New Roman"/>
          <w:noProof/>
          <w:sz w:val="24"/>
          <w:szCs w:val="24"/>
        </w:rPr>
      </w:pPr>
    </w:p>
    <w:p w14:paraId="735FCAAB" w14:textId="77777777" w:rsidR="006C3005" w:rsidRDefault="006C3005" w:rsidP="006C3005">
      <w:pPr>
        <w:pStyle w:val="NoSpacing"/>
        <w:jc w:val="center"/>
        <w:rPr>
          <w:rFonts w:ascii="Times New Roman" w:hAnsi="Times New Roman" w:cs="Times New Roman"/>
          <w:noProof/>
          <w:sz w:val="24"/>
          <w:szCs w:val="24"/>
          <w:u w:val="single"/>
        </w:rPr>
      </w:pPr>
      <w:r>
        <w:rPr>
          <w:rFonts w:ascii="Times New Roman" w:hAnsi="Times New Roman" w:cs="Times New Roman"/>
          <w:noProof/>
          <w:sz w:val="24"/>
          <w:szCs w:val="24"/>
          <w:u w:val="single"/>
        </w:rPr>
        <w:drawing>
          <wp:inline distT="0" distB="0" distL="0" distR="0" wp14:anchorId="32786867" wp14:editId="11B731F1">
            <wp:extent cx="4910137" cy="3706767"/>
            <wp:effectExtent l="0" t="0" r="508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3" cstate="print">
                      <a:extLst>
                        <a:ext uri="{28A0092B-C50C-407E-A947-70E740481C1C}">
                          <a14:useLocalDpi xmlns:a14="http://schemas.microsoft.com/office/drawing/2010/main" val="0"/>
                        </a:ext>
                      </a:extLst>
                    </a:blip>
                    <a:srcRect l="3297" t="4152" r="3640" b="2174"/>
                    <a:stretch/>
                  </pic:blipFill>
                  <pic:spPr bwMode="auto">
                    <a:xfrm>
                      <a:off x="0" y="0"/>
                      <a:ext cx="4993443" cy="3769657"/>
                    </a:xfrm>
                    <a:prstGeom prst="rect">
                      <a:avLst/>
                    </a:prstGeom>
                    <a:ln>
                      <a:noFill/>
                    </a:ln>
                    <a:extLst>
                      <a:ext uri="{53640926-AAD7-44D8-BBD7-CCE9431645EC}">
                        <a14:shadowObscured xmlns:a14="http://schemas.microsoft.com/office/drawing/2010/main"/>
                      </a:ext>
                    </a:extLst>
                  </pic:spPr>
                </pic:pic>
              </a:graphicData>
            </a:graphic>
          </wp:inline>
        </w:drawing>
      </w:r>
    </w:p>
    <w:p w14:paraId="3CEEECAB" w14:textId="5FD311F9" w:rsidR="006C3005" w:rsidRDefault="006C3005" w:rsidP="006C3005">
      <w:pPr>
        <w:pStyle w:val="NoSpacing"/>
        <w:rPr>
          <w:rFonts w:ascii="Times New Roman" w:hAnsi="Times New Roman" w:cs="Times New Roman"/>
          <w:noProof/>
        </w:rPr>
      </w:pPr>
      <w:r w:rsidRPr="00170CCB">
        <w:rPr>
          <w:rFonts w:ascii="Times New Roman" w:hAnsi="Times New Roman" w:cs="Times New Roman"/>
          <w:noProof/>
        </w:rPr>
        <w:t>Figure</w:t>
      </w:r>
      <w:r w:rsidR="00604F48">
        <w:rPr>
          <w:rFonts w:ascii="Times New Roman" w:hAnsi="Times New Roman" w:cs="Times New Roman"/>
          <w:noProof/>
        </w:rPr>
        <w:t xml:space="preserve"> </w:t>
      </w:r>
      <w:r w:rsidR="006928D1" w:rsidRPr="00170CCB">
        <w:rPr>
          <w:rFonts w:ascii="Times New Roman" w:hAnsi="Times New Roman" w:cs="Times New Roman"/>
          <w:noProof/>
        </w:rPr>
        <w:t>5</w:t>
      </w:r>
      <w:r w:rsidRPr="00170CCB">
        <w:rPr>
          <w:rFonts w:ascii="Times New Roman" w:hAnsi="Times New Roman" w:cs="Times New Roman"/>
          <w:noProof/>
        </w:rPr>
        <w:t xml:space="preserve">: Ungulate observations; caribou (grey square), moose (doted square), and muskox (black square) in relation with carnivores; wolves (big red triangle), wolverive (medium red triangle), fox (small pink triangle) and polar bear (dark small triangle). </w:t>
      </w:r>
    </w:p>
    <w:p w14:paraId="3F65733F" w14:textId="32030B82" w:rsidR="00A67F53" w:rsidRDefault="00A67F53" w:rsidP="006C3005">
      <w:pPr>
        <w:pStyle w:val="NoSpacing"/>
        <w:rPr>
          <w:rFonts w:ascii="Times New Roman" w:hAnsi="Times New Roman" w:cs="Times New Roman"/>
          <w:noProof/>
        </w:rPr>
      </w:pPr>
    </w:p>
    <w:p w14:paraId="347F8925" w14:textId="009F3B48" w:rsidR="005132E6" w:rsidRDefault="007441FD" w:rsidP="00B16368">
      <w:pPr>
        <w:pStyle w:val="NoSpacing"/>
        <w:jc w:val="both"/>
        <w:rPr>
          <w:rFonts w:ascii="Times New Roman" w:hAnsi="Times New Roman" w:cs="Times New Roman"/>
          <w:noProof/>
          <w:sz w:val="24"/>
          <w:szCs w:val="24"/>
        </w:rPr>
      </w:pPr>
      <w:r w:rsidRPr="007441FD">
        <w:rPr>
          <w:rFonts w:ascii="Times New Roman" w:hAnsi="Times New Roman" w:cs="Times New Roman"/>
          <w:noProof/>
          <w:sz w:val="24"/>
          <w:szCs w:val="24"/>
        </w:rPr>
        <w:t xml:space="preserve">Muskox group </w:t>
      </w:r>
      <w:r w:rsidR="00A67F53" w:rsidRPr="007441FD">
        <w:rPr>
          <w:rFonts w:ascii="Times New Roman" w:hAnsi="Times New Roman" w:cs="Times New Roman"/>
          <w:noProof/>
          <w:sz w:val="24"/>
          <w:szCs w:val="24"/>
        </w:rPr>
        <w:t>size</w:t>
      </w:r>
      <w:r w:rsidRPr="007441FD">
        <w:rPr>
          <w:rFonts w:ascii="Times New Roman" w:hAnsi="Times New Roman" w:cs="Times New Roman"/>
          <w:noProof/>
          <w:sz w:val="24"/>
          <w:szCs w:val="24"/>
        </w:rPr>
        <w:t xml:space="preserve"> observed</w:t>
      </w:r>
      <w:r w:rsidR="00A67F53" w:rsidRPr="007441FD">
        <w:rPr>
          <w:rFonts w:ascii="Times New Roman" w:hAnsi="Times New Roman" w:cs="Times New Roman"/>
          <w:noProof/>
          <w:sz w:val="24"/>
          <w:szCs w:val="24"/>
        </w:rPr>
        <w:t xml:space="preserve"> ranged from 1 to 150</w:t>
      </w:r>
      <w:r w:rsidRPr="007441FD">
        <w:rPr>
          <w:rFonts w:ascii="Times New Roman" w:hAnsi="Times New Roman" w:cs="Times New Roman"/>
          <w:noProof/>
          <w:sz w:val="24"/>
          <w:szCs w:val="24"/>
        </w:rPr>
        <w:t xml:space="preserve"> animals, </w:t>
      </w:r>
      <w:r w:rsidR="00A67F53" w:rsidRPr="007441FD">
        <w:rPr>
          <w:rFonts w:ascii="Times New Roman" w:hAnsi="Times New Roman" w:cs="Times New Roman"/>
          <w:noProof/>
          <w:sz w:val="24"/>
          <w:szCs w:val="24"/>
        </w:rPr>
        <w:t xml:space="preserve"> with a mean of 1</w:t>
      </w:r>
      <w:r w:rsidR="005132E6">
        <w:rPr>
          <w:rFonts w:ascii="Times New Roman" w:hAnsi="Times New Roman" w:cs="Times New Roman"/>
          <w:noProof/>
          <w:sz w:val="24"/>
          <w:szCs w:val="24"/>
        </w:rPr>
        <w:t>6</w:t>
      </w:r>
      <w:r w:rsidR="00A67F53" w:rsidRPr="007441FD">
        <w:rPr>
          <w:rFonts w:ascii="Times New Roman" w:hAnsi="Times New Roman" w:cs="Times New Roman"/>
          <w:noProof/>
          <w:sz w:val="24"/>
          <w:szCs w:val="24"/>
        </w:rPr>
        <w:t xml:space="preserve"> muskoxen</w:t>
      </w:r>
      <w:r w:rsidRPr="007441FD">
        <w:rPr>
          <w:rFonts w:ascii="Times New Roman" w:hAnsi="Times New Roman" w:cs="Times New Roman"/>
          <w:noProof/>
          <w:sz w:val="24"/>
          <w:szCs w:val="24"/>
        </w:rPr>
        <w:t xml:space="preserve"> per group</w:t>
      </w:r>
      <w:r w:rsidR="000B3F07">
        <w:rPr>
          <w:rFonts w:ascii="Times New Roman" w:hAnsi="Times New Roman" w:cs="Times New Roman"/>
          <w:noProof/>
          <w:sz w:val="24"/>
          <w:szCs w:val="24"/>
        </w:rPr>
        <w:t xml:space="preserve"> (figure6)</w:t>
      </w:r>
      <w:r w:rsidR="00A67F53" w:rsidRPr="007441FD">
        <w:rPr>
          <w:rFonts w:ascii="Times New Roman" w:hAnsi="Times New Roman" w:cs="Times New Roman"/>
          <w:noProof/>
          <w:sz w:val="24"/>
          <w:szCs w:val="24"/>
        </w:rPr>
        <w:t xml:space="preserve">. </w:t>
      </w:r>
      <w:r>
        <w:rPr>
          <w:rFonts w:ascii="Times New Roman" w:hAnsi="Times New Roman" w:cs="Times New Roman"/>
          <w:noProof/>
          <w:sz w:val="24"/>
          <w:szCs w:val="24"/>
        </w:rPr>
        <w:t>It was anticipated that large group of muskox (</w:t>
      </w:r>
      <w:r w:rsidR="002856F0">
        <w:rPr>
          <w:rFonts w:ascii="Times New Roman" w:hAnsi="Times New Roman" w:cs="Times New Roman"/>
          <w:noProof/>
          <w:sz w:val="24"/>
          <w:szCs w:val="24"/>
        </w:rPr>
        <w:t>&lt;</w:t>
      </w:r>
      <w:r>
        <w:rPr>
          <w:rFonts w:ascii="Times New Roman" w:hAnsi="Times New Roman" w:cs="Times New Roman"/>
          <w:noProof/>
          <w:sz w:val="24"/>
          <w:szCs w:val="24"/>
        </w:rPr>
        <w:t xml:space="preserve"> animals per group) would be observed frequently</w:t>
      </w:r>
      <w:r w:rsidR="00B16368">
        <w:rPr>
          <w:rFonts w:ascii="Times New Roman" w:hAnsi="Times New Roman" w:cs="Times New Roman"/>
          <w:noProof/>
          <w:sz w:val="24"/>
          <w:szCs w:val="24"/>
        </w:rPr>
        <w:t xml:space="preserve">, </w:t>
      </w:r>
      <w:r>
        <w:rPr>
          <w:rFonts w:ascii="Times New Roman" w:hAnsi="Times New Roman" w:cs="Times New Roman"/>
          <w:noProof/>
          <w:sz w:val="24"/>
          <w:szCs w:val="24"/>
        </w:rPr>
        <w:t xml:space="preserve"> which was not the case. </w:t>
      </w:r>
      <w:r w:rsidR="00B16368">
        <w:rPr>
          <w:rFonts w:ascii="Times New Roman" w:hAnsi="Times New Roman" w:cs="Times New Roman"/>
          <w:noProof/>
          <w:sz w:val="24"/>
          <w:szCs w:val="24"/>
        </w:rPr>
        <w:t xml:space="preserve">Only one group of 150 animals were encounter where counting the total number animal  in this group was challenging. Only a partial estimate was provided in this case. Nonetherless, since the great majority are small groups, we are confident that the observers were able to provide accurate animal count within a group. </w:t>
      </w:r>
    </w:p>
    <w:p w14:paraId="4901134D" w14:textId="77777777" w:rsidR="005132E6" w:rsidRPr="007441FD" w:rsidRDefault="005132E6" w:rsidP="00B16368">
      <w:pPr>
        <w:pStyle w:val="NoSpacing"/>
        <w:jc w:val="both"/>
        <w:rPr>
          <w:rFonts w:ascii="Times New Roman" w:hAnsi="Times New Roman" w:cs="Times New Roman"/>
          <w:noProof/>
          <w:sz w:val="24"/>
          <w:szCs w:val="24"/>
        </w:rPr>
      </w:pPr>
    </w:p>
    <w:p w14:paraId="7605E4C2" w14:textId="51F754D0" w:rsidR="00C34662" w:rsidRPr="00C34662" w:rsidRDefault="005132E6" w:rsidP="00C34662">
      <w:pPr>
        <w:pStyle w:val="NoSpacing"/>
        <w:jc w:val="center"/>
        <w:rPr>
          <w:rFonts w:ascii="Times New Roman" w:hAnsi="Times New Roman" w:cs="Times New Roman"/>
          <w:b/>
          <w:bCs/>
          <w:noProof/>
        </w:rPr>
      </w:pPr>
      <w:r>
        <w:rPr>
          <w:rFonts w:ascii="Times New Roman" w:hAnsi="Times New Roman" w:cs="Times New Roman"/>
          <w:b/>
          <w:bCs/>
          <w:noProof/>
        </w:rPr>
        <w:lastRenderedPageBreak/>
        <w:drawing>
          <wp:inline distT="0" distB="0" distL="0" distR="0" wp14:anchorId="187D9B76" wp14:editId="7B72B6FB">
            <wp:extent cx="3843638" cy="2662238"/>
            <wp:effectExtent l="0" t="0" r="508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4">
                      <a:extLst>
                        <a:ext uri="{28A0092B-C50C-407E-A947-70E740481C1C}">
                          <a14:useLocalDpi xmlns:a14="http://schemas.microsoft.com/office/drawing/2010/main" val="0"/>
                        </a:ext>
                      </a:extLst>
                    </a:blip>
                    <a:stretch>
                      <a:fillRect/>
                    </a:stretch>
                  </pic:blipFill>
                  <pic:spPr>
                    <a:xfrm>
                      <a:off x="0" y="0"/>
                      <a:ext cx="3921122" cy="2715906"/>
                    </a:xfrm>
                    <a:prstGeom prst="rect">
                      <a:avLst/>
                    </a:prstGeom>
                  </pic:spPr>
                </pic:pic>
              </a:graphicData>
            </a:graphic>
          </wp:inline>
        </w:drawing>
      </w:r>
    </w:p>
    <w:p w14:paraId="3C026273" w14:textId="48F79A8D" w:rsidR="00C34662" w:rsidRPr="00647D38" w:rsidRDefault="00C34662" w:rsidP="00C34662">
      <w:pPr>
        <w:pStyle w:val="NoSpacing"/>
        <w:rPr>
          <w:rFonts w:ascii="Times New Roman" w:hAnsi="Times New Roman" w:cs="Times New Roman"/>
          <w:noProof/>
        </w:rPr>
      </w:pPr>
      <w:r w:rsidRPr="00647D38">
        <w:rPr>
          <w:rFonts w:ascii="Times New Roman" w:hAnsi="Times New Roman" w:cs="Times New Roman"/>
          <w:noProof/>
        </w:rPr>
        <w:t xml:space="preserve">Figure </w:t>
      </w:r>
      <w:r w:rsidR="009C74CC">
        <w:rPr>
          <w:rFonts w:ascii="Times New Roman" w:hAnsi="Times New Roman" w:cs="Times New Roman"/>
          <w:noProof/>
        </w:rPr>
        <w:t>6</w:t>
      </w:r>
      <w:r w:rsidRPr="00647D38">
        <w:rPr>
          <w:rFonts w:ascii="Times New Roman" w:hAnsi="Times New Roman" w:cs="Times New Roman"/>
          <w:noProof/>
        </w:rPr>
        <w:t xml:space="preserve">: Frequency of occurrence of muskox </w:t>
      </w:r>
      <w:r>
        <w:rPr>
          <w:rFonts w:ascii="Times New Roman" w:hAnsi="Times New Roman" w:cs="Times New Roman"/>
          <w:noProof/>
        </w:rPr>
        <w:t>group</w:t>
      </w:r>
      <w:r w:rsidRPr="00647D38">
        <w:rPr>
          <w:rFonts w:ascii="Times New Roman" w:hAnsi="Times New Roman" w:cs="Times New Roman"/>
          <w:noProof/>
        </w:rPr>
        <w:t xml:space="preserve"> size encouters during the survey. </w:t>
      </w:r>
    </w:p>
    <w:p w14:paraId="4CC5CB95" w14:textId="1B10DF5E" w:rsidR="00A967DE" w:rsidRDefault="00A967DE"/>
    <w:p w14:paraId="403A0EFD" w14:textId="23FA308B" w:rsidR="00FE208E" w:rsidRDefault="00FE208E" w:rsidP="005132E6">
      <w:pPr>
        <w:pStyle w:val="NoSpacing"/>
        <w:jc w:val="both"/>
        <w:rPr>
          <w:rFonts w:ascii="Times New Roman" w:hAnsi="Times New Roman" w:cs="Times New Roman"/>
          <w:noProof/>
          <w:sz w:val="24"/>
          <w:szCs w:val="24"/>
        </w:rPr>
      </w:pPr>
      <w:r>
        <w:rPr>
          <w:rFonts w:ascii="Times New Roman" w:hAnsi="Times New Roman" w:cs="Times New Roman"/>
          <w:noProof/>
          <w:sz w:val="24"/>
          <w:szCs w:val="24"/>
        </w:rPr>
        <w:t>At the start of the survey, observers were giving basic instructions as to how to detect animal and the importance of detecting them closer to the plane to meet the general assumption of the distance sampling method. 1</w:t>
      </w:r>
      <w:r w:rsidR="00FF0D9B">
        <w:rPr>
          <w:rFonts w:ascii="Times New Roman" w:hAnsi="Times New Roman" w:cs="Times New Roman"/>
          <w:noProof/>
          <w:sz w:val="24"/>
          <w:szCs w:val="24"/>
        </w:rPr>
        <w:t>5</w:t>
      </w:r>
      <w:r>
        <w:rPr>
          <w:rFonts w:ascii="Times New Roman" w:hAnsi="Times New Roman" w:cs="Times New Roman"/>
          <w:noProof/>
          <w:sz w:val="24"/>
          <w:szCs w:val="24"/>
        </w:rPr>
        <w:t xml:space="preserve"> different observers took part </w:t>
      </w:r>
      <w:r w:rsidR="000464F4">
        <w:rPr>
          <w:rFonts w:ascii="Times New Roman" w:hAnsi="Times New Roman" w:cs="Times New Roman"/>
          <w:noProof/>
          <w:sz w:val="24"/>
          <w:szCs w:val="24"/>
        </w:rPr>
        <w:t>in</w:t>
      </w:r>
      <w:r>
        <w:rPr>
          <w:rFonts w:ascii="Times New Roman" w:hAnsi="Times New Roman" w:cs="Times New Roman"/>
          <w:noProof/>
          <w:sz w:val="24"/>
          <w:szCs w:val="24"/>
        </w:rPr>
        <w:t xml:space="preserve"> this survey. Very few observers (n=2) concentrated their observation on the first bin (0 to 200m), while other (n= 8) focused their observation to the last bins (&gt;800 m) closer to the horizon</w:t>
      </w:r>
      <w:r w:rsidR="000B3F07">
        <w:rPr>
          <w:rFonts w:ascii="Times New Roman" w:hAnsi="Times New Roman" w:cs="Times New Roman"/>
          <w:noProof/>
          <w:sz w:val="24"/>
          <w:szCs w:val="24"/>
        </w:rPr>
        <w:t xml:space="preserve"> (Figure7)</w:t>
      </w:r>
      <w:r>
        <w:rPr>
          <w:rFonts w:ascii="Times New Roman" w:hAnsi="Times New Roman" w:cs="Times New Roman"/>
          <w:noProof/>
          <w:sz w:val="24"/>
          <w:szCs w:val="24"/>
        </w:rPr>
        <w:t xml:space="preserve">. What we were expecting is a distribution of observation like observer “AA”, “DK”  and “MA” where observations are made in all  bins with focus closer to the plane. </w:t>
      </w:r>
    </w:p>
    <w:p w14:paraId="6458E898" w14:textId="77777777" w:rsidR="00206668" w:rsidRDefault="00206668" w:rsidP="005132E6">
      <w:pPr>
        <w:pStyle w:val="NoSpacing"/>
        <w:jc w:val="both"/>
        <w:rPr>
          <w:rFonts w:ascii="Times New Roman" w:hAnsi="Times New Roman" w:cs="Times New Roman"/>
          <w:noProof/>
          <w:sz w:val="24"/>
          <w:szCs w:val="24"/>
        </w:rPr>
      </w:pPr>
    </w:p>
    <w:p w14:paraId="0E5DC6A5" w14:textId="3EB937C9" w:rsidR="00FE208E" w:rsidRDefault="00C1038A" w:rsidP="00FE208E">
      <w:pPr>
        <w:pStyle w:val="NoSpacing"/>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629DF67B" wp14:editId="62F5EC62">
            <wp:extent cx="4119562" cy="253648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5">
                      <a:extLst>
                        <a:ext uri="{28A0092B-C50C-407E-A947-70E740481C1C}">
                          <a14:useLocalDpi xmlns:a14="http://schemas.microsoft.com/office/drawing/2010/main" val="0"/>
                        </a:ext>
                      </a:extLst>
                    </a:blip>
                    <a:stretch>
                      <a:fillRect/>
                    </a:stretch>
                  </pic:blipFill>
                  <pic:spPr>
                    <a:xfrm>
                      <a:off x="0" y="0"/>
                      <a:ext cx="4201845" cy="2587150"/>
                    </a:xfrm>
                    <a:prstGeom prst="rect">
                      <a:avLst/>
                    </a:prstGeom>
                  </pic:spPr>
                </pic:pic>
              </a:graphicData>
            </a:graphic>
          </wp:inline>
        </w:drawing>
      </w:r>
    </w:p>
    <w:p w14:paraId="3E9A6D66" w14:textId="7DFB499A" w:rsidR="00FE208E" w:rsidRPr="005E3E2A" w:rsidRDefault="00FE208E" w:rsidP="00FE208E">
      <w:pPr>
        <w:pStyle w:val="NoSpacing"/>
        <w:jc w:val="center"/>
        <w:rPr>
          <w:rFonts w:ascii="Times New Roman" w:hAnsi="Times New Roman" w:cs="Times New Roman"/>
          <w:noProof/>
        </w:rPr>
      </w:pPr>
      <w:r w:rsidRPr="00253571">
        <w:rPr>
          <w:rFonts w:ascii="Times New Roman" w:hAnsi="Times New Roman" w:cs="Times New Roman"/>
          <w:noProof/>
        </w:rPr>
        <w:t xml:space="preserve">Figure </w:t>
      </w:r>
      <w:r w:rsidR="000B3F07">
        <w:rPr>
          <w:rFonts w:ascii="Times New Roman" w:hAnsi="Times New Roman" w:cs="Times New Roman"/>
          <w:noProof/>
        </w:rPr>
        <w:t>7</w:t>
      </w:r>
      <w:r w:rsidRPr="00253571">
        <w:rPr>
          <w:rFonts w:ascii="Times New Roman" w:hAnsi="Times New Roman" w:cs="Times New Roman"/>
          <w:noProof/>
        </w:rPr>
        <w:t>:</w:t>
      </w:r>
      <w:r w:rsidRPr="005E3E2A">
        <w:rPr>
          <w:rFonts w:ascii="Times New Roman" w:hAnsi="Times New Roman" w:cs="Times New Roman"/>
          <w:noProof/>
        </w:rPr>
        <w:t xml:space="preserve"> </w:t>
      </w:r>
      <w:r>
        <w:rPr>
          <w:rFonts w:ascii="Times New Roman" w:hAnsi="Times New Roman" w:cs="Times New Roman"/>
          <w:noProof/>
        </w:rPr>
        <w:t>Boxplot of distance by observer, each 1</w:t>
      </w:r>
      <w:r w:rsidR="005132E6">
        <w:rPr>
          <w:rFonts w:ascii="Times New Roman" w:hAnsi="Times New Roman" w:cs="Times New Roman"/>
          <w:noProof/>
        </w:rPr>
        <w:t>5</w:t>
      </w:r>
      <w:r>
        <w:rPr>
          <w:rFonts w:ascii="Times New Roman" w:hAnsi="Times New Roman" w:cs="Times New Roman"/>
          <w:noProof/>
        </w:rPr>
        <w:t xml:space="preserve"> observers are represented by their initial.</w:t>
      </w:r>
    </w:p>
    <w:p w14:paraId="5C1FDA0F" w14:textId="1B58CD5B" w:rsidR="00FE208E" w:rsidRDefault="00FE208E" w:rsidP="00604F48">
      <w:pPr>
        <w:pStyle w:val="NoSpacing"/>
        <w:jc w:val="both"/>
        <w:rPr>
          <w:rFonts w:ascii="Times New Roman" w:hAnsi="Times New Roman" w:cs="Times New Roman"/>
          <w:noProof/>
          <w:sz w:val="24"/>
          <w:szCs w:val="24"/>
        </w:rPr>
      </w:pPr>
    </w:p>
    <w:p w14:paraId="4A781C92" w14:textId="752AA531" w:rsidR="00E05427" w:rsidRDefault="00170CCB" w:rsidP="00604F48">
      <w:pPr>
        <w:pStyle w:val="NoSpacing"/>
        <w:jc w:val="both"/>
        <w:rPr>
          <w:rFonts w:ascii="Times New Roman" w:hAnsi="Times New Roman" w:cs="Times New Roman"/>
          <w:noProof/>
          <w:sz w:val="24"/>
          <w:szCs w:val="24"/>
        </w:rPr>
      </w:pPr>
      <w:r>
        <w:rPr>
          <w:rFonts w:ascii="Times New Roman" w:hAnsi="Times New Roman" w:cs="Times New Roman"/>
          <w:noProof/>
          <w:sz w:val="24"/>
          <w:szCs w:val="24"/>
        </w:rPr>
        <w:t xml:space="preserve">For the analysis, only the muskox sighting on transect was kept. Also, since all observations from the front, back, right and left observers were recorded, </w:t>
      </w:r>
      <w:r w:rsidR="00604F48">
        <w:rPr>
          <w:rFonts w:ascii="Times New Roman" w:hAnsi="Times New Roman" w:cs="Times New Roman"/>
          <w:noProof/>
          <w:sz w:val="24"/>
          <w:szCs w:val="24"/>
        </w:rPr>
        <w:t>group of muskox seen by both observers on the same side of the plane</w:t>
      </w:r>
      <w:r w:rsidR="008F1A47">
        <w:rPr>
          <w:rFonts w:ascii="Times New Roman" w:hAnsi="Times New Roman" w:cs="Times New Roman"/>
          <w:noProof/>
          <w:sz w:val="24"/>
          <w:szCs w:val="24"/>
        </w:rPr>
        <w:t xml:space="preserve"> were paired</w:t>
      </w:r>
      <w:r w:rsidR="00604F48">
        <w:rPr>
          <w:rFonts w:ascii="Times New Roman" w:hAnsi="Times New Roman" w:cs="Times New Roman"/>
          <w:noProof/>
          <w:sz w:val="24"/>
          <w:szCs w:val="24"/>
        </w:rPr>
        <w:t xml:space="preserve">. We did this by calculating the distance between all muskox group on the same side of the plane. If this distance was between 0 and 1.5 kilometer they </w:t>
      </w:r>
      <w:r w:rsidR="00604F48">
        <w:rPr>
          <w:rFonts w:ascii="Times New Roman" w:hAnsi="Times New Roman" w:cs="Times New Roman"/>
          <w:noProof/>
          <w:sz w:val="24"/>
          <w:szCs w:val="24"/>
        </w:rPr>
        <w:lastRenderedPageBreak/>
        <w:t xml:space="preserve">were assigned as the same group, otherwise for a distance </w:t>
      </w:r>
      <w:r w:rsidR="008F1A47">
        <w:rPr>
          <w:rFonts w:ascii="Times New Roman" w:hAnsi="Times New Roman" w:cs="Times New Roman"/>
          <w:noProof/>
          <w:sz w:val="24"/>
          <w:szCs w:val="24"/>
        </w:rPr>
        <w:t>greater</w:t>
      </w:r>
      <w:r w:rsidR="00604F48">
        <w:rPr>
          <w:rFonts w:ascii="Times New Roman" w:hAnsi="Times New Roman" w:cs="Times New Roman"/>
          <w:noProof/>
          <w:sz w:val="24"/>
          <w:szCs w:val="24"/>
        </w:rPr>
        <w:t xml:space="preserve"> than 1.5 kilometers they were considerer </w:t>
      </w:r>
      <w:r w:rsidR="008F1A47">
        <w:rPr>
          <w:rFonts w:ascii="Times New Roman" w:hAnsi="Times New Roman" w:cs="Times New Roman"/>
          <w:noProof/>
          <w:sz w:val="24"/>
          <w:szCs w:val="24"/>
        </w:rPr>
        <w:t>a</w:t>
      </w:r>
      <w:r w:rsidR="00604F48">
        <w:rPr>
          <w:rFonts w:ascii="Times New Roman" w:hAnsi="Times New Roman" w:cs="Times New Roman"/>
          <w:noProof/>
          <w:sz w:val="24"/>
          <w:szCs w:val="24"/>
        </w:rPr>
        <w:t xml:space="preserve"> separate group. In total, </w:t>
      </w:r>
      <w:r w:rsidR="00604F48" w:rsidRPr="0085113A">
        <w:rPr>
          <w:rFonts w:ascii="Times New Roman" w:hAnsi="Times New Roman" w:cs="Times New Roman"/>
          <w:noProof/>
          <w:sz w:val="24"/>
          <w:szCs w:val="24"/>
        </w:rPr>
        <w:t>1</w:t>
      </w:r>
      <w:r w:rsidR="0085113A" w:rsidRPr="0085113A">
        <w:rPr>
          <w:rFonts w:ascii="Times New Roman" w:hAnsi="Times New Roman" w:cs="Times New Roman"/>
          <w:noProof/>
          <w:sz w:val="24"/>
          <w:szCs w:val="24"/>
        </w:rPr>
        <w:t>39</w:t>
      </w:r>
      <w:r w:rsidR="00604F48">
        <w:rPr>
          <w:rFonts w:ascii="Times New Roman" w:hAnsi="Times New Roman" w:cs="Times New Roman"/>
          <w:noProof/>
          <w:sz w:val="24"/>
          <w:szCs w:val="24"/>
        </w:rPr>
        <w:t xml:space="preserve"> muskox groups were taken into consideration in the final abundance analysis (figure</w:t>
      </w:r>
      <w:r w:rsidR="000B3F07">
        <w:rPr>
          <w:rFonts w:ascii="Times New Roman" w:hAnsi="Times New Roman" w:cs="Times New Roman"/>
          <w:noProof/>
          <w:sz w:val="24"/>
          <w:szCs w:val="24"/>
        </w:rPr>
        <w:t>8</w:t>
      </w:r>
      <w:r w:rsidR="00604F48">
        <w:rPr>
          <w:rFonts w:ascii="Times New Roman" w:hAnsi="Times New Roman" w:cs="Times New Roman"/>
          <w:noProof/>
          <w:sz w:val="24"/>
          <w:szCs w:val="24"/>
        </w:rPr>
        <w:t xml:space="preserve">). </w:t>
      </w:r>
    </w:p>
    <w:p w14:paraId="0102B47F" w14:textId="77777777" w:rsidR="00A67F53" w:rsidRDefault="00A67F53" w:rsidP="00604F48">
      <w:pPr>
        <w:pStyle w:val="NoSpacing"/>
        <w:jc w:val="both"/>
        <w:rPr>
          <w:rFonts w:ascii="Times New Roman" w:hAnsi="Times New Roman" w:cs="Times New Roman"/>
          <w:noProof/>
          <w:sz w:val="24"/>
          <w:szCs w:val="24"/>
        </w:rPr>
      </w:pPr>
    </w:p>
    <w:p w14:paraId="26B87F0B" w14:textId="77777777" w:rsidR="00E05427" w:rsidRDefault="00E05427" w:rsidP="00E05427">
      <w:pPr>
        <w:pStyle w:val="NoSpacing"/>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424CD258" wp14:editId="56D93A0D">
            <wp:extent cx="4039258" cy="26289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rotWithShape="1">
                    <a:blip r:embed="rId16" cstate="print">
                      <a:extLst>
                        <a:ext uri="{28A0092B-C50C-407E-A947-70E740481C1C}">
                          <a14:useLocalDpi xmlns:a14="http://schemas.microsoft.com/office/drawing/2010/main" val="0"/>
                        </a:ext>
                      </a:extLst>
                    </a:blip>
                    <a:srcRect l="2884" t="4488" r="3686" b="2244"/>
                    <a:stretch/>
                  </pic:blipFill>
                  <pic:spPr bwMode="auto">
                    <a:xfrm>
                      <a:off x="0" y="0"/>
                      <a:ext cx="4125222" cy="2684849"/>
                    </a:xfrm>
                    <a:prstGeom prst="rect">
                      <a:avLst/>
                    </a:prstGeom>
                    <a:ln>
                      <a:noFill/>
                    </a:ln>
                    <a:extLst>
                      <a:ext uri="{53640926-AAD7-44D8-BBD7-CCE9431645EC}">
                        <a14:shadowObscured xmlns:a14="http://schemas.microsoft.com/office/drawing/2010/main"/>
                      </a:ext>
                    </a:extLst>
                  </pic:spPr>
                </pic:pic>
              </a:graphicData>
            </a:graphic>
          </wp:inline>
        </w:drawing>
      </w:r>
    </w:p>
    <w:p w14:paraId="0EEE8910" w14:textId="35D3D6EC" w:rsidR="00E05427" w:rsidRDefault="00604F48" w:rsidP="00E05427">
      <w:pPr>
        <w:pStyle w:val="NoSpacing"/>
        <w:rPr>
          <w:rFonts w:ascii="Times New Roman" w:hAnsi="Times New Roman" w:cs="Times New Roman"/>
          <w:noProof/>
        </w:rPr>
      </w:pPr>
      <w:r w:rsidRPr="00647D38">
        <w:rPr>
          <w:rFonts w:ascii="Times New Roman" w:hAnsi="Times New Roman" w:cs="Times New Roman"/>
          <w:noProof/>
        </w:rPr>
        <w:t xml:space="preserve">Figure </w:t>
      </w:r>
      <w:r w:rsidR="000B3F07">
        <w:rPr>
          <w:rFonts w:ascii="Times New Roman" w:hAnsi="Times New Roman" w:cs="Times New Roman"/>
          <w:noProof/>
        </w:rPr>
        <w:t>8</w:t>
      </w:r>
      <w:r w:rsidRPr="00647D38">
        <w:rPr>
          <w:rFonts w:ascii="Times New Roman" w:hAnsi="Times New Roman" w:cs="Times New Roman"/>
          <w:noProof/>
        </w:rPr>
        <w:t xml:space="preserve">: Total number of muskox group observed on transect (red dot) that were consdered unique group. The </w:t>
      </w:r>
      <w:r w:rsidR="00647D38" w:rsidRPr="00647D38">
        <w:rPr>
          <w:rFonts w:ascii="Times New Roman" w:hAnsi="Times New Roman" w:cs="Times New Roman"/>
          <w:noProof/>
        </w:rPr>
        <w:t xml:space="preserve">muskox group observed off transect (black dot) are also illustrated. </w:t>
      </w:r>
    </w:p>
    <w:p w14:paraId="4ABF7F49" w14:textId="77777777" w:rsidR="00206668" w:rsidRPr="00647D38" w:rsidRDefault="00206668" w:rsidP="00E05427">
      <w:pPr>
        <w:pStyle w:val="NoSpacing"/>
        <w:rPr>
          <w:rFonts w:ascii="Times New Roman" w:hAnsi="Times New Roman" w:cs="Times New Roman"/>
          <w:noProof/>
        </w:rPr>
      </w:pPr>
    </w:p>
    <w:p w14:paraId="7DD7C309" w14:textId="5A536E6D" w:rsidR="006C3005" w:rsidRDefault="00E05427" w:rsidP="00E03D24">
      <w:pPr>
        <w:pStyle w:val="NoSpacing"/>
        <w:jc w:val="both"/>
        <w:rPr>
          <w:rFonts w:ascii="Times New Roman" w:hAnsi="Times New Roman" w:cs="Times New Roman"/>
          <w:noProof/>
          <w:sz w:val="24"/>
          <w:szCs w:val="24"/>
        </w:rPr>
      </w:pPr>
      <w:r>
        <w:rPr>
          <w:rFonts w:ascii="Times New Roman" w:hAnsi="Times New Roman" w:cs="Times New Roman"/>
          <w:noProof/>
          <w:sz w:val="24"/>
          <w:szCs w:val="24"/>
        </w:rPr>
        <w:t xml:space="preserve">The average distance of the observations were made at </w:t>
      </w:r>
      <w:r w:rsidR="008F1A47">
        <w:rPr>
          <w:rFonts w:ascii="Times New Roman" w:hAnsi="Times New Roman" w:cs="Times New Roman"/>
          <w:noProof/>
          <w:sz w:val="24"/>
          <w:szCs w:val="24"/>
        </w:rPr>
        <w:t>708</w:t>
      </w:r>
      <w:r>
        <w:rPr>
          <w:rFonts w:ascii="Times New Roman" w:hAnsi="Times New Roman" w:cs="Times New Roman"/>
          <w:noProof/>
          <w:sz w:val="24"/>
          <w:szCs w:val="24"/>
        </w:rPr>
        <w:t xml:space="preserve"> m from the aircraft, where most observations where made in the </w:t>
      </w:r>
      <w:r w:rsidR="00623043">
        <w:rPr>
          <w:rFonts w:ascii="Times New Roman" w:hAnsi="Times New Roman" w:cs="Times New Roman"/>
          <w:noProof/>
          <w:sz w:val="24"/>
          <w:szCs w:val="24"/>
        </w:rPr>
        <w:t>1.0</w:t>
      </w:r>
      <w:r w:rsidR="0085113A">
        <w:rPr>
          <w:rFonts w:ascii="Times New Roman" w:hAnsi="Times New Roman" w:cs="Times New Roman"/>
          <w:noProof/>
          <w:sz w:val="24"/>
          <w:szCs w:val="24"/>
        </w:rPr>
        <w:t>-</w:t>
      </w:r>
      <w:r w:rsidR="00623043">
        <w:rPr>
          <w:rFonts w:ascii="Times New Roman" w:hAnsi="Times New Roman" w:cs="Times New Roman"/>
          <w:noProof/>
          <w:sz w:val="24"/>
          <w:szCs w:val="24"/>
        </w:rPr>
        <w:t>1.5 k</w:t>
      </w:r>
      <w:r>
        <w:rPr>
          <w:rFonts w:ascii="Times New Roman" w:hAnsi="Times New Roman" w:cs="Times New Roman"/>
          <w:noProof/>
          <w:sz w:val="24"/>
          <w:szCs w:val="24"/>
        </w:rPr>
        <w:t>m</w:t>
      </w:r>
      <w:r w:rsidR="00623043">
        <w:rPr>
          <w:rFonts w:ascii="Times New Roman" w:hAnsi="Times New Roman" w:cs="Times New Roman"/>
          <w:noProof/>
          <w:sz w:val="24"/>
          <w:szCs w:val="24"/>
        </w:rPr>
        <w:t xml:space="preserve"> bin</w:t>
      </w:r>
      <w:r>
        <w:rPr>
          <w:rFonts w:ascii="Times New Roman" w:hAnsi="Times New Roman" w:cs="Times New Roman"/>
          <w:noProof/>
          <w:sz w:val="24"/>
          <w:szCs w:val="24"/>
        </w:rPr>
        <w:t xml:space="preserve">. </w:t>
      </w:r>
      <w:r w:rsidR="00C34662">
        <w:rPr>
          <w:rFonts w:ascii="Times New Roman" w:hAnsi="Times New Roman" w:cs="Times New Roman"/>
          <w:noProof/>
          <w:sz w:val="24"/>
          <w:szCs w:val="24"/>
        </w:rPr>
        <w:t>Usually it should be expected that the number of observations</w:t>
      </w:r>
      <w:r w:rsidR="00623043">
        <w:rPr>
          <w:rFonts w:ascii="Times New Roman" w:hAnsi="Times New Roman" w:cs="Times New Roman"/>
          <w:noProof/>
          <w:sz w:val="24"/>
          <w:szCs w:val="24"/>
        </w:rPr>
        <w:t xml:space="preserve"> decreased moving away from the airplane</w:t>
      </w:r>
      <w:r w:rsidR="00C34662">
        <w:rPr>
          <w:rFonts w:ascii="Times New Roman" w:hAnsi="Times New Roman" w:cs="Times New Roman"/>
          <w:noProof/>
          <w:sz w:val="24"/>
          <w:szCs w:val="24"/>
        </w:rPr>
        <w:t xml:space="preserve">, as it is harder to detect animal far away. Figure </w:t>
      </w:r>
      <w:r w:rsidR="00C62D12">
        <w:rPr>
          <w:rFonts w:ascii="Times New Roman" w:hAnsi="Times New Roman" w:cs="Times New Roman"/>
          <w:noProof/>
          <w:sz w:val="24"/>
          <w:szCs w:val="24"/>
        </w:rPr>
        <w:t xml:space="preserve">9 show the frequency of occurrence </w:t>
      </w:r>
      <w:r w:rsidR="00E025C8">
        <w:rPr>
          <w:rFonts w:ascii="Times New Roman" w:hAnsi="Times New Roman" w:cs="Times New Roman"/>
          <w:noProof/>
          <w:sz w:val="24"/>
          <w:szCs w:val="24"/>
        </w:rPr>
        <w:t xml:space="preserve">of detection </w:t>
      </w:r>
      <w:r w:rsidR="00C62D12">
        <w:rPr>
          <w:rFonts w:ascii="Times New Roman" w:hAnsi="Times New Roman" w:cs="Times New Roman"/>
          <w:noProof/>
          <w:sz w:val="24"/>
          <w:szCs w:val="24"/>
        </w:rPr>
        <w:t xml:space="preserve">for each bin. </w:t>
      </w:r>
    </w:p>
    <w:p w14:paraId="60D52C5A" w14:textId="77777777" w:rsidR="00E03D24" w:rsidRDefault="00E03D24" w:rsidP="00E03D24">
      <w:pPr>
        <w:pStyle w:val="NoSpacing"/>
        <w:jc w:val="both"/>
      </w:pPr>
    </w:p>
    <w:p w14:paraId="7BACE359" w14:textId="77777777" w:rsidR="00623043" w:rsidRDefault="00623043" w:rsidP="00623043">
      <w:pPr>
        <w:jc w:val="center"/>
        <w:rPr>
          <w:rFonts w:ascii="Times New Roman" w:hAnsi="Times New Roman" w:cs="Times New Roman"/>
        </w:rPr>
      </w:pPr>
      <w:r>
        <w:rPr>
          <w:noProof/>
        </w:rPr>
        <w:drawing>
          <wp:inline distT="0" distB="0" distL="0" distR="0" wp14:anchorId="71CD3B4D" wp14:editId="03C04CC1">
            <wp:extent cx="3162300" cy="2887350"/>
            <wp:effectExtent l="0" t="0" r="0"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rotWithShape="1">
                    <a:blip r:embed="rId17">
                      <a:extLst>
                        <a:ext uri="{28A0092B-C50C-407E-A947-70E740481C1C}">
                          <a14:useLocalDpi xmlns:a14="http://schemas.microsoft.com/office/drawing/2010/main" val="0"/>
                        </a:ext>
                      </a:extLst>
                    </a:blip>
                    <a:srcRect t="12167"/>
                    <a:stretch/>
                  </pic:blipFill>
                  <pic:spPr bwMode="auto">
                    <a:xfrm>
                      <a:off x="0" y="0"/>
                      <a:ext cx="3180692" cy="2904143"/>
                    </a:xfrm>
                    <a:prstGeom prst="rect">
                      <a:avLst/>
                    </a:prstGeom>
                    <a:ln>
                      <a:noFill/>
                    </a:ln>
                    <a:extLst>
                      <a:ext uri="{53640926-AAD7-44D8-BBD7-CCE9431645EC}">
                        <a14:shadowObscured xmlns:a14="http://schemas.microsoft.com/office/drawing/2010/main"/>
                      </a:ext>
                    </a:extLst>
                  </pic:spPr>
                </pic:pic>
              </a:graphicData>
            </a:graphic>
          </wp:inline>
        </w:drawing>
      </w:r>
    </w:p>
    <w:p w14:paraId="466A43BC" w14:textId="435FDD8A" w:rsidR="006C3005" w:rsidRPr="00C34662" w:rsidRDefault="00C34662" w:rsidP="00623043">
      <w:pPr>
        <w:rPr>
          <w:rFonts w:ascii="Times New Roman" w:hAnsi="Times New Roman" w:cs="Times New Roman"/>
        </w:rPr>
      </w:pPr>
      <w:r w:rsidRPr="00C34662">
        <w:rPr>
          <w:rFonts w:ascii="Times New Roman" w:hAnsi="Times New Roman" w:cs="Times New Roman"/>
        </w:rPr>
        <w:t xml:space="preserve">Figure 9: </w:t>
      </w:r>
      <w:r w:rsidR="00E75FB5">
        <w:rPr>
          <w:rFonts w:ascii="Times New Roman" w:hAnsi="Times New Roman" w:cs="Times New Roman"/>
        </w:rPr>
        <w:t>D</w:t>
      </w:r>
      <w:r w:rsidR="00A0007C">
        <w:rPr>
          <w:rFonts w:ascii="Times New Roman" w:hAnsi="Times New Roman" w:cs="Times New Roman"/>
        </w:rPr>
        <w:t xml:space="preserve">istribution of perpendicular distance for </w:t>
      </w:r>
      <w:r w:rsidR="003B4E76">
        <w:rPr>
          <w:rFonts w:ascii="Times New Roman" w:hAnsi="Times New Roman" w:cs="Times New Roman"/>
        </w:rPr>
        <w:t>binned distance</w:t>
      </w:r>
      <w:r w:rsidR="00AD24E3">
        <w:rPr>
          <w:rFonts w:ascii="Times New Roman" w:hAnsi="Times New Roman" w:cs="Times New Roman"/>
        </w:rPr>
        <w:t xml:space="preserve"> of </w:t>
      </w:r>
      <w:r w:rsidR="003B4E76">
        <w:rPr>
          <w:rFonts w:ascii="Times New Roman" w:hAnsi="Times New Roman" w:cs="Times New Roman"/>
        </w:rPr>
        <w:t>0-</w:t>
      </w:r>
      <w:r w:rsidR="00E025C8">
        <w:rPr>
          <w:rFonts w:ascii="Times New Roman" w:hAnsi="Times New Roman" w:cs="Times New Roman"/>
        </w:rPr>
        <w:t>0.</w:t>
      </w:r>
      <w:r w:rsidR="003B4E76">
        <w:rPr>
          <w:rFonts w:ascii="Times New Roman" w:hAnsi="Times New Roman" w:cs="Times New Roman"/>
        </w:rPr>
        <w:t xml:space="preserve">2 </w:t>
      </w:r>
      <w:r w:rsidR="00E025C8">
        <w:rPr>
          <w:rFonts w:ascii="Times New Roman" w:hAnsi="Times New Roman" w:cs="Times New Roman"/>
        </w:rPr>
        <w:t>k</w:t>
      </w:r>
      <w:r w:rsidR="003B4E76">
        <w:rPr>
          <w:rFonts w:ascii="Times New Roman" w:hAnsi="Times New Roman" w:cs="Times New Roman"/>
        </w:rPr>
        <w:t xml:space="preserve">m, </w:t>
      </w:r>
      <w:r w:rsidR="00E025C8">
        <w:rPr>
          <w:rFonts w:ascii="Times New Roman" w:hAnsi="Times New Roman" w:cs="Times New Roman"/>
        </w:rPr>
        <w:t>0.</w:t>
      </w:r>
      <w:r w:rsidR="003B4E76">
        <w:rPr>
          <w:rFonts w:ascii="Times New Roman" w:hAnsi="Times New Roman" w:cs="Times New Roman"/>
        </w:rPr>
        <w:t>2-</w:t>
      </w:r>
      <w:r w:rsidR="00E025C8">
        <w:rPr>
          <w:rFonts w:ascii="Times New Roman" w:hAnsi="Times New Roman" w:cs="Times New Roman"/>
        </w:rPr>
        <w:t>0.</w:t>
      </w:r>
      <w:r w:rsidR="003B4E76">
        <w:rPr>
          <w:rFonts w:ascii="Times New Roman" w:hAnsi="Times New Roman" w:cs="Times New Roman"/>
        </w:rPr>
        <w:t xml:space="preserve">4 </w:t>
      </w:r>
      <w:r w:rsidR="00E025C8">
        <w:rPr>
          <w:rFonts w:ascii="Times New Roman" w:hAnsi="Times New Roman" w:cs="Times New Roman"/>
        </w:rPr>
        <w:t>k</w:t>
      </w:r>
      <w:r w:rsidR="003B4E76">
        <w:rPr>
          <w:rFonts w:ascii="Times New Roman" w:hAnsi="Times New Roman" w:cs="Times New Roman"/>
        </w:rPr>
        <w:t xml:space="preserve">m, </w:t>
      </w:r>
      <w:r w:rsidR="00E025C8">
        <w:rPr>
          <w:rFonts w:ascii="Times New Roman" w:hAnsi="Times New Roman" w:cs="Times New Roman"/>
        </w:rPr>
        <w:t>0.</w:t>
      </w:r>
      <w:r w:rsidR="003B4E76">
        <w:rPr>
          <w:rFonts w:ascii="Times New Roman" w:hAnsi="Times New Roman" w:cs="Times New Roman"/>
        </w:rPr>
        <w:t>4-</w:t>
      </w:r>
      <w:r w:rsidR="00E025C8">
        <w:rPr>
          <w:rFonts w:ascii="Times New Roman" w:hAnsi="Times New Roman" w:cs="Times New Roman"/>
        </w:rPr>
        <w:t>0.</w:t>
      </w:r>
      <w:r w:rsidR="003B4E76">
        <w:rPr>
          <w:rFonts w:ascii="Times New Roman" w:hAnsi="Times New Roman" w:cs="Times New Roman"/>
        </w:rPr>
        <w:t xml:space="preserve">6 </w:t>
      </w:r>
      <w:r w:rsidR="00E025C8">
        <w:rPr>
          <w:rFonts w:ascii="Times New Roman" w:hAnsi="Times New Roman" w:cs="Times New Roman"/>
        </w:rPr>
        <w:t>k</w:t>
      </w:r>
      <w:r w:rsidR="003B4E76">
        <w:rPr>
          <w:rFonts w:ascii="Times New Roman" w:hAnsi="Times New Roman" w:cs="Times New Roman"/>
        </w:rPr>
        <w:t xml:space="preserve">m, </w:t>
      </w:r>
      <w:r w:rsidR="00E025C8">
        <w:rPr>
          <w:rFonts w:ascii="Times New Roman" w:hAnsi="Times New Roman" w:cs="Times New Roman"/>
        </w:rPr>
        <w:t>0.</w:t>
      </w:r>
      <w:r w:rsidR="003B4E76">
        <w:rPr>
          <w:rFonts w:ascii="Times New Roman" w:hAnsi="Times New Roman" w:cs="Times New Roman"/>
        </w:rPr>
        <w:t xml:space="preserve">6-1 </w:t>
      </w:r>
      <w:r w:rsidR="00E025C8">
        <w:rPr>
          <w:rFonts w:ascii="Times New Roman" w:hAnsi="Times New Roman" w:cs="Times New Roman"/>
        </w:rPr>
        <w:t>k</w:t>
      </w:r>
      <w:r w:rsidR="003B4E76">
        <w:rPr>
          <w:rFonts w:ascii="Times New Roman" w:hAnsi="Times New Roman" w:cs="Times New Roman"/>
        </w:rPr>
        <w:t>m and 1</w:t>
      </w:r>
      <w:r w:rsidR="00E025C8">
        <w:rPr>
          <w:rFonts w:ascii="Times New Roman" w:hAnsi="Times New Roman" w:cs="Times New Roman"/>
        </w:rPr>
        <w:t>.</w:t>
      </w:r>
      <w:r w:rsidR="003B4E76">
        <w:rPr>
          <w:rFonts w:ascii="Times New Roman" w:hAnsi="Times New Roman" w:cs="Times New Roman"/>
        </w:rPr>
        <w:t>-1</w:t>
      </w:r>
      <w:r w:rsidR="00E025C8">
        <w:rPr>
          <w:rFonts w:ascii="Times New Roman" w:hAnsi="Times New Roman" w:cs="Times New Roman"/>
        </w:rPr>
        <w:t>.5</w:t>
      </w:r>
      <w:r w:rsidR="003B4E76">
        <w:rPr>
          <w:rFonts w:ascii="Times New Roman" w:hAnsi="Times New Roman" w:cs="Times New Roman"/>
        </w:rPr>
        <w:t xml:space="preserve"> </w:t>
      </w:r>
      <w:r w:rsidR="00E025C8">
        <w:rPr>
          <w:rFonts w:ascii="Times New Roman" w:hAnsi="Times New Roman" w:cs="Times New Roman"/>
        </w:rPr>
        <w:t>k</w:t>
      </w:r>
      <w:r w:rsidR="003B4E76">
        <w:rPr>
          <w:rFonts w:ascii="Times New Roman" w:hAnsi="Times New Roman" w:cs="Times New Roman"/>
        </w:rPr>
        <w:t xml:space="preserve">m. </w:t>
      </w:r>
    </w:p>
    <w:p w14:paraId="764AEFCD" w14:textId="7549C35C" w:rsidR="00A967DE" w:rsidRPr="001C32C4" w:rsidRDefault="00A967DE">
      <w:pPr>
        <w:rPr>
          <w:rFonts w:ascii="Times New Roman" w:hAnsi="Times New Roman" w:cs="Times New Roman"/>
          <w:sz w:val="24"/>
          <w:szCs w:val="24"/>
          <w:u w:val="single"/>
        </w:rPr>
      </w:pPr>
      <w:r w:rsidRPr="001C32C4">
        <w:rPr>
          <w:rFonts w:ascii="Times New Roman" w:hAnsi="Times New Roman" w:cs="Times New Roman"/>
          <w:sz w:val="24"/>
          <w:szCs w:val="24"/>
          <w:u w:val="single"/>
        </w:rPr>
        <w:lastRenderedPageBreak/>
        <w:t>Discussion:</w:t>
      </w:r>
    </w:p>
    <w:p w14:paraId="1ED65844" w14:textId="0852D5A4" w:rsidR="00A967DE" w:rsidRDefault="002C4945" w:rsidP="00E45BAC">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The </w:t>
      </w:r>
      <w:r w:rsidR="00CE6359">
        <w:rPr>
          <w:rFonts w:ascii="Times New Roman" w:hAnsi="Times New Roman" w:cs="Times New Roman"/>
          <w:sz w:val="24"/>
          <w:szCs w:val="24"/>
        </w:rPr>
        <w:t>survey</w:t>
      </w:r>
      <w:r>
        <w:rPr>
          <w:rFonts w:ascii="Times New Roman" w:hAnsi="Times New Roman" w:cs="Times New Roman"/>
          <w:sz w:val="24"/>
          <w:szCs w:val="24"/>
        </w:rPr>
        <w:t xml:space="preserve"> of the muskox management unit MX11</w:t>
      </w:r>
      <w:r w:rsidR="00CE6359">
        <w:rPr>
          <w:rFonts w:ascii="Times New Roman" w:hAnsi="Times New Roman" w:cs="Times New Roman"/>
          <w:sz w:val="24"/>
          <w:szCs w:val="24"/>
        </w:rPr>
        <w:t xml:space="preserve"> was realized with success</w:t>
      </w:r>
      <w:r>
        <w:rPr>
          <w:rFonts w:ascii="Times New Roman" w:hAnsi="Times New Roman" w:cs="Times New Roman"/>
          <w:sz w:val="24"/>
          <w:szCs w:val="24"/>
        </w:rPr>
        <w:t xml:space="preserve">. Although the entire study region wasn’t </w:t>
      </w:r>
      <w:r w:rsidR="00A30B73">
        <w:rPr>
          <w:rFonts w:ascii="Times New Roman" w:hAnsi="Times New Roman" w:cs="Times New Roman"/>
          <w:sz w:val="24"/>
          <w:szCs w:val="24"/>
        </w:rPr>
        <w:t>covered</w:t>
      </w:r>
      <w:r>
        <w:rPr>
          <w:rFonts w:ascii="Times New Roman" w:hAnsi="Times New Roman" w:cs="Times New Roman"/>
          <w:sz w:val="24"/>
          <w:szCs w:val="24"/>
        </w:rPr>
        <w:t xml:space="preserve"> (strata9), we are still confident that this survey </w:t>
      </w:r>
      <w:r w:rsidR="000A0556">
        <w:rPr>
          <w:rFonts w:ascii="Times New Roman" w:hAnsi="Times New Roman" w:cs="Times New Roman"/>
          <w:sz w:val="24"/>
          <w:szCs w:val="24"/>
        </w:rPr>
        <w:t>will provide the information needed to make meaningful harvest decision</w:t>
      </w:r>
      <w:r w:rsidR="00CE6359">
        <w:rPr>
          <w:rFonts w:ascii="Times New Roman" w:hAnsi="Times New Roman" w:cs="Times New Roman"/>
          <w:sz w:val="24"/>
          <w:szCs w:val="24"/>
        </w:rPr>
        <w:t xml:space="preserve"> for this management unit</w:t>
      </w:r>
      <w:r w:rsidR="000A0556">
        <w:rPr>
          <w:rFonts w:ascii="Times New Roman" w:hAnsi="Times New Roman" w:cs="Times New Roman"/>
          <w:sz w:val="24"/>
          <w:szCs w:val="24"/>
        </w:rPr>
        <w:t xml:space="preserve">. The </w:t>
      </w:r>
      <w:r w:rsidR="00C808E7">
        <w:rPr>
          <w:rFonts w:ascii="Times New Roman" w:hAnsi="Times New Roman" w:cs="Times New Roman"/>
          <w:sz w:val="24"/>
          <w:szCs w:val="24"/>
        </w:rPr>
        <w:t xml:space="preserve">unsurvey strata </w:t>
      </w:r>
      <w:r w:rsidR="000A0556">
        <w:rPr>
          <w:rFonts w:ascii="Times New Roman" w:hAnsi="Times New Roman" w:cs="Times New Roman"/>
          <w:sz w:val="24"/>
          <w:szCs w:val="24"/>
        </w:rPr>
        <w:t>was determined as a low priority</w:t>
      </w:r>
      <w:r w:rsidR="00C808E7">
        <w:rPr>
          <w:rFonts w:ascii="Times New Roman" w:hAnsi="Times New Roman" w:cs="Times New Roman"/>
          <w:sz w:val="24"/>
          <w:szCs w:val="24"/>
        </w:rPr>
        <w:t xml:space="preserve">, </w:t>
      </w:r>
      <w:r w:rsidR="000A0556">
        <w:rPr>
          <w:rFonts w:ascii="Times New Roman" w:hAnsi="Times New Roman" w:cs="Times New Roman"/>
          <w:sz w:val="24"/>
          <w:szCs w:val="24"/>
        </w:rPr>
        <w:t>since harvester</w:t>
      </w:r>
      <w:r w:rsidR="00C808E7">
        <w:rPr>
          <w:rFonts w:ascii="Times New Roman" w:hAnsi="Times New Roman" w:cs="Times New Roman"/>
          <w:sz w:val="24"/>
          <w:szCs w:val="24"/>
        </w:rPr>
        <w:t>s</w:t>
      </w:r>
      <w:r w:rsidR="000A0556">
        <w:rPr>
          <w:rFonts w:ascii="Times New Roman" w:hAnsi="Times New Roman" w:cs="Times New Roman"/>
          <w:sz w:val="24"/>
          <w:szCs w:val="24"/>
        </w:rPr>
        <w:t xml:space="preserve"> don’t focus their muskox harvest at this location</w:t>
      </w:r>
      <w:r w:rsidR="00C808E7">
        <w:rPr>
          <w:rFonts w:ascii="Times New Roman" w:hAnsi="Times New Roman" w:cs="Times New Roman"/>
          <w:sz w:val="24"/>
          <w:szCs w:val="24"/>
        </w:rPr>
        <w:t xml:space="preserve"> and seldomly travel there</w:t>
      </w:r>
      <w:r w:rsidR="000A0556">
        <w:rPr>
          <w:rFonts w:ascii="Times New Roman" w:hAnsi="Times New Roman" w:cs="Times New Roman"/>
          <w:sz w:val="24"/>
          <w:szCs w:val="24"/>
        </w:rPr>
        <w:t>.</w:t>
      </w:r>
      <w:r w:rsidR="00C808E7">
        <w:rPr>
          <w:rFonts w:ascii="Times New Roman" w:hAnsi="Times New Roman" w:cs="Times New Roman"/>
          <w:sz w:val="24"/>
          <w:szCs w:val="24"/>
        </w:rPr>
        <w:t xml:space="preserve"> </w:t>
      </w:r>
      <w:r w:rsidR="000A0556">
        <w:rPr>
          <w:rFonts w:ascii="Times New Roman" w:hAnsi="Times New Roman" w:cs="Times New Roman"/>
          <w:sz w:val="24"/>
          <w:szCs w:val="24"/>
        </w:rPr>
        <w:t xml:space="preserve"> </w:t>
      </w:r>
      <w:r w:rsidR="003F46C3">
        <w:rPr>
          <w:rFonts w:ascii="Times New Roman" w:hAnsi="Times New Roman" w:cs="Times New Roman"/>
          <w:sz w:val="24"/>
          <w:szCs w:val="24"/>
        </w:rPr>
        <w:t>D</w:t>
      </w:r>
      <w:r w:rsidR="00C808E7">
        <w:rPr>
          <w:rFonts w:ascii="Times New Roman" w:hAnsi="Times New Roman" w:cs="Times New Roman"/>
          <w:sz w:val="24"/>
          <w:szCs w:val="24"/>
        </w:rPr>
        <w:t xml:space="preserve">ata analysis </w:t>
      </w:r>
      <w:r w:rsidR="0075266A" w:rsidRPr="00E45BAC">
        <w:rPr>
          <w:rFonts w:ascii="Times New Roman" w:hAnsi="Times New Roman" w:cs="Times New Roman"/>
          <w:sz w:val="24"/>
          <w:szCs w:val="24"/>
        </w:rPr>
        <w:t xml:space="preserve">is still underway, </w:t>
      </w:r>
      <w:r w:rsidR="006F52B1">
        <w:rPr>
          <w:rFonts w:ascii="Times New Roman" w:hAnsi="Times New Roman" w:cs="Times New Roman"/>
          <w:sz w:val="24"/>
          <w:szCs w:val="24"/>
        </w:rPr>
        <w:t xml:space="preserve">preliminary analysis of the data </w:t>
      </w:r>
      <w:r w:rsidR="009C74CC">
        <w:rPr>
          <w:rFonts w:ascii="Times New Roman" w:hAnsi="Times New Roman" w:cs="Times New Roman"/>
          <w:sz w:val="24"/>
          <w:szCs w:val="24"/>
        </w:rPr>
        <w:t xml:space="preserve">has resulted in finding </w:t>
      </w:r>
      <w:r w:rsidR="006F52B1">
        <w:rPr>
          <w:rFonts w:ascii="Times New Roman" w:hAnsi="Times New Roman" w:cs="Times New Roman"/>
          <w:sz w:val="24"/>
          <w:szCs w:val="24"/>
        </w:rPr>
        <w:t xml:space="preserve">two limitations </w:t>
      </w:r>
      <w:r w:rsidR="000464F4">
        <w:rPr>
          <w:rFonts w:ascii="Times New Roman" w:hAnsi="Times New Roman" w:cs="Times New Roman"/>
          <w:sz w:val="24"/>
          <w:szCs w:val="24"/>
        </w:rPr>
        <w:t xml:space="preserve">of the data </w:t>
      </w:r>
      <w:r w:rsidR="009C74CC">
        <w:rPr>
          <w:rFonts w:ascii="Times New Roman" w:hAnsi="Times New Roman" w:cs="Times New Roman"/>
          <w:sz w:val="24"/>
          <w:szCs w:val="24"/>
        </w:rPr>
        <w:t xml:space="preserve">in </w:t>
      </w:r>
      <w:r w:rsidR="000464F4">
        <w:rPr>
          <w:rFonts w:ascii="Times New Roman" w:hAnsi="Times New Roman" w:cs="Times New Roman"/>
          <w:sz w:val="24"/>
          <w:szCs w:val="24"/>
        </w:rPr>
        <w:t xml:space="preserve">this </w:t>
      </w:r>
      <w:r w:rsidR="006F52B1">
        <w:rPr>
          <w:rFonts w:ascii="Times New Roman" w:hAnsi="Times New Roman" w:cs="Times New Roman"/>
          <w:sz w:val="24"/>
          <w:szCs w:val="24"/>
        </w:rPr>
        <w:t xml:space="preserve">study. </w:t>
      </w:r>
    </w:p>
    <w:p w14:paraId="01E14185" w14:textId="0D23C29C" w:rsidR="00E45BAC" w:rsidRDefault="00E45BAC" w:rsidP="00E45BAC">
      <w:pPr>
        <w:pStyle w:val="NoSpacing"/>
        <w:jc w:val="both"/>
        <w:rPr>
          <w:rFonts w:ascii="Times New Roman" w:hAnsi="Times New Roman" w:cs="Times New Roman"/>
          <w:sz w:val="24"/>
          <w:szCs w:val="24"/>
        </w:rPr>
      </w:pPr>
    </w:p>
    <w:p w14:paraId="2FED9DBC" w14:textId="3B0052C6" w:rsidR="009C74CC" w:rsidRDefault="009C74CC" w:rsidP="00E45BAC">
      <w:pPr>
        <w:pStyle w:val="NoSpacing"/>
        <w:jc w:val="both"/>
        <w:rPr>
          <w:rFonts w:ascii="Times New Roman" w:hAnsi="Times New Roman" w:cs="Times New Roman"/>
          <w:sz w:val="24"/>
          <w:szCs w:val="24"/>
        </w:rPr>
      </w:pPr>
      <w:r>
        <w:rPr>
          <w:rFonts w:ascii="Times New Roman" w:hAnsi="Times New Roman" w:cs="Times New Roman"/>
          <w:sz w:val="24"/>
          <w:szCs w:val="24"/>
        </w:rPr>
        <w:t>Foremost, the frequency of detection as a function of distance (</w:t>
      </w:r>
      <w:r w:rsidR="003F46C3">
        <w:rPr>
          <w:rFonts w:ascii="Times New Roman" w:hAnsi="Times New Roman" w:cs="Times New Roman"/>
          <w:sz w:val="24"/>
          <w:szCs w:val="24"/>
        </w:rPr>
        <w:t>figure</w:t>
      </w:r>
      <w:r>
        <w:rPr>
          <w:rFonts w:ascii="Times New Roman" w:hAnsi="Times New Roman" w:cs="Times New Roman"/>
          <w:sz w:val="24"/>
          <w:szCs w:val="24"/>
        </w:rPr>
        <w:t xml:space="preserve">9) shown that the highest detection occurred in the last bin (1-1.5 km). This was also reflected in the distribution of observation per observers showing a trend in </w:t>
      </w:r>
      <w:r w:rsidR="00755615">
        <w:rPr>
          <w:rFonts w:ascii="Times New Roman" w:hAnsi="Times New Roman" w:cs="Times New Roman"/>
          <w:sz w:val="24"/>
          <w:szCs w:val="24"/>
        </w:rPr>
        <w:t xml:space="preserve">detecting animals’ </w:t>
      </w:r>
      <w:r>
        <w:rPr>
          <w:rFonts w:ascii="Times New Roman" w:hAnsi="Times New Roman" w:cs="Times New Roman"/>
          <w:sz w:val="24"/>
          <w:szCs w:val="24"/>
        </w:rPr>
        <w:t xml:space="preserve">father away </w:t>
      </w:r>
      <w:r w:rsidR="000B3F07">
        <w:rPr>
          <w:rFonts w:ascii="Times New Roman" w:hAnsi="Times New Roman" w:cs="Times New Roman"/>
          <w:sz w:val="24"/>
          <w:szCs w:val="24"/>
        </w:rPr>
        <w:t xml:space="preserve">from the plane </w:t>
      </w:r>
      <w:r>
        <w:rPr>
          <w:rFonts w:ascii="Times New Roman" w:hAnsi="Times New Roman" w:cs="Times New Roman"/>
          <w:sz w:val="24"/>
          <w:szCs w:val="24"/>
        </w:rPr>
        <w:t>(</w:t>
      </w:r>
      <w:r w:rsidR="000B3F07">
        <w:rPr>
          <w:rFonts w:ascii="Times New Roman" w:hAnsi="Times New Roman" w:cs="Times New Roman"/>
          <w:sz w:val="24"/>
          <w:szCs w:val="24"/>
        </w:rPr>
        <w:t>figure7</w:t>
      </w:r>
      <w:r>
        <w:rPr>
          <w:rFonts w:ascii="Times New Roman" w:hAnsi="Times New Roman" w:cs="Times New Roman"/>
          <w:sz w:val="24"/>
          <w:szCs w:val="24"/>
        </w:rPr>
        <w:t xml:space="preserve">). </w:t>
      </w:r>
      <w:r w:rsidR="000B3F07">
        <w:rPr>
          <w:rFonts w:ascii="Times New Roman" w:hAnsi="Times New Roman" w:cs="Times New Roman"/>
          <w:sz w:val="24"/>
          <w:szCs w:val="24"/>
        </w:rPr>
        <w:t xml:space="preserve">The dark brown color of the muskox on a snowy white background </w:t>
      </w:r>
      <w:r w:rsidR="00945C76">
        <w:rPr>
          <w:rFonts w:ascii="Times New Roman" w:hAnsi="Times New Roman" w:cs="Times New Roman"/>
          <w:sz w:val="24"/>
          <w:szCs w:val="24"/>
        </w:rPr>
        <w:t>might</w:t>
      </w:r>
      <w:r w:rsidR="000B3F07">
        <w:rPr>
          <w:rFonts w:ascii="Times New Roman" w:hAnsi="Times New Roman" w:cs="Times New Roman"/>
          <w:sz w:val="24"/>
          <w:szCs w:val="24"/>
        </w:rPr>
        <w:t xml:space="preserve"> have facilitated the detection of muskox at a </w:t>
      </w:r>
      <w:r w:rsidR="00945C76">
        <w:rPr>
          <w:rFonts w:ascii="Times New Roman" w:hAnsi="Times New Roman" w:cs="Times New Roman"/>
          <w:sz w:val="24"/>
          <w:szCs w:val="24"/>
        </w:rPr>
        <w:t>greater</w:t>
      </w:r>
      <w:r w:rsidR="000B3F07">
        <w:rPr>
          <w:rFonts w:ascii="Times New Roman" w:hAnsi="Times New Roman" w:cs="Times New Roman"/>
          <w:sz w:val="24"/>
          <w:szCs w:val="24"/>
        </w:rPr>
        <w:t xml:space="preserve"> distance when compared with </w:t>
      </w:r>
      <w:r w:rsidR="003C6A11">
        <w:rPr>
          <w:rFonts w:ascii="Times New Roman" w:hAnsi="Times New Roman" w:cs="Times New Roman"/>
          <w:sz w:val="24"/>
          <w:szCs w:val="24"/>
        </w:rPr>
        <w:t>muskox survey effectuated during the summer</w:t>
      </w:r>
      <w:r w:rsidR="000B3F07">
        <w:rPr>
          <w:rFonts w:ascii="Times New Roman" w:hAnsi="Times New Roman" w:cs="Times New Roman"/>
          <w:sz w:val="24"/>
          <w:szCs w:val="24"/>
        </w:rPr>
        <w:t xml:space="preserve">. </w:t>
      </w:r>
      <w:r w:rsidR="00755615">
        <w:rPr>
          <w:rFonts w:ascii="Times New Roman" w:hAnsi="Times New Roman" w:cs="Times New Roman"/>
          <w:sz w:val="24"/>
          <w:szCs w:val="24"/>
        </w:rPr>
        <w:t>F</w:t>
      </w:r>
      <w:r w:rsidR="00755615">
        <w:rPr>
          <w:rFonts w:ascii="Times New Roman" w:hAnsi="Times New Roman" w:cs="Times New Roman"/>
          <w:sz w:val="24"/>
          <w:szCs w:val="24"/>
        </w:rPr>
        <w:t xml:space="preserve">igure7, revealed that most observers scanned mostly right to left. This resulted in the observers focusing their observations in a particular bin and then possibly the muskox group were called on-transect when they were off-transect due to the difficulted to assess the narrower farther bin. </w:t>
      </w:r>
      <w:r w:rsidR="00755615">
        <w:rPr>
          <w:rFonts w:ascii="Times New Roman" w:hAnsi="Times New Roman" w:cs="Times New Roman"/>
          <w:sz w:val="24"/>
          <w:szCs w:val="24"/>
        </w:rPr>
        <w:t>A second explanation might be that the plane triggered a flight response where muskox moved away from the plane and observation were called father away then the original location of the animal before their responsive movement.</w:t>
      </w:r>
      <w:r w:rsidR="003736C1">
        <w:rPr>
          <w:rFonts w:ascii="Times New Roman" w:hAnsi="Times New Roman" w:cs="Times New Roman"/>
          <w:sz w:val="24"/>
          <w:szCs w:val="24"/>
        </w:rPr>
        <w:t xml:space="preserve"> </w:t>
      </w:r>
      <w:r w:rsidR="001A7D35">
        <w:rPr>
          <w:rFonts w:ascii="Times New Roman" w:hAnsi="Times New Roman" w:cs="Times New Roman"/>
          <w:sz w:val="24"/>
          <w:szCs w:val="24"/>
        </w:rPr>
        <w:t>T</w:t>
      </w:r>
      <w:r w:rsidR="00DC3274">
        <w:rPr>
          <w:rFonts w:ascii="Times New Roman" w:hAnsi="Times New Roman" w:cs="Times New Roman"/>
          <w:sz w:val="24"/>
          <w:szCs w:val="24"/>
        </w:rPr>
        <w:t>he</w:t>
      </w:r>
      <w:r w:rsidR="001A7D35">
        <w:rPr>
          <w:rFonts w:ascii="Times New Roman" w:hAnsi="Times New Roman" w:cs="Times New Roman"/>
          <w:sz w:val="24"/>
          <w:szCs w:val="24"/>
        </w:rPr>
        <w:t xml:space="preserve"> data set is problematic as the main assumption of the Distance sampling methods is that it assumed that all observation closer to the plane will be detected </w:t>
      </w:r>
      <w:r w:rsidR="00945C76">
        <w:rPr>
          <w:rFonts w:ascii="Times New Roman" w:hAnsi="Times New Roman" w:cs="Times New Roman"/>
          <w:sz w:val="24"/>
          <w:szCs w:val="24"/>
        </w:rPr>
        <w:t xml:space="preserve">and we will fail to </w:t>
      </w:r>
      <w:r w:rsidR="001A7D35">
        <w:rPr>
          <w:rFonts w:ascii="Times New Roman" w:hAnsi="Times New Roman" w:cs="Times New Roman"/>
          <w:sz w:val="24"/>
          <w:szCs w:val="24"/>
        </w:rPr>
        <w:t>detect</w:t>
      </w:r>
      <w:r w:rsidR="00945C76">
        <w:rPr>
          <w:rFonts w:ascii="Times New Roman" w:hAnsi="Times New Roman" w:cs="Times New Roman"/>
          <w:sz w:val="24"/>
          <w:szCs w:val="24"/>
        </w:rPr>
        <w:t xml:space="preserve"> animal</w:t>
      </w:r>
      <w:r w:rsidR="00933946">
        <w:rPr>
          <w:rFonts w:ascii="Times New Roman" w:hAnsi="Times New Roman" w:cs="Times New Roman"/>
          <w:sz w:val="24"/>
          <w:szCs w:val="24"/>
        </w:rPr>
        <w:t>s</w:t>
      </w:r>
      <w:r w:rsidR="00945C76">
        <w:rPr>
          <w:rFonts w:ascii="Times New Roman" w:hAnsi="Times New Roman" w:cs="Times New Roman"/>
          <w:sz w:val="24"/>
          <w:szCs w:val="24"/>
        </w:rPr>
        <w:t xml:space="preserve"> far away</w:t>
      </w:r>
      <w:r w:rsidR="001A7D35">
        <w:rPr>
          <w:rFonts w:ascii="Times New Roman" w:hAnsi="Times New Roman" w:cs="Times New Roman"/>
          <w:sz w:val="24"/>
          <w:szCs w:val="24"/>
        </w:rPr>
        <w:t xml:space="preserve">, </w:t>
      </w:r>
      <w:r w:rsidR="003C6A11">
        <w:rPr>
          <w:rFonts w:ascii="Times New Roman" w:hAnsi="Times New Roman" w:cs="Times New Roman"/>
          <w:sz w:val="24"/>
          <w:szCs w:val="24"/>
        </w:rPr>
        <w:t>(</w:t>
      </w:r>
      <w:r w:rsidR="001A7D35" w:rsidRPr="00E45BAC">
        <w:rPr>
          <w:rFonts w:ascii="Times New Roman" w:hAnsi="Times New Roman" w:cs="Times New Roman"/>
          <w:sz w:val="24"/>
          <w:szCs w:val="24"/>
          <w:lang w:val="en-US"/>
        </w:rPr>
        <w:t>g (0) = 1</w:t>
      </w:r>
      <w:r w:rsidR="003C6A11">
        <w:rPr>
          <w:rFonts w:ascii="Times New Roman" w:hAnsi="Times New Roman" w:cs="Times New Roman"/>
          <w:sz w:val="24"/>
          <w:szCs w:val="24"/>
          <w:lang w:val="en-US"/>
        </w:rPr>
        <w:t>)</w:t>
      </w:r>
      <w:r w:rsidR="001A7D35">
        <w:rPr>
          <w:rFonts w:ascii="Times New Roman" w:hAnsi="Times New Roman" w:cs="Times New Roman"/>
          <w:sz w:val="24"/>
          <w:szCs w:val="24"/>
          <w:lang w:val="en-US"/>
        </w:rPr>
        <w:t>.</w:t>
      </w:r>
      <w:r w:rsidR="00933946">
        <w:rPr>
          <w:rFonts w:ascii="Times New Roman" w:hAnsi="Times New Roman" w:cs="Times New Roman"/>
          <w:sz w:val="24"/>
          <w:szCs w:val="24"/>
          <w:lang w:val="en-US"/>
        </w:rPr>
        <w:t xml:space="preserve"> </w:t>
      </w:r>
      <w:r w:rsidR="003736C1">
        <w:rPr>
          <w:rFonts w:ascii="Times New Roman" w:hAnsi="Times New Roman" w:cs="Times New Roman"/>
          <w:sz w:val="24"/>
          <w:szCs w:val="24"/>
          <w:lang w:val="en-US"/>
        </w:rPr>
        <w:t xml:space="preserve">When the detection at distance 0 is uncertain, a double </w:t>
      </w:r>
      <w:r w:rsidR="000507AA">
        <w:rPr>
          <w:rFonts w:ascii="Times New Roman" w:hAnsi="Times New Roman" w:cs="Times New Roman"/>
          <w:sz w:val="24"/>
          <w:szCs w:val="24"/>
          <w:lang w:val="en-US"/>
        </w:rPr>
        <w:t xml:space="preserve">observer </w:t>
      </w:r>
      <w:r w:rsidR="003736C1">
        <w:rPr>
          <w:rFonts w:ascii="Times New Roman" w:hAnsi="Times New Roman" w:cs="Times New Roman"/>
          <w:sz w:val="24"/>
          <w:szCs w:val="24"/>
          <w:lang w:val="en-US"/>
        </w:rPr>
        <w:t xml:space="preserve">platform survey is used to estimate abundance. This is the approach that will be taken. </w:t>
      </w:r>
    </w:p>
    <w:p w14:paraId="14B38A6F" w14:textId="568B4888" w:rsidR="006F52B1" w:rsidRDefault="006F52B1" w:rsidP="00E45BAC">
      <w:pPr>
        <w:pStyle w:val="NoSpacing"/>
        <w:jc w:val="both"/>
        <w:rPr>
          <w:rFonts w:ascii="Times New Roman" w:hAnsi="Times New Roman" w:cs="Times New Roman"/>
          <w:sz w:val="24"/>
          <w:szCs w:val="24"/>
        </w:rPr>
      </w:pPr>
    </w:p>
    <w:p w14:paraId="386A67D1" w14:textId="5B22B46C" w:rsidR="006C1BF9" w:rsidRDefault="006C1BF9" w:rsidP="00E45BAC">
      <w:pPr>
        <w:pStyle w:val="NoSpacing"/>
        <w:jc w:val="both"/>
        <w:rPr>
          <w:rFonts w:ascii="Times New Roman" w:hAnsi="Times New Roman" w:cs="Times New Roman"/>
          <w:sz w:val="24"/>
          <w:szCs w:val="24"/>
        </w:rPr>
      </w:pPr>
      <w:r>
        <w:rPr>
          <w:rFonts w:ascii="Times New Roman" w:hAnsi="Times New Roman" w:cs="Times New Roman"/>
          <w:sz w:val="24"/>
          <w:szCs w:val="24"/>
        </w:rPr>
        <w:t>The second potential issue was the non-random distribution of muskox group in this</w:t>
      </w:r>
      <w:r w:rsidR="00CB5E9F">
        <w:rPr>
          <w:rFonts w:ascii="Times New Roman" w:hAnsi="Times New Roman" w:cs="Times New Roman"/>
          <w:sz w:val="24"/>
          <w:szCs w:val="24"/>
        </w:rPr>
        <w:t xml:space="preserve"> </w:t>
      </w:r>
      <w:r>
        <w:rPr>
          <w:rFonts w:ascii="Times New Roman" w:hAnsi="Times New Roman" w:cs="Times New Roman"/>
          <w:sz w:val="24"/>
          <w:szCs w:val="24"/>
        </w:rPr>
        <w:t xml:space="preserve">study area. This was at priory accounted for by stratifying </w:t>
      </w:r>
      <w:r w:rsidR="00726D00">
        <w:rPr>
          <w:rFonts w:ascii="Times New Roman" w:hAnsi="Times New Roman" w:cs="Times New Roman"/>
          <w:sz w:val="24"/>
          <w:szCs w:val="24"/>
        </w:rPr>
        <w:t xml:space="preserve">and increasing the number of samples in the known higher muskox density based on local expert knowledge. </w:t>
      </w:r>
      <w:r w:rsidR="00453139">
        <w:rPr>
          <w:rFonts w:ascii="Times New Roman" w:hAnsi="Times New Roman" w:cs="Times New Roman"/>
          <w:sz w:val="24"/>
          <w:szCs w:val="24"/>
        </w:rPr>
        <w:t xml:space="preserve">This extra step in the survey design was </w:t>
      </w:r>
      <w:r w:rsidR="002F5B65">
        <w:rPr>
          <w:rFonts w:ascii="Times New Roman" w:hAnsi="Times New Roman" w:cs="Times New Roman"/>
          <w:sz w:val="24"/>
          <w:szCs w:val="24"/>
        </w:rPr>
        <w:t>advantageous</w:t>
      </w:r>
      <w:r w:rsidR="00453139">
        <w:rPr>
          <w:rFonts w:ascii="Times New Roman" w:hAnsi="Times New Roman" w:cs="Times New Roman"/>
          <w:sz w:val="24"/>
          <w:szCs w:val="24"/>
        </w:rPr>
        <w:t xml:space="preserve"> as strata 1, 3, 5, and 10, where most effort were concentrated, reflected the assumed higher muskox density. Still considerable effort was also allocated in strata 6, 7, and 8, but resulted in less then </w:t>
      </w:r>
      <w:r w:rsidR="00656003">
        <w:rPr>
          <w:rFonts w:ascii="Times New Roman" w:hAnsi="Times New Roman" w:cs="Times New Roman"/>
          <w:sz w:val="24"/>
          <w:szCs w:val="24"/>
        </w:rPr>
        <w:t>five</w:t>
      </w:r>
      <w:r w:rsidR="00453139">
        <w:rPr>
          <w:rFonts w:ascii="Times New Roman" w:hAnsi="Times New Roman" w:cs="Times New Roman"/>
          <w:sz w:val="24"/>
          <w:szCs w:val="24"/>
        </w:rPr>
        <w:t xml:space="preserve"> muskox groups on transect detected</w:t>
      </w:r>
      <w:r w:rsidR="00656003">
        <w:rPr>
          <w:rFonts w:ascii="Times New Roman" w:hAnsi="Times New Roman" w:cs="Times New Roman"/>
          <w:sz w:val="24"/>
          <w:szCs w:val="24"/>
        </w:rPr>
        <w:t xml:space="preserve"> within each of these strata</w:t>
      </w:r>
      <w:r w:rsidR="00453139">
        <w:rPr>
          <w:rFonts w:ascii="Times New Roman" w:hAnsi="Times New Roman" w:cs="Times New Roman"/>
          <w:sz w:val="24"/>
          <w:szCs w:val="24"/>
        </w:rPr>
        <w:t xml:space="preserve">. </w:t>
      </w:r>
      <w:r w:rsidR="004F21C5">
        <w:rPr>
          <w:rFonts w:ascii="Times New Roman" w:hAnsi="Times New Roman" w:cs="Times New Roman"/>
          <w:sz w:val="24"/>
          <w:szCs w:val="24"/>
        </w:rPr>
        <w:t>As presumed</w:t>
      </w:r>
      <w:r w:rsidR="00622ECE">
        <w:rPr>
          <w:rFonts w:ascii="Times New Roman" w:hAnsi="Times New Roman" w:cs="Times New Roman"/>
          <w:sz w:val="24"/>
          <w:szCs w:val="24"/>
        </w:rPr>
        <w:t>,</w:t>
      </w:r>
      <w:r w:rsidR="004F21C5">
        <w:rPr>
          <w:rFonts w:ascii="Times New Roman" w:hAnsi="Times New Roman" w:cs="Times New Roman"/>
          <w:sz w:val="24"/>
          <w:szCs w:val="24"/>
        </w:rPr>
        <w:t xml:space="preserve"> strata 2 and 4 had very little observations.</w:t>
      </w:r>
      <w:r w:rsidR="00A30B73">
        <w:rPr>
          <w:rFonts w:ascii="Times New Roman" w:hAnsi="Times New Roman" w:cs="Times New Roman"/>
          <w:sz w:val="24"/>
          <w:szCs w:val="24"/>
        </w:rPr>
        <w:t xml:space="preserve"> </w:t>
      </w:r>
      <w:r w:rsidR="004F21C5">
        <w:rPr>
          <w:rFonts w:ascii="Times New Roman" w:hAnsi="Times New Roman" w:cs="Times New Roman"/>
          <w:sz w:val="24"/>
          <w:szCs w:val="24"/>
        </w:rPr>
        <w:t>Thus, the final representation of muskox on the landscape (figure8) confirmed that some part of the muskox management unit MX11 might be more suitable muskox habitat and therefore influence their distribution. To take into account environmental covariate</w:t>
      </w:r>
      <w:r w:rsidR="0081003F">
        <w:rPr>
          <w:rFonts w:ascii="Times New Roman" w:hAnsi="Times New Roman" w:cs="Times New Roman"/>
          <w:sz w:val="24"/>
          <w:szCs w:val="24"/>
        </w:rPr>
        <w:t>s</w:t>
      </w:r>
      <w:r w:rsidR="004F21C5">
        <w:rPr>
          <w:rFonts w:ascii="Times New Roman" w:hAnsi="Times New Roman" w:cs="Times New Roman"/>
          <w:sz w:val="24"/>
          <w:szCs w:val="24"/>
        </w:rPr>
        <w:t xml:space="preserve"> (topography roughness, snow cover, surface temperature, </w:t>
      </w:r>
      <w:r w:rsidR="0081003F">
        <w:rPr>
          <w:rFonts w:ascii="Times New Roman" w:hAnsi="Times New Roman" w:cs="Times New Roman"/>
          <w:sz w:val="24"/>
          <w:szCs w:val="24"/>
        </w:rPr>
        <w:t>vegetation</w:t>
      </w:r>
      <w:r w:rsidR="004F21C5">
        <w:rPr>
          <w:rFonts w:ascii="Times New Roman" w:hAnsi="Times New Roman" w:cs="Times New Roman"/>
          <w:sz w:val="24"/>
          <w:szCs w:val="24"/>
        </w:rPr>
        <w:t>)</w:t>
      </w:r>
      <w:r w:rsidR="009E0374">
        <w:rPr>
          <w:rFonts w:ascii="Times New Roman" w:hAnsi="Times New Roman" w:cs="Times New Roman"/>
          <w:sz w:val="24"/>
          <w:szCs w:val="24"/>
        </w:rPr>
        <w:t xml:space="preserve"> that might have influenced muskox distribution,</w:t>
      </w:r>
      <w:r w:rsidR="0081003F">
        <w:rPr>
          <w:rFonts w:ascii="Times New Roman" w:hAnsi="Times New Roman" w:cs="Times New Roman"/>
          <w:sz w:val="24"/>
          <w:szCs w:val="24"/>
        </w:rPr>
        <w:t xml:space="preserve"> </w:t>
      </w:r>
      <w:r w:rsidR="00CB5E9F">
        <w:rPr>
          <w:rFonts w:ascii="Times New Roman" w:hAnsi="Times New Roman" w:cs="Times New Roman"/>
          <w:sz w:val="24"/>
          <w:szCs w:val="24"/>
        </w:rPr>
        <w:t xml:space="preserve">we are intending to run a </w:t>
      </w:r>
      <w:r w:rsidR="0081003F">
        <w:rPr>
          <w:rFonts w:ascii="Times New Roman" w:hAnsi="Times New Roman" w:cs="Times New Roman"/>
          <w:sz w:val="24"/>
          <w:szCs w:val="24"/>
        </w:rPr>
        <w:t>Density Surface Model analysis</w:t>
      </w:r>
      <w:r w:rsidR="007A09D4">
        <w:rPr>
          <w:rFonts w:ascii="Times New Roman" w:hAnsi="Times New Roman" w:cs="Times New Roman"/>
          <w:sz w:val="24"/>
          <w:szCs w:val="24"/>
        </w:rPr>
        <w:t xml:space="preserve"> (DSM)</w:t>
      </w:r>
      <w:r w:rsidR="003F46C3">
        <w:rPr>
          <w:rFonts w:ascii="Times New Roman" w:hAnsi="Times New Roman" w:cs="Times New Roman"/>
          <w:sz w:val="24"/>
          <w:szCs w:val="24"/>
        </w:rPr>
        <w:t>,</w:t>
      </w:r>
      <w:r w:rsidR="00622ECE">
        <w:rPr>
          <w:rFonts w:ascii="Times New Roman" w:hAnsi="Times New Roman" w:cs="Times New Roman"/>
          <w:sz w:val="24"/>
          <w:szCs w:val="24"/>
        </w:rPr>
        <w:t xml:space="preserve"> as it doesn’t depend upon a random sampling design</w:t>
      </w:r>
      <w:r w:rsidR="007A09D4">
        <w:rPr>
          <w:rFonts w:ascii="Times New Roman" w:hAnsi="Times New Roman" w:cs="Times New Roman"/>
          <w:sz w:val="24"/>
          <w:szCs w:val="24"/>
        </w:rPr>
        <w:t xml:space="preserve">. </w:t>
      </w:r>
      <w:r w:rsidR="009E0374">
        <w:rPr>
          <w:rFonts w:ascii="Times New Roman" w:hAnsi="Times New Roman" w:cs="Times New Roman"/>
          <w:sz w:val="24"/>
          <w:szCs w:val="24"/>
        </w:rPr>
        <w:t xml:space="preserve">Such model has been proven successful in determining the relationship between distribution and environment covariates </w:t>
      </w:r>
      <w:r w:rsidR="008913EF">
        <w:rPr>
          <w:rFonts w:ascii="Times New Roman" w:hAnsi="Times New Roman" w:cs="Times New Roman"/>
          <w:sz w:val="24"/>
          <w:szCs w:val="24"/>
        </w:rPr>
        <w:t>to better</w:t>
      </w:r>
      <w:r w:rsidR="009E0374">
        <w:rPr>
          <w:rFonts w:ascii="Times New Roman" w:hAnsi="Times New Roman" w:cs="Times New Roman"/>
          <w:sz w:val="24"/>
          <w:szCs w:val="24"/>
        </w:rPr>
        <w:t xml:space="preserve"> estimate abundance.</w:t>
      </w:r>
    </w:p>
    <w:p w14:paraId="22EE0516" w14:textId="4AD98090" w:rsidR="00AF1AAC" w:rsidRDefault="00AF1AAC" w:rsidP="00E45BAC">
      <w:pPr>
        <w:pStyle w:val="NoSpacing"/>
        <w:jc w:val="both"/>
        <w:rPr>
          <w:rFonts w:ascii="Times New Roman" w:hAnsi="Times New Roman" w:cs="Times New Roman"/>
          <w:sz w:val="24"/>
          <w:szCs w:val="24"/>
        </w:rPr>
      </w:pPr>
    </w:p>
    <w:p w14:paraId="346C2576" w14:textId="4BE530F3" w:rsidR="00AF1AAC" w:rsidRDefault="00A30B73" w:rsidP="00E45BAC">
      <w:pPr>
        <w:pStyle w:val="NoSpacing"/>
        <w:jc w:val="both"/>
        <w:rPr>
          <w:rFonts w:ascii="Times New Roman" w:hAnsi="Times New Roman" w:cs="Times New Roman"/>
          <w:sz w:val="24"/>
          <w:szCs w:val="24"/>
        </w:rPr>
      </w:pPr>
      <w:r>
        <w:rPr>
          <w:rFonts w:ascii="Times New Roman" w:hAnsi="Times New Roman" w:cs="Times New Roman"/>
          <w:sz w:val="24"/>
          <w:szCs w:val="24"/>
        </w:rPr>
        <w:t>In c</w:t>
      </w:r>
      <w:r w:rsidR="00650B35">
        <w:rPr>
          <w:rFonts w:ascii="Times New Roman" w:hAnsi="Times New Roman" w:cs="Times New Roman"/>
          <w:sz w:val="24"/>
          <w:szCs w:val="24"/>
        </w:rPr>
        <w:t>onclusion</w:t>
      </w:r>
      <w:r>
        <w:rPr>
          <w:rFonts w:ascii="Times New Roman" w:hAnsi="Times New Roman" w:cs="Times New Roman"/>
          <w:sz w:val="24"/>
          <w:szCs w:val="24"/>
        </w:rPr>
        <w:t xml:space="preserve">, </w:t>
      </w:r>
      <w:r w:rsidR="00C7520B">
        <w:rPr>
          <w:rFonts w:ascii="Times New Roman" w:hAnsi="Times New Roman" w:cs="Times New Roman"/>
          <w:sz w:val="24"/>
          <w:szCs w:val="24"/>
        </w:rPr>
        <w:t xml:space="preserve">we are confident to develop a robust analysis to estimate the muskox abundance in the management unit MX-11. With the scarcity of caribou, harvesters require alternative sources of country food such as muskox. This work will result in re-evaluating the existing quota by either allowing for an increase in muskox harvest and/or reducing harvest pressure to ensure long-term resource availability. </w:t>
      </w:r>
    </w:p>
    <w:p w14:paraId="3293AA14" w14:textId="65F085E6" w:rsidR="003736C1" w:rsidRDefault="003736C1" w:rsidP="00E45BAC">
      <w:pPr>
        <w:pStyle w:val="NoSpacing"/>
        <w:jc w:val="both"/>
        <w:rPr>
          <w:rFonts w:ascii="Times New Roman" w:hAnsi="Times New Roman" w:cs="Times New Roman"/>
          <w:sz w:val="24"/>
          <w:szCs w:val="24"/>
        </w:rPr>
      </w:pPr>
    </w:p>
    <w:p w14:paraId="574DB114" w14:textId="5A8F3504" w:rsidR="003736C1" w:rsidRDefault="003736C1" w:rsidP="00E45BAC">
      <w:pPr>
        <w:pStyle w:val="NoSpacing"/>
        <w:jc w:val="both"/>
        <w:rPr>
          <w:rFonts w:ascii="Times New Roman" w:hAnsi="Times New Roman" w:cs="Times New Roman"/>
          <w:sz w:val="24"/>
          <w:szCs w:val="24"/>
        </w:rPr>
      </w:pPr>
    </w:p>
    <w:p w14:paraId="7700D10D" w14:textId="4F184505" w:rsidR="00A967DE" w:rsidRPr="00FE208E" w:rsidRDefault="00A967DE">
      <w:pPr>
        <w:rPr>
          <w:rFonts w:ascii="Times New Roman" w:hAnsi="Times New Roman" w:cs="Times New Roman"/>
          <w:sz w:val="24"/>
          <w:szCs w:val="24"/>
          <w:u w:val="single"/>
        </w:rPr>
      </w:pPr>
      <w:r w:rsidRPr="00FE208E">
        <w:rPr>
          <w:rFonts w:ascii="Times New Roman" w:hAnsi="Times New Roman" w:cs="Times New Roman"/>
          <w:sz w:val="24"/>
          <w:szCs w:val="24"/>
          <w:u w:val="single"/>
        </w:rPr>
        <w:lastRenderedPageBreak/>
        <w:t>References:</w:t>
      </w:r>
    </w:p>
    <w:p w14:paraId="0B911E2E" w14:textId="77777777" w:rsidR="00FE208E" w:rsidRDefault="00FE208E" w:rsidP="00A028AC">
      <w:pPr>
        <w:spacing w:after="0" w:line="240" w:lineRule="auto"/>
        <w:jc w:val="both"/>
        <w:rPr>
          <w:rFonts w:ascii="Times New Roman" w:eastAsiaTheme="minorEastAsia" w:hAnsi="Times New Roman" w:cs="Times New Roman"/>
          <w:sz w:val="24"/>
          <w:szCs w:val="24"/>
          <w:lang w:val="en-US" w:eastAsia="ja-JP"/>
        </w:rPr>
      </w:pPr>
    </w:p>
    <w:p w14:paraId="73D5E93C" w14:textId="1C51088B" w:rsidR="00FE208E" w:rsidRPr="00154D12" w:rsidRDefault="00FE208E" w:rsidP="00A028AC">
      <w:pPr>
        <w:spacing w:after="0" w:line="240" w:lineRule="auto"/>
        <w:jc w:val="both"/>
        <w:rPr>
          <w:rFonts w:ascii="Times New Roman" w:eastAsiaTheme="minorEastAsia" w:hAnsi="Times New Roman" w:cs="Times New Roman"/>
          <w:sz w:val="24"/>
          <w:szCs w:val="24"/>
          <w:lang w:val="en-US" w:eastAsia="ja-JP"/>
        </w:rPr>
      </w:pPr>
      <w:r w:rsidRPr="00154D12">
        <w:rPr>
          <w:rFonts w:ascii="Times New Roman" w:eastAsiaTheme="minorEastAsia" w:hAnsi="Times New Roman" w:cs="Times New Roman"/>
          <w:sz w:val="24"/>
          <w:szCs w:val="24"/>
          <w:lang w:val="en-US" w:eastAsia="ja-JP"/>
        </w:rPr>
        <w:t xml:space="preserve">Buckland, S.T., </w:t>
      </w:r>
      <w:r w:rsidR="00E807B5" w:rsidRPr="00154D12">
        <w:rPr>
          <w:rFonts w:ascii="Times New Roman" w:eastAsiaTheme="minorEastAsia" w:hAnsi="Times New Roman" w:cs="Times New Roman"/>
          <w:sz w:val="24"/>
          <w:szCs w:val="24"/>
          <w:lang w:val="en-US" w:eastAsia="ja-JP"/>
        </w:rPr>
        <w:t xml:space="preserve">Anderson D.R., Burnham, K.P., Laake J.L. </w:t>
      </w:r>
      <w:r w:rsidR="00914371">
        <w:rPr>
          <w:rFonts w:ascii="Times New Roman" w:eastAsiaTheme="minorEastAsia" w:hAnsi="Times New Roman" w:cs="Times New Roman"/>
          <w:sz w:val="24"/>
          <w:szCs w:val="24"/>
          <w:lang w:val="en-US" w:eastAsia="ja-JP"/>
        </w:rPr>
        <w:t>(</w:t>
      </w:r>
      <w:r w:rsidR="00E807B5" w:rsidRPr="00154D12">
        <w:rPr>
          <w:rFonts w:ascii="Times New Roman" w:eastAsiaTheme="minorEastAsia" w:hAnsi="Times New Roman" w:cs="Times New Roman"/>
          <w:sz w:val="24"/>
          <w:szCs w:val="24"/>
          <w:lang w:val="en-US" w:eastAsia="ja-JP"/>
        </w:rPr>
        <w:t>1993</w:t>
      </w:r>
      <w:r w:rsidR="00914371">
        <w:rPr>
          <w:rFonts w:ascii="Times New Roman" w:eastAsiaTheme="minorEastAsia" w:hAnsi="Times New Roman" w:cs="Times New Roman"/>
          <w:sz w:val="24"/>
          <w:szCs w:val="24"/>
          <w:lang w:val="en-US" w:eastAsia="ja-JP"/>
        </w:rPr>
        <w:t>)</w:t>
      </w:r>
      <w:r w:rsidR="00E807B5" w:rsidRPr="00154D12">
        <w:rPr>
          <w:rFonts w:ascii="Times New Roman" w:eastAsiaTheme="minorEastAsia" w:hAnsi="Times New Roman" w:cs="Times New Roman"/>
          <w:sz w:val="24"/>
          <w:szCs w:val="24"/>
          <w:lang w:val="en-US" w:eastAsia="ja-JP"/>
        </w:rPr>
        <w:t>. Distance Sampling. Estimating Abundance of Biological Populations. Chapman &amp;Hall, London.</w:t>
      </w:r>
    </w:p>
    <w:p w14:paraId="3A8BEFA0" w14:textId="77777777" w:rsidR="00E807B5" w:rsidRPr="00154D12" w:rsidRDefault="00E807B5" w:rsidP="00A028AC">
      <w:pPr>
        <w:spacing w:after="0" w:line="240" w:lineRule="auto"/>
        <w:jc w:val="both"/>
        <w:rPr>
          <w:rFonts w:ascii="Times New Roman" w:eastAsiaTheme="minorEastAsia" w:hAnsi="Times New Roman" w:cs="Times New Roman"/>
          <w:sz w:val="24"/>
          <w:szCs w:val="24"/>
          <w:lang w:val="en-US" w:eastAsia="ja-JP"/>
        </w:rPr>
      </w:pPr>
    </w:p>
    <w:p w14:paraId="4AA3CE27" w14:textId="593F7E1C"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r w:rsidRPr="00154D12">
        <w:rPr>
          <w:rFonts w:ascii="Times New Roman" w:eastAsiaTheme="minorEastAsia" w:hAnsi="Times New Roman" w:cs="Times New Roman"/>
          <w:sz w:val="24"/>
          <w:szCs w:val="24"/>
          <w:lang w:val="en-US" w:eastAsia="ja-JP"/>
        </w:rPr>
        <w:t xml:space="preserve">Buckland, S.T., Anderson D.R., Burnham, K.P., Laake J.L., Borchers., D.L. and Thomas L. (2004). Advanced Distance Sampling: Estimating abundance of biological populations. Oxford. Chapter 7, 416pp. </w:t>
      </w:r>
    </w:p>
    <w:p w14:paraId="09288D55"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24DA539B" w14:textId="77777777" w:rsidR="00E807B5" w:rsidRPr="00154D12" w:rsidRDefault="00E807B5" w:rsidP="00E807B5">
      <w:pPr>
        <w:pStyle w:val="BodyText"/>
        <w:jc w:val="both"/>
      </w:pPr>
      <w:r w:rsidRPr="00154D12">
        <w:t>Campbell M., Ringrose J., Boulanger J., Roberto-Charron A., Methuen K., Mutch C., Davidson T., Wray C. (2021). An Aerial Abundance Estimate of the Dolphin and Union Caribou (</w:t>
      </w:r>
      <w:r w:rsidRPr="00154D12">
        <w:rPr>
          <w:i/>
          <w:iCs/>
        </w:rPr>
        <w:t>Rangifer tarandus groenlandicus x pearyi</w:t>
      </w:r>
      <w:r w:rsidRPr="00154D12">
        <w:t xml:space="preserve">) herd, Kitikmeot Region, Nunavut – Fall 2020. Government of Nunavut, Technical Report Series No 01-2021. 146 pp. </w:t>
      </w:r>
    </w:p>
    <w:p w14:paraId="66C62FAE" w14:textId="77777777" w:rsidR="00E807B5" w:rsidRPr="00154D12" w:rsidRDefault="00E807B5" w:rsidP="00E807B5">
      <w:pPr>
        <w:pStyle w:val="BodyText"/>
        <w:jc w:val="both"/>
      </w:pPr>
    </w:p>
    <w:p w14:paraId="5C202643" w14:textId="77777777" w:rsidR="00E807B5" w:rsidRPr="00154D12" w:rsidRDefault="00E807B5" w:rsidP="00E807B5">
      <w:pPr>
        <w:pStyle w:val="BodyText"/>
        <w:jc w:val="both"/>
      </w:pPr>
      <w:r w:rsidRPr="00154D12">
        <w:t>Campbell M., Goorts J., Lee D.S., Boulanger J., Pretzlaw T. (2015). Aerial abundance estiamtes, seasonal range use, and spatial affiliations of the barren-ground caribou (</w:t>
      </w:r>
      <w:r w:rsidRPr="00154D12">
        <w:rPr>
          <w:i/>
          <w:iCs/>
        </w:rPr>
        <w:t>Rangifer tarandus groenlandicus</w:t>
      </w:r>
      <w:r w:rsidRPr="00154D12">
        <w:t>) on Baffin Island- March 2014. 2015 Government of Nunavut, Department of Environment, Technical Report Series- No 01-2015. 196 pp.</w:t>
      </w:r>
    </w:p>
    <w:p w14:paraId="32CC7BC1" w14:textId="77777777" w:rsidR="00E807B5" w:rsidRPr="00154D12" w:rsidRDefault="00E807B5" w:rsidP="00A028AC">
      <w:pPr>
        <w:spacing w:after="0" w:line="240" w:lineRule="auto"/>
        <w:jc w:val="both"/>
        <w:rPr>
          <w:rFonts w:ascii="Times New Roman" w:eastAsiaTheme="minorEastAsia" w:hAnsi="Times New Roman" w:cs="Times New Roman"/>
          <w:sz w:val="24"/>
          <w:szCs w:val="24"/>
          <w:lang w:val="en-US" w:eastAsia="ja-JP"/>
        </w:rPr>
      </w:pPr>
    </w:p>
    <w:p w14:paraId="73C29D37" w14:textId="69B46D4F"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r w:rsidRPr="00154D12">
        <w:rPr>
          <w:rFonts w:ascii="Times New Roman" w:eastAsiaTheme="minorEastAsia" w:hAnsi="Times New Roman" w:cs="Times New Roman"/>
          <w:sz w:val="24"/>
          <w:szCs w:val="24"/>
          <w:lang w:val="en-US" w:eastAsia="ja-JP"/>
        </w:rPr>
        <w:t>Dumond, M. 2007. Muskoxen Distribution and Abundance in the Area Between Bathurst Inlet, and the Coppermine River, Kitikmeot Region, Nunavut (MX19 and West MX14). Gov. of Nunavut, Unpubl. Rep., 27 pp.</w:t>
      </w:r>
    </w:p>
    <w:p w14:paraId="0C162EAF"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4A09B209"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r w:rsidRPr="00154D12">
        <w:rPr>
          <w:rFonts w:ascii="Times New Roman" w:eastAsiaTheme="minorEastAsia" w:hAnsi="Times New Roman" w:cs="Times New Roman"/>
          <w:sz w:val="24"/>
          <w:szCs w:val="24"/>
          <w:lang w:val="en-US" w:eastAsia="ja-JP"/>
        </w:rPr>
        <w:t xml:space="preserve">Environment Canada 1995.  Ecological Framework of Canada. </w:t>
      </w:r>
      <w:hyperlink r:id="rId18" w:history="1">
        <w:r w:rsidRPr="00154D12">
          <w:rPr>
            <w:rFonts w:ascii="Times New Roman" w:eastAsiaTheme="minorEastAsia" w:hAnsi="Times New Roman" w:cs="Times New Roman"/>
            <w:color w:val="0000FF"/>
            <w:sz w:val="24"/>
            <w:szCs w:val="24"/>
            <w:u w:val="single"/>
            <w:lang w:val="en-US" w:eastAsia="ja-JP"/>
          </w:rPr>
          <w:t>http://ecozones.ca/english/</w:t>
        </w:r>
      </w:hyperlink>
      <w:r w:rsidRPr="00154D12">
        <w:rPr>
          <w:rFonts w:ascii="Times New Roman" w:eastAsiaTheme="minorEastAsia" w:hAnsi="Times New Roman" w:cs="Times New Roman"/>
          <w:sz w:val="24"/>
          <w:szCs w:val="24"/>
          <w:lang w:val="en-US" w:eastAsia="ja-JP"/>
        </w:rPr>
        <w:t xml:space="preserve">. Accessed September 1 2019. </w:t>
      </w:r>
    </w:p>
    <w:p w14:paraId="70FFE187"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237BE537" w14:textId="77777777" w:rsidR="00A028AC" w:rsidRPr="00154D12" w:rsidRDefault="00A028AC" w:rsidP="00A028AC">
      <w:pPr>
        <w:spacing w:after="0" w:line="240" w:lineRule="auto"/>
        <w:rPr>
          <w:rFonts w:ascii="Times New Roman" w:hAnsi="Times New Roman" w:cs="Times New Roman"/>
          <w:sz w:val="24"/>
          <w:szCs w:val="24"/>
          <w:lang w:eastAsia="en-CA"/>
        </w:rPr>
      </w:pPr>
      <w:r w:rsidRPr="00154D12">
        <w:rPr>
          <w:rFonts w:ascii="Times New Roman" w:hAnsi="Times New Roman" w:cs="Times New Roman"/>
          <w:snapToGrid w:val="0"/>
          <w:sz w:val="24"/>
          <w:szCs w:val="24"/>
        </w:rPr>
        <w:t>Gunn, A.  1990.  Distribution and abundance of muskoxen between Bathurst Inlet and Contwoyto lake, NWT, 1986.  NWT DRR File Report No.100.  28pp.</w:t>
      </w:r>
    </w:p>
    <w:p w14:paraId="63153B7B"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4097C8FB" w14:textId="77777777" w:rsidR="00A028AC" w:rsidRPr="00154D12" w:rsidRDefault="00A028AC" w:rsidP="00A028AC">
      <w:pPr>
        <w:spacing w:after="0" w:line="240" w:lineRule="auto"/>
        <w:jc w:val="both"/>
        <w:rPr>
          <w:rFonts w:ascii="Times New Roman" w:hAnsi="Times New Roman" w:cs="Times New Roman"/>
          <w:sz w:val="24"/>
          <w:szCs w:val="24"/>
        </w:rPr>
      </w:pPr>
      <w:r w:rsidRPr="00154D12">
        <w:rPr>
          <w:rFonts w:ascii="Times New Roman" w:hAnsi="Times New Roman" w:cs="Times New Roman"/>
          <w:sz w:val="24"/>
          <w:szCs w:val="24"/>
        </w:rPr>
        <w:t>Gunn, A. and Patterson, B.R. 2000. Distribution and Abundance of Muskoxen on Southeastern Victoria Island, Nunavut. Gov. of the N.W.T., Unpubl. Rep.</w:t>
      </w:r>
    </w:p>
    <w:p w14:paraId="60DEFE04" w14:textId="10F05995" w:rsidR="00E807B5" w:rsidRPr="00154D12" w:rsidRDefault="00E807B5" w:rsidP="00A028AC">
      <w:pPr>
        <w:spacing w:after="0" w:line="240" w:lineRule="auto"/>
        <w:jc w:val="both"/>
        <w:rPr>
          <w:rFonts w:ascii="Times New Roman" w:eastAsiaTheme="minorEastAsia" w:hAnsi="Times New Roman" w:cs="Times New Roman"/>
          <w:sz w:val="24"/>
          <w:szCs w:val="24"/>
          <w:lang w:val="en-US" w:eastAsia="ja-JP"/>
        </w:rPr>
      </w:pPr>
    </w:p>
    <w:p w14:paraId="6FA95EB3" w14:textId="3E402917" w:rsidR="00E807B5" w:rsidRPr="00154D12" w:rsidRDefault="00E807B5" w:rsidP="00A028AC">
      <w:pPr>
        <w:spacing w:after="0" w:line="240" w:lineRule="auto"/>
        <w:jc w:val="both"/>
        <w:rPr>
          <w:rFonts w:ascii="Times New Roman" w:eastAsiaTheme="minorEastAsia" w:hAnsi="Times New Roman" w:cs="Times New Roman"/>
          <w:sz w:val="24"/>
          <w:szCs w:val="24"/>
          <w:lang w:val="en-US" w:eastAsia="ja-JP"/>
        </w:rPr>
      </w:pPr>
      <w:r w:rsidRPr="00154D12">
        <w:rPr>
          <w:rFonts w:ascii="Times New Roman" w:eastAsiaTheme="minorEastAsia" w:hAnsi="Times New Roman" w:cs="Times New Roman"/>
          <w:sz w:val="24"/>
          <w:szCs w:val="24"/>
          <w:lang w:val="en-US" w:eastAsia="ja-JP"/>
        </w:rPr>
        <w:t>Laake, J., Borchers D.L., Thomas L., Miller D., Bishop J. 2012. Mark-recapture distance sampling (MRDS</w:t>
      </w:r>
      <w:r w:rsidR="00154D12" w:rsidRPr="00154D12">
        <w:rPr>
          <w:rFonts w:ascii="Times New Roman" w:eastAsiaTheme="minorEastAsia" w:hAnsi="Times New Roman" w:cs="Times New Roman"/>
          <w:sz w:val="24"/>
          <w:szCs w:val="24"/>
          <w:lang w:val="en-US" w:eastAsia="ja-JP"/>
        </w:rPr>
        <w:t xml:space="preserve">) 2.1.0 R. statistical package program. </w:t>
      </w:r>
    </w:p>
    <w:p w14:paraId="398546AA" w14:textId="77777777" w:rsidR="00E807B5" w:rsidRPr="00154D12" w:rsidRDefault="00E807B5" w:rsidP="00A028AC">
      <w:pPr>
        <w:spacing w:after="0" w:line="240" w:lineRule="auto"/>
        <w:jc w:val="both"/>
        <w:rPr>
          <w:rFonts w:ascii="Times New Roman" w:eastAsiaTheme="minorEastAsia" w:hAnsi="Times New Roman" w:cs="Times New Roman"/>
          <w:sz w:val="24"/>
          <w:szCs w:val="24"/>
          <w:lang w:val="en-US" w:eastAsia="ja-JP"/>
        </w:rPr>
      </w:pPr>
    </w:p>
    <w:p w14:paraId="7881F39B" w14:textId="6B16B30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r w:rsidRPr="00154D12">
        <w:rPr>
          <w:rFonts w:ascii="Times New Roman" w:eastAsiaTheme="minorEastAsia" w:hAnsi="Times New Roman" w:cs="Times New Roman"/>
          <w:sz w:val="24"/>
          <w:szCs w:val="24"/>
          <w:lang w:val="en-US" w:eastAsia="ja-JP"/>
        </w:rPr>
        <w:t>Leclerc, L-M, 2015. Muskox (</w:t>
      </w:r>
      <w:r w:rsidRPr="00154D12">
        <w:rPr>
          <w:rFonts w:ascii="Times New Roman" w:eastAsiaTheme="minorEastAsia" w:hAnsi="Times New Roman" w:cs="Times New Roman"/>
          <w:i/>
          <w:iCs/>
          <w:sz w:val="24"/>
          <w:szCs w:val="24"/>
          <w:lang w:val="en-US" w:eastAsia="ja-JP"/>
        </w:rPr>
        <w:t>Obivos moschatus</w:t>
      </w:r>
      <w:r w:rsidRPr="00154D12">
        <w:rPr>
          <w:rFonts w:ascii="Times New Roman" w:eastAsiaTheme="minorEastAsia" w:hAnsi="Times New Roman" w:cs="Times New Roman"/>
          <w:sz w:val="24"/>
          <w:szCs w:val="24"/>
          <w:lang w:val="en-US" w:eastAsia="ja-JP"/>
        </w:rPr>
        <w:t>) distribution and abundance, muskox management units MX-11 subdivision, Kugluktuk, September 2013. Status Report. Government of Nunavut, Department of Environment. 16 pp.</w:t>
      </w:r>
    </w:p>
    <w:p w14:paraId="2C6B8077"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332C1226" w14:textId="77777777" w:rsidR="00A028AC" w:rsidRPr="00154D12" w:rsidRDefault="00000000" w:rsidP="00A028AC">
      <w:pPr>
        <w:spacing w:after="0" w:line="240" w:lineRule="auto"/>
        <w:jc w:val="both"/>
        <w:rPr>
          <w:rFonts w:ascii="Times New Roman" w:eastAsiaTheme="minorEastAsia" w:hAnsi="Times New Roman" w:cs="Times New Roman"/>
          <w:sz w:val="24"/>
          <w:szCs w:val="24"/>
          <w:lang w:val="en-US" w:eastAsia="ja-JP"/>
        </w:rPr>
      </w:pPr>
      <w:hyperlink r:id="rId19" w:history="1">
        <w:r w:rsidR="00A028AC" w:rsidRPr="00154D12">
          <w:rPr>
            <w:rFonts w:ascii="Times New Roman" w:eastAsia="Times New Roman" w:hAnsi="Times New Roman" w:cs="Times New Roman"/>
            <w:color w:val="000000"/>
            <w:sz w:val="24"/>
            <w:szCs w:val="24"/>
            <w:lang w:eastAsia="en-CA"/>
          </w:rPr>
          <w:t xml:space="preserve">Kutz, S. J. </w:t>
        </w:r>
        <w:r w:rsidR="00A028AC" w:rsidRPr="00154D12">
          <w:rPr>
            <w:rFonts w:ascii="Times New Roman" w:eastAsia="Times New Roman" w:hAnsi="Times New Roman" w:cs="Times New Roman"/>
            <w:i/>
            <w:iCs/>
            <w:color w:val="000000"/>
            <w:sz w:val="24"/>
            <w:szCs w:val="24"/>
            <w:lang w:eastAsia="en-CA"/>
          </w:rPr>
          <w:t xml:space="preserve">et al. </w:t>
        </w:r>
        <w:r w:rsidR="00A028AC" w:rsidRPr="00154D12">
          <w:rPr>
            <w:rFonts w:ascii="Times New Roman" w:eastAsia="Times New Roman" w:hAnsi="Times New Roman" w:cs="Times New Roman"/>
            <w:color w:val="000000"/>
            <w:sz w:val="24"/>
            <w:szCs w:val="24"/>
            <w:lang w:eastAsia="en-CA"/>
          </w:rPr>
          <w:t xml:space="preserve">(2015). </w:t>
        </w:r>
        <w:r w:rsidR="00A028AC" w:rsidRPr="00154D12">
          <w:rPr>
            <w:rFonts w:ascii="Times New Roman" w:eastAsia="Times New Roman" w:hAnsi="Times New Roman" w:cs="Times New Roman"/>
            <w:i/>
            <w:iCs/>
            <w:color w:val="000000"/>
            <w:sz w:val="24"/>
            <w:szCs w:val="24"/>
            <w:lang w:eastAsia="en-CA"/>
          </w:rPr>
          <w:t>Erysipelothrix rhusiopathiae</w:t>
        </w:r>
        <w:r w:rsidR="00A028AC" w:rsidRPr="00154D12">
          <w:rPr>
            <w:rFonts w:ascii="Times New Roman" w:eastAsia="Times New Roman" w:hAnsi="Times New Roman" w:cs="Times New Roman"/>
            <w:color w:val="000000"/>
            <w:sz w:val="24"/>
            <w:szCs w:val="24"/>
            <w:lang w:eastAsia="en-CA"/>
          </w:rPr>
          <w:t xml:space="preserve"> associated with recent widespread muskox mortalities in the Canadian Arctic. </w:t>
        </w:r>
        <w:r w:rsidR="00A028AC" w:rsidRPr="00154D12">
          <w:rPr>
            <w:rFonts w:ascii="Times New Roman" w:eastAsia="Times New Roman" w:hAnsi="Times New Roman" w:cs="Times New Roman"/>
            <w:i/>
            <w:iCs/>
            <w:color w:val="000000"/>
            <w:sz w:val="24"/>
            <w:szCs w:val="24"/>
            <w:lang w:eastAsia="en-CA"/>
          </w:rPr>
          <w:t>Can. Vet. J.</w:t>
        </w:r>
        <w:r w:rsidR="00A028AC" w:rsidRPr="00154D12">
          <w:rPr>
            <w:rFonts w:ascii="Times New Roman" w:eastAsia="Times New Roman" w:hAnsi="Times New Roman" w:cs="Times New Roman"/>
            <w:color w:val="000000"/>
            <w:sz w:val="24"/>
            <w:szCs w:val="24"/>
            <w:lang w:eastAsia="en-CA"/>
          </w:rPr>
          <w:t xml:space="preserve"> 56, 560–563 (2015).</w:t>
        </w:r>
      </w:hyperlink>
    </w:p>
    <w:p w14:paraId="3CC10922"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2B4C678D" w14:textId="2D00CF7D" w:rsidR="00687206" w:rsidRDefault="00687206" w:rsidP="00E807B5">
      <w:pPr>
        <w:rPr>
          <w:rFonts w:ascii="Times New Roman" w:eastAsiaTheme="minorEastAsia" w:hAnsi="Times New Roman" w:cs="Times New Roman"/>
          <w:sz w:val="24"/>
          <w:szCs w:val="24"/>
          <w:lang w:eastAsia="ja-JP"/>
        </w:rPr>
      </w:pPr>
      <w:r>
        <w:rPr>
          <w:rFonts w:ascii="Times New Roman" w:eastAsiaTheme="minorEastAsia" w:hAnsi="Times New Roman" w:cs="Times New Roman"/>
          <w:sz w:val="24"/>
          <w:szCs w:val="24"/>
          <w:lang w:eastAsia="ja-JP"/>
        </w:rPr>
        <w:t>Miller, D.L., Burt M.L., Rexstad E.A., Thomas L. 2013. Spatial models for distance sampling data:recent developments and future directions. Methods in Ecology and Evolution</w:t>
      </w:r>
      <w:r w:rsidR="00AB3A5A">
        <w:rPr>
          <w:rFonts w:ascii="Times New Roman" w:eastAsiaTheme="minorEastAsia" w:hAnsi="Times New Roman" w:cs="Times New Roman"/>
          <w:sz w:val="24"/>
          <w:szCs w:val="24"/>
          <w:lang w:eastAsia="ja-JP"/>
        </w:rPr>
        <w:t>. 10pp.</w:t>
      </w:r>
    </w:p>
    <w:p w14:paraId="1D133E83" w14:textId="50A028DC" w:rsidR="00E807B5" w:rsidRPr="00154D12" w:rsidRDefault="00E807B5" w:rsidP="00E807B5">
      <w:pPr>
        <w:rPr>
          <w:rFonts w:ascii="Times New Roman" w:eastAsiaTheme="minorEastAsia" w:hAnsi="Times New Roman" w:cs="Times New Roman"/>
          <w:sz w:val="24"/>
          <w:szCs w:val="24"/>
          <w:lang w:eastAsia="ja-JP"/>
        </w:rPr>
      </w:pPr>
      <w:r w:rsidRPr="00154D12">
        <w:rPr>
          <w:rFonts w:ascii="Times New Roman" w:eastAsiaTheme="minorEastAsia" w:hAnsi="Times New Roman" w:cs="Times New Roman"/>
          <w:sz w:val="24"/>
          <w:szCs w:val="24"/>
          <w:lang w:eastAsia="ja-JP"/>
        </w:rPr>
        <w:lastRenderedPageBreak/>
        <w:t xml:space="preserve">Norton-Griffiths, M. 1978. Counting Animals. Serengetti Ecological Monitoring Programme Handbook No.1. Afropress Ltd., Nairobi Kenya. 139 pp. </w:t>
      </w:r>
    </w:p>
    <w:p w14:paraId="2E1E7D2B" w14:textId="3A9AADC6" w:rsidR="00154D12" w:rsidRPr="00154D12" w:rsidRDefault="00154D12" w:rsidP="00A028AC">
      <w:pPr>
        <w:spacing w:after="0" w:line="240" w:lineRule="auto"/>
        <w:jc w:val="both"/>
        <w:rPr>
          <w:rFonts w:ascii="Times New Roman" w:hAnsi="Times New Roman" w:cs="Times New Roman"/>
          <w:sz w:val="24"/>
          <w:szCs w:val="24"/>
        </w:rPr>
      </w:pPr>
      <w:r w:rsidRPr="00154D12">
        <w:rPr>
          <w:rFonts w:ascii="Times New Roman" w:hAnsi="Times New Roman" w:cs="Times New Roman"/>
          <w:sz w:val="24"/>
          <w:szCs w:val="24"/>
        </w:rPr>
        <w:t>R Development Core Team. 2009. R Foundation for Statistical Computing. Vienna, Austria</w:t>
      </w:r>
    </w:p>
    <w:p w14:paraId="4895EEE3" w14:textId="77777777" w:rsidR="00154D12" w:rsidRPr="00154D12" w:rsidRDefault="00154D12" w:rsidP="00A028AC">
      <w:pPr>
        <w:spacing w:after="0" w:line="240" w:lineRule="auto"/>
        <w:jc w:val="both"/>
        <w:rPr>
          <w:rFonts w:ascii="Times New Roman" w:hAnsi="Times New Roman" w:cs="Times New Roman"/>
          <w:sz w:val="24"/>
          <w:szCs w:val="24"/>
        </w:rPr>
      </w:pPr>
    </w:p>
    <w:p w14:paraId="54882236" w14:textId="62B4AE77" w:rsidR="00A028AC" w:rsidRPr="00154D12" w:rsidRDefault="00000000" w:rsidP="00A028AC">
      <w:pPr>
        <w:spacing w:after="0" w:line="240" w:lineRule="auto"/>
        <w:jc w:val="both"/>
        <w:rPr>
          <w:rFonts w:ascii="Times New Roman" w:hAnsi="Times New Roman" w:cs="Times New Roman"/>
          <w:sz w:val="24"/>
          <w:szCs w:val="24"/>
          <w:lang w:eastAsia="en-CA"/>
        </w:rPr>
      </w:pPr>
      <w:hyperlink r:id="rId20" w:history="1">
        <w:r w:rsidR="00A028AC" w:rsidRPr="00154D12">
          <w:rPr>
            <w:rFonts w:ascii="Times New Roman" w:eastAsia="Times New Roman" w:hAnsi="Times New Roman" w:cs="Times New Roman"/>
            <w:color w:val="000000"/>
            <w:sz w:val="24"/>
            <w:szCs w:val="24"/>
            <w:lang w:eastAsia="en-CA"/>
          </w:rPr>
          <w:t xml:space="preserve">Rothenburger, J. L. </w:t>
        </w:r>
        <w:r w:rsidR="00A028AC" w:rsidRPr="00154D12">
          <w:rPr>
            <w:rFonts w:ascii="Times New Roman" w:eastAsia="Times New Roman" w:hAnsi="Times New Roman" w:cs="Times New Roman"/>
            <w:i/>
            <w:iCs/>
            <w:color w:val="000000"/>
            <w:sz w:val="24"/>
            <w:szCs w:val="24"/>
            <w:lang w:eastAsia="en-CA"/>
          </w:rPr>
          <w:t>et al.</w:t>
        </w:r>
        <w:r w:rsidR="00A028AC" w:rsidRPr="00154D12">
          <w:rPr>
            <w:rFonts w:ascii="Times New Roman" w:eastAsia="Times New Roman" w:hAnsi="Times New Roman" w:cs="Times New Roman"/>
            <w:color w:val="000000"/>
            <w:sz w:val="24"/>
            <w:szCs w:val="24"/>
            <w:lang w:eastAsia="en-CA"/>
          </w:rPr>
          <w:t xml:space="preserve"> (2021). </w:t>
        </w:r>
        <w:r w:rsidR="00A028AC" w:rsidRPr="00154D12">
          <w:rPr>
            <w:rFonts w:ascii="Times New Roman" w:eastAsia="Times New Roman" w:hAnsi="Times New Roman" w:cs="Times New Roman"/>
            <w:i/>
            <w:iCs/>
            <w:color w:val="000000"/>
            <w:sz w:val="24"/>
            <w:szCs w:val="24"/>
            <w:lang w:eastAsia="en-CA"/>
          </w:rPr>
          <w:t>Corynebacterium freneyi</w:t>
        </w:r>
        <w:r w:rsidR="00A028AC" w:rsidRPr="00154D12">
          <w:rPr>
            <w:rFonts w:ascii="Times New Roman" w:eastAsia="Times New Roman" w:hAnsi="Times New Roman" w:cs="Times New Roman"/>
            <w:color w:val="000000"/>
            <w:sz w:val="24"/>
            <w:szCs w:val="24"/>
            <w:lang w:eastAsia="en-CA"/>
          </w:rPr>
          <w:t xml:space="preserve"> bacterial septicemia secondary to contagious ecthyma in a wild muskox (</w:t>
        </w:r>
        <w:r w:rsidR="00A028AC" w:rsidRPr="00154D12">
          <w:rPr>
            <w:rFonts w:ascii="Times New Roman" w:eastAsia="Times New Roman" w:hAnsi="Times New Roman" w:cs="Times New Roman"/>
            <w:i/>
            <w:iCs/>
            <w:color w:val="000000"/>
            <w:sz w:val="24"/>
            <w:szCs w:val="24"/>
            <w:lang w:eastAsia="en-CA"/>
          </w:rPr>
          <w:t>Ovibos moschatus</w:t>
        </w:r>
        <w:r w:rsidR="00A028AC" w:rsidRPr="00154D12">
          <w:rPr>
            <w:rFonts w:ascii="Times New Roman" w:eastAsia="Times New Roman" w:hAnsi="Times New Roman" w:cs="Times New Roman"/>
            <w:color w:val="000000"/>
            <w:sz w:val="24"/>
            <w:szCs w:val="24"/>
            <w:lang w:eastAsia="en-CA"/>
          </w:rPr>
          <w:t xml:space="preserve">). </w:t>
        </w:r>
        <w:r w:rsidR="00A028AC" w:rsidRPr="00154D12">
          <w:rPr>
            <w:rFonts w:ascii="Times New Roman" w:eastAsia="Times New Roman" w:hAnsi="Times New Roman" w:cs="Times New Roman"/>
            <w:i/>
            <w:iCs/>
            <w:color w:val="000000"/>
            <w:sz w:val="24"/>
            <w:szCs w:val="24"/>
            <w:lang w:eastAsia="en-CA"/>
          </w:rPr>
          <w:t>J. Wildl. Dis.</w:t>
        </w:r>
        <w:r w:rsidR="00A028AC" w:rsidRPr="00154D12">
          <w:rPr>
            <w:rFonts w:ascii="Times New Roman" w:eastAsia="Times New Roman" w:hAnsi="Times New Roman" w:cs="Times New Roman"/>
            <w:color w:val="000000"/>
            <w:sz w:val="24"/>
            <w:szCs w:val="24"/>
            <w:lang w:eastAsia="en-CA"/>
          </w:rPr>
          <w:t xml:space="preserve"> 57, 225–229.</w:t>
        </w:r>
      </w:hyperlink>
    </w:p>
    <w:p w14:paraId="059548B0"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4B123DF6" w14:textId="77777777" w:rsidR="00A028AC" w:rsidRPr="00154D12" w:rsidRDefault="00A028AC" w:rsidP="00A028AC">
      <w:pPr>
        <w:spacing w:after="0" w:line="240" w:lineRule="auto"/>
        <w:jc w:val="both"/>
        <w:rPr>
          <w:rFonts w:ascii="Times New Roman" w:hAnsi="Times New Roman" w:cs="Times New Roman"/>
          <w:snapToGrid w:val="0"/>
          <w:sz w:val="24"/>
          <w:szCs w:val="24"/>
        </w:rPr>
      </w:pPr>
      <w:r w:rsidRPr="00154D12">
        <w:rPr>
          <w:rFonts w:ascii="Times New Roman" w:hAnsi="Times New Roman" w:cs="Times New Roman"/>
          <w:snapToGrid w:val="0"/>
          <w:sz w:val="24"/>
          <w:szCs w:val="24"/>
        </w:rPr>
        <w:t>Smith, T. E.  1989.  The role of bulls in pioneering new habitats in and expanding muskox population on the Seward Peninsula, Alaska.  Canadian Journal of Zoology 67:1096-1101.</w:t>
      </w:r>
    </w:p>
    <w:p w14:paraId="15DFDEC9"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48728562"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r w:rsidRPr="00154D12">
        <w:rPr>
          <w:rFonts w:ascii="Times New Roman" w:eastAsiaTheme="minorEastAsia" w:hAnsi="Times New Roman" w:cs="Times New Roman"/>
          <w:sz w:val="24"/>
          <w:szCs w:val="24"/>
          <w:lang w:val="en-US" w:eastAsia="ja-JP"/>
        </w:rPr>
        <w:t>Tener, J.S. 1965. Muskoxen in Canada; a biological and taxonomic review. Canadian Wildlife Service. Queens Printer and Controller of Stationary. Ottawa.</w:t>
      </w:r>
    </w:p>
    <w:p w14:paraId="472F5847" w14:textId="77777777" w:rsidR="00E807B5" w:rsidRPr="00154D12" w:rsidRDefault="00E807B5" w:rsidP="004F21C5">
      <w:pPr>
        <w:pStyle w:val="BodyText"/>
      </w:pPr>
    </w:p>
    <w:p w14:paraId="7E5A6AEA" w14:textId="7ABE5233" w:rsidR="00E807B5" w:rsidRPr="00154D12" w:rsidRDefault="00E807B5" w:rsidP="004F21C5">
      <w:pPr>
        <w:pStyle w:val="BodyText"/>
      </w:pPr>
      <w:r w:rsidRPr="00154D12">
        <w:t>Thomas, L., R., D. Williams, D. Sandilands (2007) Designing line transect surveys for complex survey regions. Journal Cetaceans Resource Management 9(1) 1-13</w:t>
      </w:r>
    </w:p>
    <w:p w14:paraId="726467D5" w14:textId="77777777" w:rsidR="00E807B5" w:rsidRPr="00154D12" w:rsidRDefault="00E807B5" w:rsidP="004F21C5">
      <w:pPr>
        <w:pStyle w:val="BodyText"/>
      </w:pPr>
    </w:p>
    <w:p w14:paraId="6D1C88F0" w14:textId="77777777" w:rsidR="00E807B5" w:rsidRPr="00154D12" w:rsidRDefault="00E807B5" w:rsidP="004F21C5">
      <w:pPr>
        <w:pStyle w:val="BodyText"/>
      </w:pPr>
      <w:r w:rsidRPr="00154D12">
        <w:t>THOMAS, L., J. L. LAAKE, S. STRINDBERG, F. F. C. MARQUES, S. T. BUCKLAND, D. L. BORCHERS, D. R. ANDERSON, K. P. BURNHAM, S. L. HEDLEY, J. H. POLLARD, J. R. B. BISHOP AND T. A. MARQUES. 2006. Distance 5.0. Release 1. Research Unit for Wildlife Population Assessment, University of St. Andrews, U.K. http://www.ruwpa.st-and.ac.uk/distance.</w:t>
      </w:r>
    </w:p>
    <w:p w14:paraId="6C73DB90" w14:textId="77777777" w:rsidR="00A028AC" w:rsidRPr="00154D12" w:rsidRDefault="00A028AC" w:rsidP="00A028AC">
      <w:pPr>
        <w:spacing w:after="0" w:line="240" w:lineRule="auto"/>
        <w:jc w:val="both"/>
        <w:rPr>
          <w:rFonts w:ascii="Times New Roman" w:eastAsiaTheme="minorEastAsia" w:hAnsi="Times New Roman" w:cs="Times New Roman"/>
          <w:sz w:val="24"/>
          <w:szCs w:val="24"/>
          <w:lang w:val="en-US" w:eastAsia="ja-JP"/>
        </w:rPr>
      </w:pPr>
    </w:p>
    <w:p w14:paraId="33BB10C9" w14:textId="77777777" w:rsidR="00A028AC" w:rsidRPr="00154D12" w:rsidRDefault="00000000" w:rsidP="00A028AC">
      <w:pPr>
        <w:spacing w:after="0" w:line="240" w:lineRule="auto"/>
        <w:jc w:val="both"/>
        <w:rPr>
          <w:rFonts w:ascii="Times New Roman" w:eastAsiaTheme="minorEastAsia" w:hAnsi="Times New Roman" w:cs="Times New Roman"/>
          <w:sz w:val="24"/>
          <w:szCs w:val="24"/>
          <w:lang w:val="en-US" w:eastAsia="ja-JP"/>
        </w:rPr>
      </w:pPr>
      <w:hyperlink r:id="rId21" w:history="1">
        <w:r w:rsidR="00A028AC" w:rsidRPr="00154D12">
          <w:rPr>
            <w:rFonts w:ascii="Times New Roman" w:eastAsia="Times New Roman" w:hAnsi="Times New Roman" w:cs="Times New Roman"/>
            <w:color w:val="000000"/>
            <w:sz w:val="24"/>
            <w:szCs w:val="24"/>
            <w:lang w:eastAsia="en-CA"/>
          </w:rPr>
          <w:t xml:space="preserve">Tomaselli, M. </w:t>
        </w:r>
        <w:r w:rsidR="00A028AC" w:rsidRPr="00154D12">
          <w:rPr>
            <w:rFonts w:ascii="Times New Roman" w:eastAsia="Times New Roman" w:hAnsi="Times New Roman" w:cs="Times New Roman"/>
            <w:i/>
            <w:iCs/>
            <w:color w:val="000000"/>
            <w:sz w:val="24"/>
            <w:szCs w:val="24"/>
            <w:lang w:eastAsia="en-CA"/>
          </w:rPr>
          <w:t>et al.</w:t>
        </w:r>
        <w:r w:rsidR="00A028AC" w:rsidRPr="00154D12">
          <w:rPr>
            <w:rFonts w:ascii="Times New Roman" w:eastAsia="Times New Roman" w:hAnsi="Times New Roman" w:cs="Times New Roman"/>
            <w:color w:val="000000"/>
            <w:sz w:val="24"/>
            <w:szCs w:val="24"/>
            <w:lang w:eastAsia="en-CA"/>
          </w:rPr>
          <w:t xml:space="preserve">  (2016) Contagious ecthyma, rangiferine brucellosis, and lungworm infection in a muskox (</w:t>
        </w:r>
        <w:r w:rsidR="00A028AC" w:rsidRPr="00154D12">
          <w:rPr>
            <w:rFonts w:ascii="Times New Roman" w:eastAsia="Times New Roman" w:hAnsi="Times New Roman" w:cs="Times New Roman"/>
            <w:i/>
            <w:iCs/>
            <w:color w:val="000000"/>
            <w:sz w:val="24"/>
            <w:szCs w:val="24"/>
            <w:lang w:eastAsia="en-CA"/>
          </w:rPr>
          <w:t>Ovibos moschatus</w:t>
        </w:r>
        <w:r w:rsidR="00A028AC" w:rsidRPr="00154D12">
          <w:rPr>
            <w:rFonts w:ascii="Times New Roman" w:eastAsia="Times New Roman" w:hAnsi="Times New Roman" w:cs="Times New Roman"/>
            <w:color w:val="000000"/>
            <w:sz w:val="24"/>
            <w:szCs w:val="24"/>
            <w:lang w:eastAsia="en-CA"/>
          </w:rPr>
          <w:t xml:space="preserve">) from the Canadian Arctic, 2014. </w:t>
        </w:r>
        <w:r w:rsidR="00A028AC" w:rsidRPr="00154D12">
          <w:rPr>
            <w:rFonts w:ascii="Times New Roman" w:eastAsia="Times New Roman" w:hAnsi="Times New Roman" w:cs="Times New Roman"/>
            <w:i/>
            <w:iCs/>
            <w:color w:val="000000"/>
            <w:sz w:val="24"/>
            <w:szCs w:val="24"/>
            <w:lang w:eastAsia="en-CA"/>
          </w:rPr>
          <w:t>J. Wildl. Dis.</w:t>
        </w:r>
        <w:r w:rsidR="00A028AC" w:rsidRPr="00154D12">
          <w:rPr>
            <w:rFonts w:ascii="Times New Roman" w:eastAsia="Times New Roman" w:hAnsi="Times New Roman" w:cs="Times New Roman"/>
            <w:color w:val="000000"/>
            <w:sz w:val="24"/>
            <w:szCs w:val="24"/>
            <w:lang w:eastAsia="en-CA"/>
          </w:rPr>
          <w:t xml:space="preserve"> 52, 719–724.</w:t>
        </w:r>
      </w:hyperlink>
    </w:p>
    <w:p w14:paraId="2A7FB108" w14:textId="77777777" w:rsidR="00A028AC" w:rsidRPr="00154D12" w:rsidRDefault="00A028AC" w:rsidP="00A028AC">
      <w:pPr>
        <w:spacing w:after="0" w:line="240" w:lineRule="auto"/>
        <w:jc w:val="both"/>
        <w:rPr>
          <w:rFonts w:ascii="Times New Roman" w:hAnsi="Times New Roman" w:cs="Times New Roman"/>
          <w:snapToGrid w:val="0"/>
          <w:sz w:val="24"/>
          <w:szCs w:val="24"/>
        </w:rPr>
      </w:pPr>
    </w:p>
    <w:p w14:paraId="7FB75AB7" w14:textId="1B951499" w:rsidR="00A028AC" w:rsidRPr="00154D12" w:rsidRDefault="00A028AC" w:rsidP="00A028AC">
      <w:pPr>
        <w:spacing w:after="0" w:line="240" w:lineRule="auto"/>
        <w:jc w:val="both"/>
        <w:rPr>
          <w:rFonts w:ascii="Times New Roman" w:hAnsi="Times New Roman" w:cs="Times New Roman"/>
          <w:snapToGrid w:val="0"/>
          <w:sz w:val="24"/>
          <w:szCs w:val="24"/>
        </w:rPr>
      </w:pPr>
      <w:r w:rsidRPr="00154D12">
        <w:rPr>
          <w:rFonts w:ascii="Times New Roman" w:hAnsi="Times New Roman" w:cs="Times New Roman"/>
          <w:snapToGrid w:val="0"/>
          <w:sz w:val="24"/>
          <w:szCs w:val="24"/>
        </w:rPr>
        <w:t xml:space="preserve">Wilkinson, P. F.; Shank, C. C., and Penner, D. F.  1976.  Muskox-Caribou summer range relations on Banks Island, N.W.T.  Journal of Wildlife </w:t>
      </w:r>
      <w:r w:rsidR="004F21C5" w:rsidRPr="00154D12">
        <w:rPr>
          <w:rFonts w:ascii="Times New Roman" w:hAnsi="Times New Roman" w:cs="Times New Roman"/>
          <w:snapToGrid w:val="0"/>
          <w:sz w:val="24"/>
          <w:szCs w:val="24"/>
        </w:rPr>
        <w:t>Management</w:t>
      </w:r>
      <w:r w:rsidRPr="00154D12">
        <w:rPr>
          <w:rFonts w:ascii="Times New Roman" w:hAnsi="Times New Roman" w:cs="Times New Roman"/>
          <w:snapToGrid w:val="0"/>
          <w:sz w:val="24"/>
          <w:szCs w:val="24"/>
        </w:rPr>
        <w:t>; 40:151-162.</w:t>
      </w:r>
    </w:p>
    <w:p w14:paraId="457D1E89" w14:textId="3E2E87B6" w:rsidR="00A967DE" w:rsidRDefault="00A967DE"/>
    <w:p w14:paraId="5AC6BB95" w14:textId="77777777" w:rsidR="00913BBF" w:rsidRDefault="00913BBF" w:rsidP="00913BBF">
      <w:pPr>
        <w:pStyle w:val="BodyText"/>
      </w:pPr>
    </w:p>
    <w:p w14:paraId="7B77519C" w14:textId="77777777" w:rsidR="00913BBF" w:rsidRDefault="00913BBF" w:rsidP="00913BBF">
      <w:pPr>
        <w:pStyle w:val="BodyText"/>
        <w:ind w:left="120"/>
      </w:pPr>
    </w:p>
    <w:p w14:paraId="5229D2AE" w14:textId="77777777" w:rsidR="00913BBF" w:rsidRDefault="00913BBF" w:rsidP="00913BBF">
      <w:pPr>
        <w:pStyle w:val="BodyText"/>
      </w:pPr>
    </w:p>
    <w:sectPr w:rsidR="00913BBF">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C1000" w14:textId="77777777" w:rsidR="000F5C7C" w:rsidRDefault="000F5C7C" w:rsidP="00B16368">
      <w:pPr>
        <w:spacing w:after="0" w:line="240" w:lineRule="auto"/>
      </w:pPr>
      <w:r>
        <w:separator/>
      </w:r>
    </w:p>
  </w:endnote>
  <w:endnote w:type="continuationSeparator" w:id="0">
    <w:p w14:paraId="518F4A74" w14:textId="77777777" w:rsidR="000F5C7C" w:rsidRDefault="000F5C7C" w:rsidP="00B163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CD2AFB" w14:textId="77777777" w:rsidR="000F5C7C" w:rsidRDefault="000F5C7C" w:rsidP="00B16368">
      <w:pPr>
        <w:spacing w:after="0" w:line="240" w:lineRule="auto"/>
      </w:pPr>
      <w:r>
        <w:separator/>
      </w:r>
    </w:p>
  </w:footnote>
  <w:footnote w:type="continuationSeparator" w:id="0">
    <w:p w14:paraId="04A9526B" w14:textId="77777777" w:rsidR="000F5C7C" w:rsidRDefault="000F5C7C" w:rsidP="00B1636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606"/>
    <w:rsid w:val="00034121"/>
    <w:rsid w:val="000464F4"/>
    <w:rsid w:val="000507AA"/>
    <w:rsid w:val="00066DD1"/>
    <w:rsid w:val="000A0556"/>
    <w:rsid w:val="000A1B53"/>
    <w:rsid w:val="000B3F07"/>
    <w:rsid w:val="000F5C7C"/>
    <w:rsid w:val="00135FBC"/>
    <w:rsid w:val="00154CE0"/>
    <w:rsid w:val="00154D12"/>
    <w:rsid w:val="00157B86"/>
    <w:rsid w:val="00170CCB"/>
    <w:rsid w:val="0017431A"/>
    <w:rsid w:val="001A7D35"/>
    <w:rsid w:val="001C32C4"/>
    <w:rsid w:val="00206668"/>
    <w:rsid w:val="00253571"/>
    <w:rsid w:val="002856F0"/>
    <w:rsid w:val="00294CA5"/>
    <w:rsid w:val="002A6B03"/>
    <w:rsid w:val="002C4945"/>
    <w:rsid w:val="002F5B65"/>
    <w:rsid w:val="003736C1"/>
    <w:rsid w:val="003B4E76"/>
    <w:rsid w:val="003C6A11"/>
    <w:rsid w:val="003F46C3"/>
    <w:rsid w:val="00423EBB"/>
    <w:rsid w:val="0043072A"/>
    <w:rsid w:val="00451F7A"/>
    <w:rsid w:val="00453139"/>
    <w:rsid w:val="0047680D"/>
    <w:rsid w:val="004A2A8D"/>
    <w:rsid w:val="004E1F26"/>
    <w:rsid w:val="004F21C5"/>
    <w:rsid w:val="005132E6"/>
    <w:rsid w:val="00540CF8"/>
    <w:rsid w:val="005418DC"/>
    <w:rsid w:val="005738F9"/>
    <w:rsid w:val="0058569D"/>
    <w:rsid w:val="005A0352"/>
    <w:rsid w:val="005E3E2A"/>
    <w:rsid w:val="005F37A4"/>
    <w:rsid w:val="00604F48"/>
    <w:rsid w:val="00610C43"/>
    <w:rsid w:val="00622ECE"/>
    <w:rsid w:val="00623043"/>
    <w:rsid w:val="00647D38"/>
    <w:rsid w:val="00650B35"/>
    <w:rsid w:val="00656003"/>
    <w:rsid w:val="00687206"/>
    <w:rsid w:val="006928D1"/>
    <w:rsid w:val="006A46FD"/>
    <w:rsid w:val="006C02C6"/>
    <w:rsid w:val="006C1BF9"/>
    <w:rsid w:val="006C3005"/>
    <w:rsid w:val="006E1EA9"/>
    <w:rsid w:val="006F52B1"/>
    <w:rsid w:val="00704606"/>
    <w:rsid w:val="00726D00"/>
    <w:rsid w:val="007441FD"/>
    <w:rsid w:val="0075266A"/>
    <w:rsid w:val="00755615"/>
    <w:rsid w:val="00794D1F"/>
    <w:rsid w:val="00797350"/>
    <w:rsid w:val="007A09D4"/>
    <w:rsid w:val="007A34A1"/>
    <w:rsid w:val="007A3ABE"/>
    <w:rsid w:val="0081003F"/>
    <w:rsid w:val="0085113A"/>
    <w:rsid w:val="00852494"/>
    <w:rsid w:val="00890F09"/>
    <w:rsid w:val="008913EF"/>
    <w:rsid w:val="008F1A47"/>
    <w:rsid w:val="00913BBF"/>
    <w:rsid w:val="00914371"/>
    <w:rsid w:val="00933946"/>
    <w:rsid w:val="00945C76"/>
    <w:rsid w:val="009C74CC"/>
    <w:rsid w:val="009E0374"/>
    <w:rsid w:val="00A0007C"/>
    <w:rsid w:val="00A028AC"/>
    <w:rsid w:val="00A24EFB"/>
    <w:rsid w:val="00A30B73"/>
    <w:rsid w:val="00A67F53"/>
    <w:rsid w:val="00A75FE1"/>
    <w:rsid w:val="00A967DE"/>
    <w:rsid w:val="00AB182B"/>
    <w:rsid w:val="00AB3A5A"/>
    <w:rsid w:val="00AD24E3"/>
    <w:rsid w:val="00AF1AAC"/>
    <w:rsid w:val="00B06F91"/>
    <w:rsid w:val="00B16368"/>
    <w:rsid w:val="00C1038A"/>
    <w:rsid w:val="00C34662"/>
    <w:rsid w:val="00C62D12"/>
    <w:rsid w:val="00C7520B"/>
    <w:rsid w:val="00C808E7"/>
    <w:rsid w:val="00CB5E9F"/>
    <w:rsid w:val="00CE6359"/>
    <w:rsid w:val="00D12A92"/>
    <w:rsid w:val="00D90F3C"/>
    <w:rsid w:val="00DC3274"/>
    <w:rsid w:val="00DD027C"/>
    <w:rsid w:val="00DD7DC7"/>
    <w:rsid w:val="00E025C8"/>
    <w:rsid w:val="00E03D24"/>
    <w:rsid w:val="00E05427"/>
    <w:rsid w:val="00E24253"/>
    <w:rsid w:val="00E45BAC"/>
    <w:rsid w:val="00E75FB5"/>
    <w:rsid w:val="00E807B5"/>
    <w:rsid w:val="00E94678"/>
    <w:rsid w:val="00F21A9B"/>
    <w:rsid w:val="00F3250C"/>
    <w:rsid w:val="00F61A9B"/>
    <w:rsid w:val="00FE208E"/>
    <w:rsid w:val="00FF0D9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BAFD7"/>
  <w15:chartTrackingRefBased/>
  <w15:docId w15:val="{13850342-4BFD-49C1-8D27-628D627F81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04606"/>
    <w:pPr>
      <w:suppressAutoHyphens/>
      <w:spacing w:after="0" w:line="240" w:lineRule="auto"/>
    </w:pPr>
  </w:style>
  <w:style w:type="character" w:customStyle="1" w:styleId="InternetLink">
    <w:name w:val="Internet Link"/>
    <w:basedOn w:val="DefaultParagraphFont"/>
    <w:uiPriority w:val="99"/>
    <w:rsid w:val="00704606"/>
    <w:rPr>
      <w:color w:val="0563C1" w:themeColor="hyperlink"/>
      <w:u w:val="single"/>
    </w:rPr>
  </w:style>
  <w:style w:type="paragraph" w:styleId="BalloonText">
    <w:name w:val="Balloon Text"/>
    <w:basedOn w:val="Normal"/>
    <w:link w:val="BalloonTextChar"/>
    <w:uiPriority w:val="99"/>
    <w:semiHidden/>
    <w:unhideWhenUsed/>
    <w:rsid w:val="00704606"/>
    <w:pPr>
      <w:spacing w:after="0" w:line="240" w:lineRule="auto"/>
      <w:jc w:val="center"/>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704606"/>
    <w:rPr>
      <w:rFonts w:ascii="Tahoma" w:hAnsi="Tahoma" w:cs="Tahoma"/>
      <w:sz w:val="16"/>
      <w:szCs w:val="16"/>
      <w:lang w:val="en-US"/>
    </w:rPr>
  </w:style>
  <w:style w:type="character" w:customStyle="1" w:styleId="NoSpacingChar">
    <w:name w:val="No Spacing Char"/>
    <w:basedOn w:val="DefaultParagraphFont"/>
    <w:link w:val="NoSpacing"/>
    <w:uiPriority w:val="1"/>
    <w:rsid w:val="00704606"/>
  </w:style>
  <w:style w:type="table" w:styleId="TableGrid">
    <w:name w:val="Table Grid"/>
    <w:basedOn w:val="TableNormal"/>
    <w:uiPriority w:val="39"/>
    <w:rsid w:val="006C3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913BBF"/>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913BBF"/>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B163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68"/>
  </w:style>
  <w:style w:type="paragraph" w:styleId="Footer">
    <w:name w:val="footer"/>
    <w:basedOn w:val="Normal"/>
    <w:link w:val="FooterChar"/>
    <w:uiPriority w:val="99"/>
    <w:unhideWhenUsed/>
    <w:rsid w:val="00B163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68"/>
  </w:style>
  <w:style w:type="character" w:styleId="CommentReference">
    <w:name w:val="annotation reference"/>
    <w:basedOn w:val="DefaultParagraphFont"/>
    <w:uiPriority w:val="99"/>
    <w:semiHidden/>
    <w:unhideWhenUsed/>
    <w:rsid w:val="00933946"/>
    <w:rPr>
      <w:sz w:val="16"/>
      <w:szCs w:val="16"/>
    </w:rPr>
  </w:style>
  <w:style w:type="paragraph" w:styleId="CommentText">
    <w:name w:val="annotation text"/>
    <w:basedOn w:val="Normal"/>
    <w:link w:val="CommentTextChar"/>
    <w:uiPriority w:val="99"/>
    <w:unhideWhenUsed/>
    <w:rsid w:val="00933946"/>
    <w:pPr>
      <w:spacing w:line="240" w:lineRule="auto"/>
    </w:pPr>
    <w:rPr>
      <w:sz w:val="20"/>
      <w:szCs w:val="20"/>
    </w:rPr>
  </w:style>
  <w:style w:type="character" w:customStyle="1" w:styleId="CommentTextChar">
    <w:name w:val="Comment Text Char"/>
    <w:basedOn w:val="DefaultParagraphFont"/>
    <w:link w:val="CommentText"/>
    <w:uiPriority w:val="99"/>
    <w:rsid w:val="00933946"/>
    <w:rPr>
      <w:sz w:val="20"/>
      <w:szCs w:val="20"/>
    </w:rPr>
  </w:style>
  <w:style w:type="paragraph" w:styleId="CommentSubject">
    <w:name w:val="annotation subject"/>
    <w:basedOn w:val="CommentText"/>
    <w:next w:val="CommentText"/>
    <w:link w:val="CommentSubjectChar"/>
    <w:uiPriority w:val="99"/>
    <w:semiHidden/>
    <w:unhideWhenUsed/>
    <w:rsid w:val="00933946"/>
    <w:rPr>
      <w:b/>
      <w:bCs/>
    </w:rPr>
  </w:style>
  <w:style w:type="character" w:customStyle="1" w:styleId="CommentSubjectChar">
    <w:name w:val="Comment Subject Char"/>
    <w:basedOn w:val="CommentTextChar"/>
    <w:link w:val="CommentSubject"/>
    <w:uiPriority w:val="99"/>
    <w:semiHidden/>
    <w:rsid w:val="0093394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514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18" Type="http://schemas.openxmlformats.org/officeDocument/2006/relationships/hyperlink" Target="http://ecozones.ca/english/" TargetMode="External"/><Relationship Id="rId3" Type="http://schemas.openxmlformats.org/officeDocument/2006/relationships/webSettings" Target="webSettings.xml"/><Relationship Id="rId21" Type="http://schemas.openxmlformats.org/officeDocument/2006/relationships/hyperlink" Target="http://paperpile.com/b/SS4cvD/BVKVi" TargetMode="Externa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ettings" Target="settings.xml"/><Relationship Id="rId16" Type="http://schemas.openxmlformats.org/officeDocument/2006/relationships/image" Target="media/image10.jpeg"/><Relationship Id="rId20" Type="http://schemas.openxmlformats.org/officeDocument/2006/relationships/hyperlink" Target="http://paperpile.com/b/SS4cvD/FDAYA" TargetMode="External"/><Relationship Id="rId1" Type="http://schemas.openxmlformats.org/officeDocument/2006/relationships/styles" Target="styles.xml"/><Relationship Id="rId6" Type="http://schemas.openxmlformats.org/officeDocument/2006/relationships/hyperlink" Target="mailto:LLeclerc@gov.nu.ca" TargetMode="External"/><Relationship Id="rId11" Type="http://schemas.openxmlformats.org/officeDocument/2006/relationships/image" Target="media/image5.jpeg"/><Relationship Id="rId5"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theme" Target="theme/theme1.xml"/><Relationship Id="rId10" Type="http://schemas.openxmlformats.org/officeDocument/2006/relationships/image" Target="media/image4.jpg"/><Relationship Id="rId19" Type="http://schemas.openxmlformats.org/officeDocument/2006/relationships/hyperlink" Target="http://paperpile.com/b/SS4cvD/6Mpbo" TargetMode="External"/><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908</TotalTime>
  <Pages>13</Pages>
  <Words>3920</Words>
  <Characters>22345</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Marie Leclerc</dc:creator>
  <cp:keywords/>
  <dc:description/>
  <cp:lastModifiedBy>Lisa Marie Leclerc</cp:lastModifiedBy>
  <cp:revision>35</cp:revision>
  <dcterms:created xsi:type="dcterms:W3CDTF">2022-08-30T20:40:00Z</dcterms:created>
  <dcterms:modified xsi:type="dcterms:W3CDTF">2022-09-12T22:22:00Z</dcterms:modified>
</cp:coreProperties>
</file>