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5B14" w:rsidRDefault="002D5B14" w:rsidP="002D5B14">
      <w:pPr>
        <w:jc w:val="center"/>
        <w:rPr>
          <w:b/>
          <w:color w:val="1F497D" w:themeColor="text2"/>
          <w:sz w:val="28"/>
          <w:szCs w:val="28"/>
        </w:rPr>
      </w:pPr>
      <w:bookmarkStart w:id="0" w:name="_GoBack"/>
      <w:bookmarkEnd w:id="0"/>
      <w:r w:rsidRPr="00051CF8">
        <w:rPr>
          <w:b/>
          <w:color w:val="1F497D" w:themeColor="text2"/>
          <w:sz w:val="28"/>
          <w:szCs w:val="28"/>
        </w:rPr>
        <w:t xml:space="preserve">Bluenose-East Caribou </w:t>
      </w:r>
      <w:r>
        <w:rPr>
          <w:b/>
          <w:color w:val="1F497D" w:themeColor="text2"/>
          <w:sz w:val="28"/>
          <w:szCs w:val="28"/>
        </w:rPr>
        <w:t xml:space="preserve">Harvest Allocation </w:t>
      </w:r>
    </w:p>
    <w:p w:rsidR="002D5B14" w:rsidRPr="00051CF8" w:rsidRDefault="002D5B14" w:rsidP="002D5B14">
      <w:pPr>
        <w:jc w:val="center"/>
        <w:rPr>
          <w:b/>
          <w:color w:val="1F497D" w:themeColor="text2"/>
          <w:sz w:val="28"/>
          <w:szCs w:val="28"/>
        </w:rPr>
      </w:pPr>
      <w:r>
        <w:rPr>
          <w:b/>
          <w:color w:val="1F497D" w:themeColor="text2"/>
          <w:sz w:val="28"/>
          <w:szCs w:val="28"/>
        </w:rPr>
        <w:t>Meeting Summary</w:t>
      </w:r>
    </w:p>
    <w:p w:rsidR="002D5B14" w:rsidRDefault="002D5B14" w:rsidP="002D5B14">
      <w:pPr>
        <w:jc w:val="center"/>
        <w:rPr>
          <w:b/>
          <w:color w:val="1F497D" w:themeColor="text2"/>
          <w:sz w:val="28"/>
          <w:szCs w:val="28"/>
        </w:rPr>
      </w:pPr>
    </w:p>
    <w:p w:rsidR="002D5B14" w:rsidRDefault="002D5B14" w:rsidP="002D5B14">
      <w:pPr>
        <w:jc w:val="center"/>
        <w:rPr>
          <w:b/>
          <w:color w:val="244061" w:themeColor="accent1" w:themeShade="80"/>
          <w:sz w:val="24"/>
          <w:szCs w:val="24"/>
        </w:rPr>
      </w:pPr>
      <w:r>
        <w:rPr>
          <w:b/>
          <w:color w:val="244061" w:themeColor="accent1" w:themeShade="80"/>
          <w:sz w:val="24"/>
          <w:szCs w:val="24"/>
        </w:rPr>
        <w:t>January 20</w:t>
      </w:r>
      <w:r w:rsidRPr="00B90796">
        <w:rPr>
          <w:b/>
          <w:color w:val="244061" w:themeColor="accent1" w:themeShade="80"/>
          <w:sz w:val="24"/>
          <w:szCs w:val="24"/>
          <w:vertAlign w:val="superscript"/>
        </w:rPr>
        <w:t>th</w:t>
      </w:r>
      <w:r>
        <w:rPr>
          <w:b/>
          <w:color w:val="244061" w:themeColor="accent1" w:themeShade="80"/>
          <w:sz w:val="24"/>
          <w:szCs w:val="24"/>
        </w:rPr>
        <w:t xml:space="preserve"> 2016</w:t>
      </w:r>
    </w:p>
    <w:p w:rsidR="002D5B14" w:rsidRPr="00B90796" w:rsidRDefault="002D5B14" w:rsidP="002D5B14">
      <w:pPr>
        <w:jc w:val="center"/>
        <w:rPr>
          <w:rStyle w:val="xbe"/>
          <w:b/>
          <w:color w:val="244061" w:themeColor="accent1" w:themeShade="80"/>
          <w:sz w:val="24"/>
          <w:szCs w:val="24"/>
        </w:rPr>
      </w:pPr>
      <w:r w:rsidRPr="00051CF8">
        <w:rPr>
          <w:b/>
          <w:color w:val="244061" w:themeColor="accent1" w:themeShade="80"/>
          <w:sz w:val="24"/>
          <w:szCs w:val="24"/>
        </w:rPr>
        <w:t xml:space="preserve">Tree of Peace Friendship Centre - </w:t>
      </w:r>
      <w:r w:rsidRPr="00051CF8">
        <w:rPr>
          <w:rStyle w:val="xbe"/>
          <w:b/>
          <w:color w:val="244061" w:themeColor="accent1" w:themeShade="80"/>
          <w:sz w:val="24"/>
          <w:szCs w:val="24"/>
        </w:rPr>
        <w:t>5011 51 St, Yellowknife</w:t>
      </w:r>
    </w:p>
    <w:p w:rsidR="002A176F" w:rsidRPr="0062454F" w:rsidRDefault="002A176F" w:rsidP="002A176F">
      <w:pPr>
        <w:jc w:val="center"/>
        <w:rPr>
          <w:b/>
          <w:color w:val="244061" w:themeColor="accent1" w:themeShade="80"/>
          <w:sz w:val="24"/>
          <w:szCs w:val="24"/>
        </w:rPr>
      </w:pPr>
      <w:r>
        <w:rPr>
          <w:b/>
          <w:color w:val="244061" w:themeColor="accent1" w:themeShade="80"/>
          <w:sz w:val="24"/>
          <w:szCs w:val="24"/>
        </w:rPr>
        <w:t>_____________________________________________________________________________</w:t>
      </w:r>
    </w:p>
    <w:p w:rsidR="00614BF7" w:rsidRPr="0062454F" w:rsidRDefault="00F34369" w:rsidP="00614BF7">
      <w:pPr>
        <w:pStyle w:val="Heading1"/>
      </w:pPr>
      <w:r>
        <w:t xml:space="preserve">Purpose and </w:t>
      </w:r>
      <w:r w:rsidR="00614BF7" w:rsidRPr="0062454F">
        <w:t>Background</w:t>
      </w:r>
    </w:p>
    <w:p w:rsidR="00614BF7" w:rsidRDefault="00614BF7" w:rsidP="005D06C0">
      <w:pPr>
        <w:rPr>
          <w:b/>
          <w:color w:val="244061" w:themeColor="accent1" w:themeShade="80"/>
          <w:sz w:val="24"/>
          <w:szCs w:val="24"/>
        </w:rPr>
      </w:pPr>
    </w:p>
    <w:p w:rsidR="002D5B14" w:rsidRDefault="002D5B14" w:rsidP="002D5B14">
      <w:r>
        <w:t>The Gwich</w:t>
      </w:r>
      <w:r w:rsidR="00A67329">
        <w:t>’</w:t>
      </w:r>
      <w:r>
        <w:t xml:space="preserve">ín Renewable Resources Board (GRRB), </w:t>
      </w:r>
      <w:r w:rsidR="007B7659">
        <w:t>Sahtú</w:t>
      </w:r>
      <w:r>
        <w:t xml:space="preserve"> Renewable Resources Board (SRRB), Wildlife Management Advisory Council (NWT) </w:t>
      </w:r>
      <w:r w:rsidR="00A67329">
        <w:t xml:space="preserve">(WMAC) </w:t>
      </w:r>
      <w:r>
        <w:t xml:space="preserve">and the </w:t>
      </w:r>
      <w:r w:rsidR="00A67329">
        <w:t>Wek’èezhìi”</w:t>
      </w:r>
      <w:r>
        <w:t xml:space="preserve">Renewable Resources Board (WRRB) asked that a meeting of traditional harvesters and wildlife management </w:t>
      </w:r>
      <w:r w:rsidR="00A67329">
        <w:t>authorities</w:t>
      </w:r>
      <w:r>
        <w:t xml:space="preserve"> from the Bluenose-East (</w:t>
      </w:r>
      <w:smartTag w:uri="urn:schemas-microsoft-com:office:smarttags" w:element="stockticker">
        <w:r>
          <w:t>BNE</w:t>
        </w:r>
      </w:smartTag>
      <w:r>
        <w:t xml:space="preserve">) caribou herd range be held to discuss and establish a long term proportional harvest allocation for the </w:t>
      </w:r>
      <w:smartTag w:uri="urn:schemas-microsoft-com:office:smarttags" w:element="stockticker">
        <w:r>
          <w:t>BNE</w:t>
        </w:r>
      </w:smartTag>
      <w:r>
        <w:t xml:space="preserve"> herd. </w:t>
      </w:r>
      <w:r w:rsidR="00BF2B27">
        <w:t xml:space="preserve"> </w:t>
      </w:r>
    </w:p>
    <w:p w:rsidR="002D5B14" w:rsidRPr="0062454F" w:rsidRDefault="00A67329" w:rsidP="002D5B14">
      <w:r>
        <w:t>`</w:t>
      </w:r>
    </w:p>
    <w:p w:rsidR="00CC24F5" w:rsidRDefault="00F34369" w:rsidP="00CC24F5">
      <w:r>
        <w:rPr>
          <w:noProof/>
          <w:lang w:val="en-CA" w:eastAsia="en-CA"/>
        </w:rPr>
        <w:drawing>
          <wp:anchor distT="0" distB="0" distL="114300" distR="114300" simplePos="0" relativeHeight="251658240" behindDoc="0" locked="0" layoutInCell="1" allowOverlap="1" wp14:anchorId="55689B79" wp14:editId="29214A33">
            <wp:simplePos x="0" y="0"/>
            <wp:positionH relativeFrom="column">
              <wp:posOffset>-29845</wp:posOffset>
            </wp:positionH>
            <wp:positionV relativeFrom="paragraph">
              <wp:posOffset>77470</wp:posOffset>
            </wp:positionV>
            <wp:extent cx="2431415" cy="3962400"/>
            <wp:effectExtent l="0" t="0" r="6985" b="0"/>
            <wp:wrapThrough wrapText="bothSides">
              <wp:wrapPolygon edited="0">
                <wp:start x="0" y="0"/>
                <wp:lineTo x="0" y="21496"/>
                <wp:lineTo x="21493" y="21496"/>
                <wp:lineTo x="21493" y="0"/>
                <wp:lineTo x="0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1415" cy="396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A1666">
        <w:t>In December</w:t>
      </w:r>
      <w:r w:rsidR="00F2217A">
        <w:t xml:space="preserve"> 2015</w:t>
      </w:r>
      <w:r w:rsidR="008A1666">
        <w:t xml:space="preserve">, the </w:t>
      </w:r>
      <w:r w:rsidR="009F13AF">
        <w:t>G</w:t>
      </w:r>
      <w:r w:rsidR="00A67329">
        <w:t xml:space="preserve">overnment of the Northwest Territories </w:t>
      </w:r>
      <w:r w:rsidR="009F13AF">
        <w:t xml:space="preserve"> Department of Environment and Natural Resources (ENR) invited </w:t>
      </w:r>
      <w:r w:rsidR="00C511DF">
        <w:t>representatives of traditional users and wildlife management authorities to</w:t>
      </w:r>
      <w:r w:rsidR="00F2217A">
        <w:t xml:space="preserve"> </w:t>
      </w:r>
      <w:r w:rsidR="00710601">
        <w:t>meet to discuss and come to agreement on a proportional harvest allocation for the BNE herd for the 2016-2017 harvest season and beyon</w:t>
      </w:r>
      <w:r>
        <w:t>d</w:t>
      </w:r>
      <w:r w:rsidR="009F13AF">
        <w:t xml:space="preserve">. </w:t>
      </w:r>
    </w:p>
    <w:p w:rsidR="009F13AF" w:rsidRDefault="009F13AF" w:rsidP="00CC24F5"/>
    <w:p w:rsidR="007A3FE3" w:rsidRPr="007A3FE3" w:rsidRDefault="009F13AF" w:rsidP="00CC24F5">
      <w:r>
        <w:t xml:space="preserve">This Meeting Summary reports on the key </w:t>
      </w:r>
      <w:r w:rsidR="002A176F">
        <w:t>understanding</w:t>
      </w:r>
      <w:r w:rsidR="00326EA0">
        <w:t>s and conclusions</w:t>
      </w:r>
      <w:r>
        <w:t xml:space="preserve"> </w:t>
      </w:r>
      <w:r w:rsidR="007A3FE3">
        <w:t>with respect to a long term proportional harvest allocation formula for the BNE herd.</w:t>
      </w:r>
    </w:p>
    <w:p w:rsidR="007A3FE3" w:rsidRDefault="007A3FE3"/>
    <w:p w:rsidR="007A3FE3" w:rsidRPr="007A3FE3" w:rsidRDefault="007A3FE3">
      <w:pPr>
        <w:rPr>
          <w:b/>
          <w:color w:val="17365D" w:themeColor="text2" w:themeShade="BF"/>
          <w:sz w:val="24"/>
          <w:szCs w:val="24"/>
        </w:rPr>
      </w:pPr>
      <w:r w:rsidRPr="007A3FE3">
        <w:rPr>
          <w:b/>
          <w:color w:val="17365D" w:themeColor="text2" w:themeShade="BF"/>
          <w:sz w:val="24"/>
          <w:szCs w:val="24"/>
        </w:rPr>
        <w:t>Considerations</w:t>
      </w:r>
    </w:p>
    <w:p w:rsidR="007A3FE3" w:rsidRDefault="007A3FE3"/>
    <w:p w:rsidR="007A3FE3" w:rsidRDefault="007A3FE3">
      <w:r>
        <w:t>Participants identified a number of considerations in the context of setting long term harvest allocations, including:</w:t>
      </w:r>
    </w:p>
    <w:p w:rsidR="007A3FE3" w:rsidRDefault="007A3FE3"/>
    <w:p w:rsidR="007B7659" w:rsidRDefault="007A3FE3" w:rsidP="007B7659">
      <w:pPr>
        <w:pStyle w:val="ListParagraph"/>
        <w:numPr>
          <w:ilvl w:val="0"/>
          <w:numId w:val="7"/>
        </w:numPr>
        <w:ind w:left="1134" w:hanging="1134"/>
      </w:pPr>
      <w:r>
        <w:t>Harvest allocations for the BNE herd are a new reality</w:t>
      </w:r>
    </w:p>
    <w:p w:rsidR="007B7659" w:rsidRDefault="007B7659" w:rsidP="007B7659">
      <w:pPr>
        <w:pStyle w:val="ListParagraph"/>
        <w:ind w:left="1134"/>
      </w:pPr>
    </w:p>
    <w:p w:rsidR="007A3FE3" w:rsidRDefault="00223FB8" w:rsidP="007B7659">
      <w:pPr>
        <w:pStyle w:val="ListParagraph"/>
        <w:numPr>
          <w:ilvl w:val="0"/>
          <w:numId w:val="7"/>
        </w:numPr>
        <w:ind w:left="1134" w:hanging="1134"/>
      </w:pPr>
      <w:r>
        <w:t xml:space="preserve"> </w:t>
      </w:r>
      <w:r w:rsidR="007A3FE3">
        <w:t xml:space="preserve">It is difficult to make hard conservation decisions as it </w:t>
      </w:r>
      <w:r w:rsidR="00755417">
        <w:t xml:space="preserve"> </w:t>
      </w:r>
      <w:r>
        <w:t xml:space="preserve"> </w:t>
      </w:r>
      <w:r w:rsidR="007A3FE3">
        <w:t>affects the way of life of Aboriginal people</w:t>
      </w:r>
    </w:p>
    <w:p w:rsidR="007B7659" w:rsidRDefault="007B7659" w:rsidP="007B7659">
      <w:pPr>
        <w:pStyle w:val="ListParagraph"/>
        <w:ind w:left="1134"/>
      </w:pPr>
    </w:p>
    <w:p w:rsidR="007A3FE3" w:rsidRDefault="007A3FE3" w:rsidP="007B7659">
      <w:pPr>
        <w:pStyle w:val="ListParagraph"/>
        <w:numPr>
          <w:ilvl w:val="0"/>
          <w:numId w:val="7"/>
        </w:numPr>
        <w:ind w:left="1134" w:hanging="1134"/>
      </w:pPr>
      <w:r>
        <w:t xml:space="preserve">Common rules and understandings on harvesting and </w:t>
      </w:r>
      <w:r w:rsidR="007B7659">
        <w:t>c</w:t>
      </w:r>
      <w:r>
        <w:t>onservation are needed between user groups</w:t>
      </w:r>
    </w:p>
    <w:p w:rsidR="007B7659" w:rsidRDefault="007B7659" w:rsidP="007B7659">
      <w:pPr>
        <w:pStyle w:val="ListParagraph"/>
        <w:ind w:left="1134"/>
      </w:pPr>
    </w:p>
    <w:p w:rsidR="00A147E3" w:rsidRDefault="00223FB8" w:rsidP="007A3FE3">
      <w:pPr>
        <w:pStyle w:val="ListParagraph"/>
        <w:numPr>
          <w:ilvl w:val="0"/>
          <w:numId w:val="7"/>
        </w:numPr>
        <w:ind w:left="0" w:firstLine="0"/>
      </w:pPr>
      <w:r>
        <w:t>E</w:t>
      </w:r>
      <w:r w:rsidR="009524B2">
        <w:t>lders knowledge is important</w:t>
      </w:r>
    </w:p>
    <w:p w:rsidR="00223FB8" w:rsidRDefault="00223FB8" w:rsidP="00223FB8">
      <w:pPr>
        <w:pStyle w:val="ListParagraph"/>
        <w:ind w:left="0"/>
      </w:pPr>
    </w:p>
    <w:p w:rsidR="00223FB8" w:rsidRDefault="007A3FE3" w:rsidP="00223FB8">
      <w:pPr>
        <w:pStyle w:val="ListParagraph"/>
        <w:numPr>
          <w:ilvl w:val="0"/>
          <w:numId w:val="7"/>
        </w:numPr>
        <w:ind w:left="0" w:firstLine="0"/>
      </w:pPr>
      <w:r>
        <w:t>Community-based Caribou Plans are a strong tool to gather support for conservation decisions</w:t>
      </w:r>
      <w:r w:rsidR="00A147E3">
        <w:t xml:space="preserve"> </w:t>
      </w:r>
    </w:p>
    <w:p w:rsidR="007B7659" w:rsidRDefault="00223FB8" w:rsidP="00223FB8">
      <w:pPr>
        <w:pStyle w:val="ListParagraph"/>
        <w:ind w:left="0"/>
      </w:pPr>
      <w:r>
        <w:tab/>
      </w:r>
      <w:r w:rsidR="007A3FE3">
        <w:t>and harvest allocations</w:t>
      </w:r>
    </w:p>
    <w:p w:rsidR="007B7659" w:rsidRDefault="007B7659" w:rsidP="00223FB8">
      <w:pPr>
        <w:pStyle w:val="ListParagraph"/>
        <w:ind w:left="0"/>
      </w:pPr>
    </w:p>
    <w:p w:rsidR="00223FB8" w:rsidRDefault="007A3FE3" w:rsidP="007A3FE3">
      <w:pPr>
        <w:pStyle w:val="ListParagraph"/>
        <w:numPr>
          <w:ilvl w:val="0"/>
          <w:numId w:val="7"/>
        </w:numPr>
        <w:ind w:left="0" w:firstLine="0"/>
      </w:pPr>
      <w:r>
        <w:t>“We all need to work together to make this work”</w:t>
      </w:r>
    </w:p>
    <w:p w:rsidR="007A3FE3" w:rsidRDefault="007A3FE3" w:rsidP="007A3FE3">
      <w:pPr>
        <w:rPr>
          <w:b/>
          <w:color w:val="244061" w:themeColor="accent1" w:themeShade="80"/>
          <w:sz w:val="24"/>
          <w:szCs w:val="24"/>
        </w:rPr>
      </w:pPr>
      <w:r>
        <w:rPr>
          <w:b/>
          <w:color w:val="244061" w:themeColor="accent1" w:themeShade="80"/>
          <w:sz w:val="24"/>
          <w:szCs w:val="24"/>
        </w:rPr>
        <w:lastRenderedPageBreak/>
        <w:t>Goal – Contribute to the Long Term Recovery of the BNE Herd</w:t>
      </w:r>
    </w:p>
    <w:p w:rsidR="007A3FE3" w:rsidRPr="0062454F" w:rsidRDefault="007A3FE3" w:rsidP="007A3FE3">
      <w:pPr>
        <w:rPr>
          <w:b/>
          <w:color w:val="244061" w:themeColor="accent1" w:themeShade="80"/>
          <w:sz w:val="24"/>
          <w:szCs w:val="24"/>
        </w:rPr>
      </w:pPr>
    </w:p>
    <w:p w:rsidR="007A3FE3" w:rsidRDefault="007A3FE3">
      <w:r>
        <w:t>Meeting participants agreed that any long term harvest allocation formula needs to be guided by a common goal that helps ‘contribute to the recovery of the BNE herd’. Participants recognized that there are “no Aboriginal rights to</w:t>
      </w:r>
      <w:r w:rsidR="007B7659">
        <w:t xml:space="preserve"> be exercised if there are no ca</w:t>
      </w:r>
      <w:r>
        <w:t>ribou.”</w:t>
      </w:r>
    </w:p>
    <w:p w:rsidR="007A3FE3" w:rsidRPr="007A3FE3" w:rsidRDefault="00C12ABE" w:rsidP="006605CB">
      <w:pPr>
        <w:pStyle w:val="Heading1"/>
      </w:pPr>
      <w:r>
        <w:t>Draft Long Term Harvest Allocation</w:t>
      </w:r>
      <w:r w:rsidR="00175C8F">
        <w:t xml:space="preserve"> </w:t>
      </w:r>
      <w:r>
        <w:t>Proposal</w:t>
      </w:r>
    </w:p>
    <w:p w:rsidR="007A3FE3" w:rsidRDefault="007A3FE3"/>
    <w:p w:rsidR="008D483B" w:rsidRDefault="00755417" w:rsidP="00DF08CD">
      <w:pPr>
        <w:tabs>
          <w:tab w:val="left" w:pos="426"/>
        </w:tabs>
      </w:pPr>
      <w:r>
        <w:t xml:space="preserve">The GNWT presented </w:t>
      </w:r>
      <w:r w:rsidR="00A147E3">
        <w:t>the interim</w:t>
      </w:r>
      <w:r>
        <w:t xml:space="preserve"> harvest allocation formula</w:t>
      </w:r>
      <w:r w:rsidR="00A147E3">
        <w:t xml:space="preserve"> used in 2014-15 and 2015-16 harvest seasons</w:t>
      </w:r>
      <w:r>
        <w:t xml:space="preserve"> for participants to review and consider</w:t>
      </w:r>
      <w:r w:rsidR="00A147E3">
        <w:t xml:space="preserve"> as a starting point for a long-term allocation formula</w:t>
      </w:r>
      <w:r>
        <w:t>, as identified in the pie chart and table below. The long-term allocation would be identified as a percentage allocation for identified harvesters. The percent</w:t>
      </w:r>
      <w:r w:rsidR="00D95201">
        <w:t>age</w:t>
      </w:r>
      <w:r>
        <w:t xml:space="preserve"> allocation would then be applied to the annually set harvest limit.</w:t>
      </w:r>
    </w:p>
    <w:p w:rsidR="00BF2B27" w:rsidRDefault="00BF2B27" w:rsidP="00DF08CD">
      <w:pPr>
        <w:tabs>
          <w:tab w:val="left" w:pos="426"/>
        </w:tabs>
      </w:pPr>
    </w:p>
    <w:p w:rsidR="00BF2B27" w:rsidRDefault="00BF2B27" w:rsidP="00DF08CD">
      <w:pPr>
        <w:tabs>
          <w:tab w:val="left" w:pos="426"/>
        </w:tabs>
      </w:pPr>
      <w:r>
        <w:t xml:space="preserve">There were many factors </w:t>
      </w:r>
      <w:r w:rsidR="004331CB">
        <w:t xml:space="preserve">that guided the </w:t>
      </w:r>
      <w:r w:rsidR="00EE0E15">
        <w:t xml:space="preserve">thinking behind </w:t>
      </w:r>
      <w:r w:rsidR="00A147E3">
        <w:t xml:space="preserve">the interim </w:t>
      </w:r>
      <w:r w:rsidR="004331CB">
        <w:t>allocation formula, including:</w:t>
      </w:r>
    </w:p>
    <w:p w:rsidR="00EC24DA" w:rsidRDefault="00EC24DA" w:rsidP="00DF08CD">
      <w:pPr>
        <w:tabs>
          <w:tab w:val="left" w:pos="426"/>
        </w:tabs>
      </w:pPr>
    </w:p>
    <w:p w:rsidR="004331CB" w:rsidRDefault="004331CB" w:rsidP="004331CB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>The average harvest level by harvester group over the last five years</w:t>
      </w:r>
    </w:p>
    <w:p w:rsidR="004331CB" w:rsidRDefault="004331CB" w:rsidP="004331CB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>The inclusion of all rights holders</w:t>
      </w:r>
    </w:p>
    <w:p w:rsidR="004331CB" w:rsidRDefault="004331CB" w:rsidP="004331CB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>The size of communities related to rights holders</w:t>
      </w:r>
    </w:p>
    <w:p w:rsidR="004331CB" w:rsidRDefault="004331CB" w:rsidP="004331CB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>Overall hardship of communities</w:t>
      </w:r>
    </w:p>
    <w:p w:rsidR="004331CB" w:rsidRDefault="004331CB" w:rsidP="004331CB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 xml:space="preserve">Community and rights-holder access to </w:t>
      </w:r>
      <w:r w:rsidR="007B7659">
        <w:t>other wildlife opportunities</w:t>
      </w:r>
    </w:p>
    <w:p w:rsidR="004331CB" w:rsidRDefault="004331CB" w:rsidP="004331CB">
      <w:pPr>
        <w:tabs>
          <w:tab w:val="left" w:pos="426"/>
        </w:tabs>
      </w:pPr>
    </w:p>
    <w:p w:rsidR="004331CB" w:rsidRPr="006605CB" w:rsidRDefault="004331CB" w:rsidP="00EC24DA">
      <w:pPr>
        <w:tabs>
          <w:tab w:val="left" w:pos="426"/>
        </w:tabs>
        <w:ind w:left="357"/>
        <w:jc w:val="center"/>
        <w:rPr>
          <w:b/>
          <w:color w:val="17365D" w:themeColor="text2" w:themeShade="BF"/>
        </w:rPr>
      </w:pPr>
      <w:r w:rsidRPr="006605CB">
        <w:rPr>
          <w:b/>
          <w:color w:val="17365D" w:themeColor="text2" w:themeShade="BF"/>
        </w:rPr>
        <w:t xml:space="preserve">Draft </w:t>
      </w:r>
      <w:r w:rsidR="00EC24DA" w:rsidRPr="006605CB">
        <w:rPr>
          <w:b/>
          <w:color w:val="17365D" w:themeColor="text2" w:themeShade="BF"/>
        </w:rPr>
        <w:t>Long Term Harvest Allocations – Bluenose-East Caribou Herd</w:t>
      </w:r>
    </w:p>
    <w:p w:rsidR="009B4C6B" w:rsidRDefault="009B4C6B" w:rsidP="00DF08CD">
      <w:pPr>
        <w:tabs>
          <w:tab w:val="left" w:pos="426"/>
        </w:tabs>
      </w:pPr>
    </w:p>
    <w:p w:rsidR="006605CB" w:rsidRDefault="006605CB" w:rsidP="00DF08CD">
      <w:pPr>
        <w:tabs>
          <w:tab w:val="left" w:pos="426"/>
        </w:tabs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16"/>
        <w:gridCol w:w="4675"/>
      </w:tblGrid>
      <w:tr w:rsidR="00183AC1" w:rsidTr="00183AC1">
        <w:tc>
          <w:tcPr>
            <w:tcW w:w="4675" w:type="dxa"/>
          </w:tcPr>
          <w:p w:rsidR="00183AC1" w:rsidRDefault="00183AC1" w:rsidP="00DF08CD">
            <w:pPr>
              <w:tabs>
                <w:tab w:val="left" w:pos="426"/>
              </w:tabs>
            </w:pPr>
            <w:r>
              <w:rPr>
                <w:noProof/>
                <w:lang w:val="en-CA" w:eastAsia="en-CA"/>
              </w:rPr>
              <w:drawing>
                <wp:inline distT="0" distB="0" distL="0" distR="0" wp14:anchorId="654914DF" wp14:editId="3FB29537">
                  <wp:extent cx="2853267" cy="2872776"/>
                  <wp:effectExtent l="0" t="0" r="4445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9710" cy="28792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5" w:type="dxa"/>
          </w:tcPr>
          <w:tbl>
            <w:tblPr>
              <w:tblW w:w="4360" w:type="dxa"/>
              <w:tblLook w:val="04A0" w:firstRow="1" w:lastRow="0" w:firstColumn="1" w:lastColumn="0" w:noHBand="0" w:noVBand="1"/>
            </w:tblPr>
            <w:tblGrid>
              <w:gridCol w:w="1920"/>
              <w:gridCol w:w="1220"/>
              <w:gridCol w:w="1220"/>
            </w:tblGrid>
            <w:tr w:rsidR="00183AC1" w:rsidRPr="00183AC1" w:rsidTr="00651030">
              <w:trPr>
                <w:trHeight w:val="288"/>
              </w:trPr>
              <w:tc>
                <w:tcPr>
                  <w:tcW w:w="1920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8EA9DB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Harvest Group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8EA9DB"/>
                  <w:noWrap/>
                  <w:vAlign w:val="center"/>
                  <w:hideMark/>
                </w:tcPr>
                <w:p w:rsidR="00183AC1" w:rsidRPr="00183AC1" w:rsidRDefault="00183AC1" w:rsidP="00183AC1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 xml:space="preserve">2015/2016 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8EA9DB"/>
                  <w:noWrap/>
                  <w:vAlign w:val="center"/>
                  <w:hideMark/>
                </w:tcPr>
                <w:p w:rsidR="00183AC1" w:rsidRPr="00183AC1" w:rsidRDefault="00183AC1" w:rsidP="00183AC1">
                  <w:pPr>
                    <w:jc w:val="center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% Per Cent</w:t>
                  </w:r>
                </w:p>
              </w:tc>
            </w:tr>
            <w:tr w:rsidR="00183AC1" w:rsidRPr="00183AC1" w:rsidTr="00651030">
              <w:trPr>
                <w:trHeight w:val="288"/>
              </w:trPr>
              <w:tc>
                <w:tcPr>
                  <w:tcW w:w="192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4C6E7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Tlicho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373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39.3</w:t>
                  </w:r>
                </w:p>
              </w:tc>
            </w:tr>
            <w:tr w:rsidR="00183AC1" w:rsidRPr="00183AC1" w:rsidTr="00651030">
              <w:trPr>
                <w:trHeight w:val="288"/>
              </w:trPr>
              <w:tc>
                <w:tcPr>
                  <w:tcW w:w="192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4C6E7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Kugluktuk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339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35.7</w:t>
                  </w:r>
                </w:p>
              </w:tc>
            </w:tr>
            <w:tr w:rsidR="00183AC1" w:rsidRPr="00183AC1" w:rsidTr="00651030">
              <w:trPr>
                <w:trHeight w:val="288"/>
              </w:trPr>
              <w:tc>
                <w:tcPr>
                  <w:tcW w:w="192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4C6E7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Sahtu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163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17.1</w:t>
                  </w:r>
                </w:p>
              </w:tc>
            </w:tr>
            <w:tr w:rsidR="00183AC1" w:rsidRPr="00183AC1" w:rsidTr="00651030">
              <w:trPr>
                <w:trHeight w:val="288"/>
              </w:trPr>
              <w:tc>
                <w:tcPr>
                  <w:tcW w:w="192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4C6E7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Dehcho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15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1.6</w:t>
                  </w:r>
                </w:p>
              </w:tc>
            </w:tr>
            <w:tr w:rsidR="00183AC1" w:rsidRPr="00183AC1" w:rsidTr="00651030">
              <w:trPr>
                <w:trHeight w:val="288"/>
              </w:trPr>
              <w:tc>
                <w:tcPr>
                  <w:tcW w:w="192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4C6E7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Inuvialuit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8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0.9</w:t>
                  </w:r>
                </w:p>
              </w:tc>
            </w:tr>
            <w:tr w:rsidR="00183AC1" w:rsidRPr="00183AC1" w:rsidTr="00651030">
              <w:trPr>
                <w:trHeight w:val="288"/>
              </w:trPr>
              <w:tc>
                <w:tcPr>
                  <w:tcW w:w="192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4C6E7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NWT Metis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14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1.4</w:t>
                  </w:r>
                </w:p>
              </w:tc>
            </w:tr>
            <w:tr w:rsidR="00183AC1" w:rsidRPr="00183AC1" w:rsidTr="00651030">
              <w:trPr>
                <w:trHeight w:val="288"/>
              </w:trPr>
              <w:tc>
                <w:tcPr>
                  <w:tcW w:w="192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4C6E7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Akaitcho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20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2.1</w:t>
                  </w:r>
                </w:p>
              </w:tc>
            </w:tr>
            <w:tr w:rsidR="00183AC1" w:rsidRPr="00183AC1" w:rsidTr="00651030">
              <w:trPr>
                <w:trHeight w:val="288"/>
              </w:trPr>
              <w:tc>
                <w:tcPr>
                  <w:tcW w:w="192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4C6E7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N</w:t>
                  </w:r>
                  <w:r w:rsidR="00A147E3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 xml:space="preserve">orth </w:t>
                  </w: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S</w:t>
                  </w:r>
                  <w:r w:rsidR="00A147E3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 xml:space="preserve">lave </w:t>
                  </w: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M</w:t>
                  </w:r>
                  <w:r w:rsidR="00A147E3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 xml:space="preserve">etis </w:t>
                  </w:r>
                  <w:r w:rsidR="00A147E3"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A</w:t>
                  </w:r>
                  <w:r w:rsidR="00A147E3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lliance (NSMA)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17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6E0B4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1.8</w:t>
                  </w:r>
                </w:p>
              </w:tc>
            </w:tr>
            <w:tr w:rsidR="00183AC1" w:rsidRPr="00183AC1" w:rsidTr="00651030">
              <w:trPr>
                <w:trHeight w:val="294"/>
              </w:trPr>
              <w:tc>
                <w:tcPr>
                  <w:tcW w:w="19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548235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Total</w:t>
                  </w:r>
                </w:p>
              </w:tc>
              <w:tc>
                <w:tcPr>
                  <w:tcW w:w="12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548235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950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548235"/>
                  <w:noWrap/>
                  <w:vAlign w:val="bottom"/>
                  <w:hideMark/>
                </w:tcPr>
                <w:p w:rsidR="00183AC1" w:rsidRPr="00183AC1" w:rsidRDefault="00183AC1" w:rsidP="00183AC1">
                  <w:pPr>
                    <w:jc w:val="right"/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</w:pPr>
                  <w:r w:rsidRPr="00183AC1">
                    <w:rPr>
                      <w:rFonts w:eastAsia="Times New Roman"/>
                      <w:b/>
                      <w:bCs/>
                      <w:color w:val="000000"/>
                      <w:lang w:val="en-GB" w:eastAsia="en-GB"/>
                    </w:rPr>
                    <w:t>100</w:t>
                  </w:r>
                </w:p>
              </w:tc>
            </w:tr>
          </w:tbl>
          <w:p w:rsidR="00183AC1" w:rsidRDefault="00183AC1" w:rsidP="00DF08CD">
            <w:pPr>
              <w:tabs>
                <w:tab w:val="left" w:pos="426"/>
              </w:tabs>
            </w:pPr>
          </w:p>
        </w:tc>
      </w:tr>
    </w:tbl>
    <w:p w:rsidR="00183AC1" w:rsidRDefault="00183AC1" w:rsidP="00DF08CD">
      <w:pPr>
        <w:tabs>
          <w:tab w:val="left" w:pos="426"/>
        </w:tabs>
      </w:pPr>
    </w:p>
    <w:p w:rsidR="00183AC1" w:rsidRDefault="00183AC1" w:rsidP="00DF08CD">
      <w:pPr>
        <w:tabs>
          <w:tab w:val="left" w:pos="426"/>
        </w:tabs>
      </w:pPr>
    </w:p>
    <w:p w:rsidR="00EC24DA" w:rsidRDefault="007A3FE3" w:rsidP="00DF08CD">
      <w:pPr>
        <w:tabs>
          <w:tab w:val="left" w:pos="426"/>
        </w:tabs>
        <w:rPr>
          <w:b/>
          <w:color w:val="17365D" w:themeColor="text2" w:themeShade="BF"/>
          <w:sz w:val="24"/>
          <w:szCs w:val="24"/>
        </w:rPr>
      </w:pPr>
      <w:r w:rsidRPr="006E2536">
        <w:rPr>
          <w:b/>
          <w:color w:val="17365D" w:themeColor="text2" w:themeShade="BF"/>
          <w:sz w:val="24"/>
          <w:szCs w:val="24"/>
        </w:rPr>
        <w:t xml:space="preserve"> </w:t>
      </w:r>
    </w:p>
    <w:p w:rsidR="00EC24DA" w:rsidRDefault="00EC24DA" w:rsidP="00DF08CD">
      <w:pPr>
        <w:tabs>
          <w:tab w:val="left" w:pos="426"/>
        </w:tabs>
        <w:rPr>
          <w:b/>
          <w:color w:val="17365D" w:themeColor="text2" w:themeShade="BF"/>
          <w:sz w:val="24"/>
          <w:szCs w:val="24"/>
        </w:rPr>
      </w:pPr>
    </w:p>
    <w:p w:rsidR="00183AC1" w:rsidRDefault="006E2536" w:rsidP="006605CB">
      <w:pPr>
        <w:pStyle w:val="Heading1"/>
      </w:pPr>
      <w:r>
        <w:lastRenderedPageBreak/>
        <w:t xml:space="preserve">Harvest </w:t>
      </w:r>
      <w:r w:rsidRPr="006E2536">
        <w:t>Allocation</w:t>
      </w:r>
      <w:r>
        <w:t xml:space="preserve"> Conclusions and Recommendations</w:t>
      </w:r>
    </w:p>
    <w:p w:rsidR="006E2536" w:rsidRPr="006E2536" w:rsidRDefault="006E2536" w:rsidP="00DF08CD">
      <w:pPr>
        <w:tabs>
          <w:tab w:val="left" w:pos="426"/>
        </w:tabs>
      </w:pPr>
    </w:p>
    <w:p w:rsidR="006E2536" w:rsidRDefault="00493076" w:rsidP="00DF08CD">
      <w:pPr>
        <w:tabs>
          <w:tab w:val="left" w:pos="426"/>
        </w:tabs>
      </w:pPr>
      <w:r>
        <w:t>Participants reviewed and discussed the long term harvest allocation formula at length and came to the following conclusions and/or recommendations:</w:t>
      </w:r>
    </w:p>
    <w:p w:rsidR="006605CB" w:rsidRDefault="006605CB" w:rsidP="00DF08CD">
      <w:pPr>
        <w:tabs>
          <w:tab w:val="left" w:pos="426"/>
        </w:tabs>
      </w:pPr>
    </w:p>
    <w:p w:rsidR="00493076" w:rsidRDefault="00493076" w:rsidP="00493076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>A long-term harvest allocation formula is needed</w:t>
      </w:r>
    </w:p>
    <w:p w:rsidR="00493076" w:rsidRDefault="00493076" w:rsidP="00493076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>The proposed</w:t>
      </w:r>
      <w:r w:rsidR="006605CB">
        <w:t xml:space="preserve"> draft</w:t>
      </w:r>
      <w:r>
        <w:t xml:space="preserve"> harvest allocation formula is ‘not too far off’ and should be seriously considered and consulted on by all groups</w:t>
      </w:r>
    </w:p>
    <w:p w:rsidR="00493076" w:rsidRDefault="00493076" w:rsidP="00493076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 xml:space="preserve">The concept of a minimum </w:t>
      </w:r>
      <w:r w:rsidR="007B7659">
        <w:t xml:space="preserve">percent </w:t>
      </w:r>
      <w:r>
        <w:t>harvest</w:t>
      </w:r>
      <w:r w:rsidR="00A147E3">
        <w:t xml:space="preserve"> allocation</w:t>
      </w:r>
      <w:r>
        <w:t xml:space="preserve"> for groups </w:t>
      </w:r>
      <w:r w:rsidR="007B7659">
        <w:t xml:space="preserve">with a smaller harvest of the BNE herd </w:t>
      </w:r>
      <w:r>
        <w:t xml:space="preserve">(i.e. Dehcho, Inuvialuit, NWT Metis, NSMA and Akaitcho) was brought forward as a proposal for other groups to consider. This proposal was not uniformly accepted in the Workshop and </w:t>
      </w:r>
      <w:r w:rsidR="007B7659">
        <w:t xml:space="preserve">was </w:t>
      </w:r>
      <w:r>
        <w:t>undertaken as a future consideration</w:t>
      </w:r>
    </w:p>
    <w:p w:rsidR="009B4C6B" w:rsidRDefault="00493076" w:rsidP="00DF08CD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 xml:space="preserve">The need to continually respect traditional harvesters and consult and communicate with them on allocation is </w:t>
      </w:r>
      <w:r w:rsidR="007B7659">
        <w:t xml:space="preserve">recognized </w:t>
      </w:r>
    </w:p>
    <w:p w:rsidR="00614BF7" w:rsidRDefault="00614BF7" w:rsidP="00614BF7">
      <w:pPr>
        <w:pStyle w:val="Heading1"/>
      </w:pPr>
      <w:r>
        <w:t>Next Steps</w:t>
      </w:r>
    </w:p>
    <w:p w:rsidR="00614BF7" w:rsidRDefault="00614BF7" w:rsidP="00614BF7">
      <w:pPr>
        <w:tabs>
          <w:tab w:val="left" w:pos="426"/>
        </w:tabs>
      </w:pPr>
    </w:p>
    <w:p w:rsidR="00C23149" w:rsidRDefault="00C23149" w:rsidP="00614BF7">
      <w:pPr>
        <w:tabs>
          <w:tab w:val="left" w:pos="426"/>
        </w:tabs>
      </w:pPr>
      <w:r>
        <w:t xml:space="preserve">Meeting participants </w:t>
      </w:r>
      <w:r w:rsidR="00493076">
        <w:t>recommended the following next steps:</w:t>
      </w:r>
    </w:p>
    <w:p w:rsidR="00493076" w:rsidRDefault="00493076" w:rsidP="00493076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>Representatives to review the long term harvest allocation formula and work together with ENR</w:t>
      </w:r>
      <w:r w:rsidR="00A147E3">
        <w:t xml:space="preserve"> to come to consensus on final allocation formula</w:t>
      </w:r>
    </w:p>
    <w:p w:rsidR="00493076" w:rsidRDefault="00493076" w:rsidP="00493076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>Community-based communications and education around the harvest formula should be developed</w:t>
      </w:r>
    </w:p>
    <w:p w:rsidR="00326EA0" w:rsidRPr="00EE0E15" w:rsidRDefault="00493076" w:rsidP="00614BF7">
      <w:pPr>
        <w:pStyle w:val="ListParagraph"/>
        <w:numPr>
          <w:ilvl w:val="0"/>
          <w:numId w:val="7"/>
        </w:numPr>
        <w:tabs>
          <w:tab w:val="left" w:pos="426"/>
        </w:tabs>
        <w:ind w:left="357" w:hanging="357"/>
      </w:pPr>
      <w:r>
        <w:t>Common media messaging from harvest users around long-term harvest allocation is needed</w:t>
      </w:r>
    </w:p>
    <w:p w:rsidR="00223FB8" w:rsidRDefault="00223FB8">
      <w:pPr>
        <w:rPr>
          <w:rFonts w:asciiTheme="majorHAnsi" w:eastAsiaTheme="majorEastAsia" w:hAnsiTheme="majorHAnsi" w:cstheme="majorBidi"/>
          <w:color w:val="365F91" w:themeColor="accent1" w:themeShade="BF"/>
          <w:sz w:val="32"/>
          <w:szCs w:val="32"/>
        </w:rPr>
      </w:pPr>
      <w:r>
        <w:br w:type="page"/>
      </w:r>
    </w:p>
    <w:p w:rsidR="00614BF7" w:rsidRDefault="00614BF7" w:rsidP="00614BF7">
      <w:pPr>
        <w:pStyle w:val="Heading1"/>
      </w:pPr>
      <w:r>
        <w:t>Participants</w:t>
      </w:r>
    </w:p>
    <w:p w:rsidR="00AC3ECB" w:rsidRDefault="00AC3ECB" w:rsidP="00AC3ECB"/>
    <w:p w:rsidR="00AF49E4" w:rsidRDefault="00AF49E4" w:rsidP="00E060BD">
      <w:pPr>
        <w:numPr>
          <w:ilvl w:val="0"/>
          <w:numId w:val="9"/>
        </w:numPr>
      </w:pPr>
      <w:r>
        <w:t>Lynda Yonge –</w:t>
      </w:r>
      <w:r w:rsidR="001263A6">
        <w:t xml:space="preserve"> ENR</w:t>
      </w:r>
      <w:r>
        <w:t>, GNWT</w:t>
      </w:r>
    </w:p>
    <w:p w:rsidR="00446AC8" w:rsidRDefault="001263A6" w:rsidP="00E060BD">
      <w:pPr>
        <w:numPr>
          <w:ilvl w:val="0"/>
          <w:numId w:val="9"/>
        </w:numPr>
      </w:pPr>
      <w:r>
        <w:t>Bruno Croft, ENR, GNWT</w:t>
      </w:r>
      <w:r w:rsidR="00F50C92">
        <w:t xml:space="preserve"> – Support</w:t>
      </w:r>
    </w:p>
    <w:p w:rsidR="00446AC8" w:rsidRPr="00AF49E4" w:rsidRDefault="001263A6" w:rsidP="00E060BD">
      <w:pPr>
        <w:numPr>
          <w:ilvl w:val="0"/>
          <w:numId w:val="9"/>
        </w:numPr>
      </w:pPr>
      <w:r>
        <w:t xml:space="preserve">Jan Adamczewski – ENR, GNWT </w:t>
      </w:r>
      <w:r w:rsidR="00F50C92">
        <w:t>- Support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 xml:space="preserve">Chief Ernest Betsina – </w:t>
      </w:r>
      <w:r>
        <w:t>Yellowknives Dene First Nation (</w:t>
      </w:r>
      <w:r w:rsidRPr="00AF49E4">
        <w:t>YKDFN</w:t>
      </w:r>
      <w:r>
        <w:t>) – N</w:t>
      </w:r>
      <w:r w:rsidR="00F539DA">
        <w:t xml:space="preserve">’Dilo 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>Chief Edward Sangris – YKDFN</w:t>
      </w:r>
      <w:r w:rsidR="00F0620E">
        <w:t xml:space="preserve"> – Dettah </w:t>
      </w:r>
    </w:p>
    <w:p w:rsidR="00AF49E4" w:rsidRDefault="00AF49E4" w:rsidP="00E060BD">
      <w:pPr>
        <w:numPr>
          <w:ilvl w:val="0"/>
          <w:numId w:val="9"/>
        </w:numPr>
      </w:pPr>
      <w:r w:rsidRPr="00AF49E4">
        <w:t xml:space="preserve">Elder Napoleon Mackenzie </w:t>
      </w:r>
      <w:r w:rsidR="00337C4A">
        <w:t>– YKDFN</w:t>
      </w:r>
    </w:p>
    <w:p w:rsidR="00337C4A" w:rsidRPr="00AF49E4" w:rsidRDefault="00337C4A" w:rsidP="00E060BD">
      <w:pPr>
        <w:pStyle w:val="ListParagraph"/>
        <w:numPr>
          <w:ilvl w:val="0"/>
          <w:numId w:val="9"/>
        </w:numPr>
      </w:pPr>
      <w:r w:rsidRPr="00337C4A">
        <w:t xml:space="preserve">Elder Alfred  Baillargeon –YKDFN 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>Doug Doan –</w:t>
      </w:r>
      <w:r w:rsidR="00337C4A">
        <w:t xml:space="preserve"> GRRB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 xml:space="preserve">Al Harman </w:t>
      </w:r>
      <w:r>
        <w:t xml:space="preserve">Jr. </w:t>
      </w:r>
      <w:r w:rsidR="00337C4A">
        <w:t>– North Slave M</w:t>
      </w:r>
      <w:r w:rsidR="00337C4A">
        <w:rPr>
          <w:rFonts w:cs="Calibri"/>
        </w:rPr>
        <w:t>é</w:t>
      </w:r>
      <w:r w:rsidR="00337C4A">
        <w:t xml:space="preserve">tis Alliance </w:t>
      </w:r>
      <w:r w:rsidR="009F1D9F">
        <w:t>(NSMA)</w:t>
      </w:r>
    </w:p>
    <w:p w:rsidR="00AF49E4" w:rsidRDefault="00337C4A" w:rsidP="00E060BD">
      <w:pPr>
        <w:numPr>
          <w:ilvl w:val="0"/>
          <w:numId w:val="9"/>
        </w:numPr>
      </w:pPr>
      <w:r>
        <w:t>Arnold Enge</w:t>
      </w:r>
      <w:r w:rsidR="00AF49E4" w:rsidRPr="00AF49E4">
        <w:t xml:space="preserve"> – Director of NSMA</w:t>
      </w:r>
    </w:p>
    <w:p w:rsidR="009F1D9F" w:rsidRDefault="009F1D9F" w:rsidP="00E060BD">
      <w:pPr>
        <w:pStyle w:val="ListParagraph"/>
        <w:numPr>
          <w:ilvl w:val="0"/>
          <w:numId w:val="9"/>
        </w:numPr>
      </w:pPr>
      <w:r w:rsidRPr="009F1D9F">
        <w:t>Ema Qaggutaq  – Kitikmeot Regional Wildlife Board (KRWB)</w:t>
      </w:r>
    </w:p>
    <w:p w:rsidR="00A87C66" w:rsidRPr="00AF49E4" w:rsidRDefault="00A87C66" w:rsidP="00A87C66">
      <w:pPr>
        <w:pStyle w:val="ListParagraph"/>
        <w:numPr>
          <w:ilvl w:val="0"/>
          <w:numId w:val="9"/>
        </w:numPr>
      </w:pPr>
      <w:r w:rsidRPr="00A87C66">
        <w:t>Simon Qingnaqtuq</w:t>
      </w:r>
      <w:r>
        <w:t xml:space="preserve"> – KRWB</w:t>
      </w:r>
    </w:p>
    <w:p w:rsidR="00AF49E4" w:rsidRPr="00AF49E4" w:rsidRDefault="00525C6B" w:rsidP="00E060BD">
      <w:pPr>
        <w:numPr>
          <w:ilvl w:val="0"/>
          <w:numId w:val="9"/>
        </w:numPr>
      </w:pPr>
      <w:r>
        <w:t xml:space="preserve">Larry Adjun – </w:t>
      </w:r>
      <w:r w:rsidR="009F1D9F">
        <w:t xml:space="preserve">KRWB – </w:t>
      </w:r>
      <w:r>
        <w:t xml:space="preserve">Kugluktuk Hunters and Trappers </w:t>
      </w:r>
      <w:r w:rsidR="009F1D9F">
        <w:t>Association (HTA</w:t>
      </w:r>
      <w:r>
        <w:t>)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 xml:space="preserve">Sam </w:t>
      </w:r>
      <w:r w:rsidR="009F1D9F">
        <w:t xml:space="preserve">Kapolak </w:t>
      </w:r>
      <w:r w:rsidRPr="00AF49E4">
        <w:t>–</w:t>
      </w:r>
      <w:r w:rsidR="009F1D9F">
        <w:t>KRWB, Bathurst Inlet HTA</w:t>
      </w:r>
    </w:p>
    <w:p w:rsidR="00AF49E4" w:rsidRPr="00AF49E4" w:rsidRDefault="009F1D9F" w:rsidP="00E060BD">
      <w:pPr>
        <w:numPr>
          <w:ilvl w:val="0"/>
          <w:numId w:val="9"/>
        </w:numPr>
      </w:pPr>
      <w:r>
        <w:t>Peter Kapolak – KRWB, Bay Chimo/Umingmaktok HTA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>Earl Evans – N</w:t>
      </w:r>
      <w:r w:rsidR="009F1D9F">
        <w:t>orthwest Territories M</w:t>
      </w:r>
      <m:oMath>
        <m:r>
          <w:rPr>
            <w:rFonts w:ascii="Cambria Math" w:hAnsi="Cambria Math"/>
          </w:rPr>
          <m:t>é</m:t>
        </m:r>
      </m:oMath>
      <w:r w:rsidR="009F1D9F">
        <w:t xml:space="preserve">tis Nation </w:t>
      </w:r>
    </w:p>
    <w:p w:rsidR="00AF49E4" w:rsidRPr="00AF49E4" w:rsidRDefault="009F1D9F" w:rsidP="00E060BD">
      <w:pPr>
        <w:numPr>
          <w:ilvl w:val="0"/>
          <w:numId w:val="9"/>
        </w:numPr>
      </w:pPr>
      <w:r>
        <w:t>Patrick Gruben – Inuvialuit Game Council (IGC)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>Jen Lam – IGC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>Lawrence</w:t>
      </w:r>
      <w:r w:rsidR="005F2DE0">
        <w:t xml:space="preserve"> Ruben</w:t>
      </w:r>
      <w:r w:rsidRPr="00AF49E4">
        <w:t xml:space="preserve"> – IGC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 xml:space="preserve">Sjoerd </w:t>
      </w:r>
      <w:r w:rsidR="005F2DE0">
        <w:t xml:space="preserve">van der Wielen – </w:t>
      </w:r>
      <w:r w:rsidR="005F2DE0" w:rsidRPr="005F2DE0">
        <w:t xml:space="preserve">Tłı̨chǫ </w:t>
      </w:r>
      <w:r w:rsidR="005F2DE0">
        <w:t>Government (TG)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>John B. Zoe – TG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>Jonas Lafferty – WRRB</w:t>
      </w:r>
    </w:p>
    <w:p w:rsidR="00AF49E4" w:rsidRPr="00AF49E4" w:rsidRDefault="005F2DE0" w:rsidP="00E060BD">
      <w:pPr>
        <w:numPr>
          <w:ilvl w:val="0"/>
          <w:numId w:val="9"/>
        </w:numPr>
      </w:pPr>
      <w:r>
        <w:t>Grant Pryznyk</w:t>
      </w:r>
      <w:r w:rsidR="00AF49E4" w:rsidRPr="00AF49E4">
        <w:t xml:space="preserve"> – WRRB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>Jody Pellissey – WRRB</w:t>
      </w:r>
    </w:p>
    <w:p w:rsidR="00AF49E4" w:rsidRDefault="00CD1864" w:rsidP="00E060BD">
      <w:pPr>
        <w:numPr>
          <w:ilvl w:val="0"/>
          <w:numId w:val="9"/>
        </w:numPr>
      </w:pPr>
      <w:r>
        <w:t>Mike Neyelle – Sahtú Renewable Resources Board (SRRB)</w:t>
      </w:r>
    </w:p>
    <w:p w:rsidR="00CD1864" w:rsidRPr="00AF49E4" w:rsidRDefault="00CD1864" w:rsidP="00E060BD">
      <w:pPr>
        <w:numPr>
          <w:ilvl w:val="0"/>
          <w:numId w:val="9"/>
        </w:numPr>
      </w:pPr>
      <w:r>
        <w:t>Deb</w:t>
      </w:r>
      <w:r w:rsidR="00E67AEC">
        <w:t>orah</w:t>
      </w:r>
      <w:r>
        <w:t xml:space="preserve"> Simmons – SRRB (via teleconference)</w:t>
      </w:r>
    </w:p>
    <w:p w:rsidR="00AF49E4" w:rsidRPr="00AF49E4" w:rsidRDefault="00AF49E4" w:rsidP="00E060BD">
      <w:pPr>
        <w:numPr>
          <w:ilvl w:val="0"/>
          <w:numId w:val="9"/>
        </w:numPr>
      </w:pPr>
      <w:r w:rsidRPr="00AF49E4">
        <w:t>Chief Leonard Kenny –</w:t>
      </w:r>
      <w:r w:rsidR="00CD1864">
        <w:t xml:space="preserve">Sahtú Secretariat Inc. (SSI) – Observer </w:t>
      </w:r>
    </w:p>
    <w:p w:rsidR="00AF49E4" w:rsidRPr="00AF49E4" w:rsidRDefault="00CD1864" w:rsidP="00E060BD">
      <w:pPr>
        <w:numPr>
          <w:ilvl w:val="0"/>
          <w:numId w:val="9"/>
        </w:numPr>
      </w:pPr>
      <w:r>
        <w:t>David Codzi – Proxy for</w:t>
      </w:r>
      <w:r w:rsidR="00AF49E4" w:rsidRPr="00AF49E4">
        <w:t xml:space="preserve"> SSI</w:t>
      </w:r>
    </w:p>
    <w:p w:rsidR="00AF49E4" w:rsidRDefault="005F2DE0" w:rsidP="00E060BD">
      <w:pPr>
        <w:numPr>
          <w:ilvl w:val="0"/>
          <w:numId w:val="9"/>
        </w:numPr>
      </w:pPr>
      <w:r>
        <w:t>Walter Bezha</w:t>
      </w:r>
      <w:r w:rsidR="00AF49E4" w:rsidRPr="00AF49E4">
        <w:t xml:space="preserve"> – </w:t>
      </w:r>
      <w:r>
        <w:t xml:space="preserve">Deline Support Staff </w:t>
      </w:r>
      <w:r w:rsidR="00AF49E4" w:rsidRPr="00AF49E4">
        <w:t xml:space="preserve"> </w:t>
      </w:r>
    </w:p>
    <w:p w:rsidR="005F2DE0" w:rsidRDefault="005F2DE0" w:rsidP="00E060BD">
      <w:pPr>
        <w:numPr>
          <w:ilvl w:val="0"/>
          <w:numId w:val="9"/>
        </w:numPr>
      </w:pPr>
      <w:r w:rsidRPr="00AF49E4">
        <w:t xml:space="preserve">Drikus </w:t>
      </w:r>
      <w:r>
        <w:t xml:space="preserve">Gissing </w:t>
      </w:r>
      <w:r w:rsidRPr="00AF49E4">
        <w:t>–</w:t>
      </w:r>
      <w:r>
        <w:t xml:space="preserve">Department of Environment, Government of Nunavut (GN) – Observer </w:t>
      </w:r>
    </w:p>
    <w:p w:rsidR="005F2DE0" w:rsidRPr="00AF49E4" w:rsidRDefault="005F2DE0" w:rsidP="00E060BD">
      <w:pPr>
        <w:numPr>
          <w:ilvl w:val="0"/>
          <w:numId w:val="9"/>
        </w:numPr>
      </w:pPr>
      <w:r>
        <w:t>Lisa-Marie Leclerc – GN</w:t>
      </w:r>
    </w:p>
    <w:p w:rsidR="005F2DE0" w:rsidRDefault="005F2DE0" w:rsidP="00E060BD">
      <w:pPr>
        <w:numPr>
          <w:ilvl w:val="0"/>
          <w:numId w:val="9"/>
        </w:numPr>
      </w:pPr>
      <w:r w:rsidRPr="00AF49E4">
        <w:t>Erin Keenan – N</w:t>
      </w:r>
      <w:r>
        <w:t>unavut Wildlife Management Board</w:t>
      </w:r>
      <w:r w:rsidRPr="00AF49E4">
        <w:t xml:space="preserve"> – Observer</w:t>
      </w:r>
    </w:p>
    <w:p w:rsidR="00CD1864" w:rsidRPr="00AF49E4" w:rsidRDefault="00CD1864" w:rsidP="00E060BD">
      <w:pPr>
        <w:numPr>
          <w:ilvl w:val="0"/>
          <w:numId w:val="9"/>
        </w:numPr>
      </w:pPr>
      <w:r>
        <w:t xml:space="preserve">Larry Carpenter – WMAC-NWT – (via teleconference) </w:t>
      </w:r>
    </w:p>
    <w:p w:rsidR="005F2DE0" w:rsidRPr="00AF49E4" w:rsidRDefault="005F2DE0" w:rsidP="00CD1864">
      <w:pPr>
        <w:ind w:left="720"/>
      </w:pPr>
    </w:p>
    <w:p w:rsidR="00AC3ECB" w:rsidRPr="00AC3ECB" w:rsidRDefault="00AC3ECB" w:rsidP="00AC3ECB"/>
    <w:sectPr w:rsidR="00AC3ECB" w:rsidRPr="00AC3ECB" w:rsidSect="002303E7">
      <w:headerReference w:type="default" r:id="rId10"/>
      <w:footerReference w:type="default" r:id="rId11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0FA9" w:rsidRDefault="00940FA9" w:rsidP="00DE7C06">
      <w:r>
        <w:separator/>
      </w:r>
    </w:p>
  </w:endnote>
  <w:endnote w:type="continuationSeparator" w:id="0">
    <w:p w:rsidR="00940FA9" w:rsidRDefault="00940FA9" w:rsidP="00DE7C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nyx">
    <w:panose1 w:val="04050602080702020203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FE3" w:rsidRPr="007A3FE3" w:rsidRDefault="007A3FE3" w:rsidP="007A3FE3">
    <w:pPr>
      <w:jc w:val="center"/>
      <w:rPr>
        <w:b/>
        <w:color w:val="1F497D" w:themeColor="text2"/>
        <w:sz w:val="20"/>
        <w:szCs w:val="20"/>
      </w:rPr>
    </w:pPr>
    <w:r w:rsidRPr="007A3FE3">
      <w:rPr>
        <w:b/>
        <w:color w:val="1F497D" w:themeColor="text2"/>
        <w:sz w:val="20"/>
        <w:szCs w:val="20"/>
      </w:rPr>
      <w:t>Bluenose-East Caribou Harvest Allocation Meeting Summary</w:t>
    </w:r>
  </w:p>
  <w:p w:rsidR="0041121A" w:rsidRDefault="00815F3F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64351">
      <w:rPr>
        <w:noProof/>
      </w:rPr>
      <w:t>1</w:t>
    </w:r>
    <w:r>
      <w:rPr>
        <w:noProof/>
      </w:rPr>
      <w:fldChar w:fldCharType="end"/>
    </w:r>
  </w:p>
  <w:p w:rsidR="0041121A" w:rsidRDefault="0041121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0FA9" w:rsidRDefault="00940FA9" w:rsidP="00DE7C06">
      <w:r>
        <w:separator/>
      </w:r>
    </w:p>
  </w:footnote>
  <w:footnote w:type="continuationSeparator" w:id="0">
    <w:p w:rsidR="00940FA9" w:rsidRDefault="00940FA9" w:rsidP="00DE7C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304" w:rsidRDefault="007A3FE3">
    <w:pPr>
      <w:pStyle w:val="Header"/>
    </w:pPr>
    <w:r>
      <w:t>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31770"/>
    <w:multiLevelType w:val="hybridMultilevel"/>
    <w:tmpl w:val="B07040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A001C6"/>
    <w:multiLevelType w:val="hybridMultilevel"/>
    <w:tmpl w:val="DF2652D2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067733B"/>
    <w:multiLevelType w:val="hybridMultilevel"/>
    <w:tmpl w:val="C09243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8F3062"/>
    <w:multiLevelType w:val="hybridMultilevel"/>
    <w:tmpl w:val="687248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BA0645"/>
    <w:multiLevelType w:val="hybridMultilevel"/>
    <w:tmpl w:val="5E4262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F3421D"/>
    <w:multiLevelType w:val="hybridMultilevel"/>
    <w:tmpl w:val="34A295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F0A6B80"/>
    <w:multiLevelType w:val="hybridMultilevel"/>
    <w:tmpl w:val="C0BA58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623CF"/>
    <w:multiLevelType w:val="hybridMultilevel"/>
    <w:tmpl w:val="0EECC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610731"/>
    <w:multiLevelType w:val="hybridMultilevel"/>
    <w:tmpl w:val="E674AD6C"/>
    <w:lvl w:ilvl="0" w:tplc="04090001">
      <w:start w:val="1"/>
      <w:numFmt w:val="bullet"/>
      <w:lvlText w:val="-"/>
      <w:lvlJc w:val="left"/>
      <w:pPr>
        <w:ind w:left="720" w:hanging="360"/>
      </w:pPr>
      <w:rPr>
        <w:rFonts w:ascii="Onyx" w:hAnsi="Onyx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4"/>
  </w:num>
  <w:num w:numId="5">
    <w:abstractNumId w:val="7"/>
  </w:num>
  <w:num w:numId="6">
    <w:abstractNumId w:val="0"/>
  </w:num>
  <w:num w:numId="7">
    <w:abstractNumId w:val="1"/>
  </w:num>
  <w:num w:numId="8">
    <w:abstractNumId w:val="8"/>
  </w:num>
  <w:num w:numId="9">
    <w:abstractNumId w:val="6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565"/>
    <w:rsid w:val="0003434F"/>
    <w:rsid w:val="000A6C56"/>
    <w:rsid w:val="000F22C7"/>
    <w:rsid w:val="000F3998"/>
    <w:rsid w:val="001263A6"/>
    <w:rsid w:val="00132480"/>
    <w:rsid w:val="0013391C"/>
    <w:rsid w:val="00133C98"/>
    <w:rsid w:val="00135FA7"/>
    <w:rsid w:val="001612D9"/>
    <w:rsid w:val="0017322B"/>
    <w:rsid w:val="00175C8F"/>
    <w:rsid w:val="00183AC1"/>
    <w:rsid w:val="001E1731"/>
    <w:rsid w:val="0021429D"/>
    <w:rsid w:val="00223FB8"/>
    <w:rsid w:val="002303E7"/>
    <w:rsid w:val="002451E3"/>
    <w:rsid w:val="00270BEA"/>
    <w:rsid w:val="002A176F"/>
    <w:rsid w:val="002A5F2A"/>
    <w:rsid w:val="002D5B14"/>
    <w:rsid w:val="002D7FAA"/>
    <w:rsid w:val="002E5997"/>
    <w:rsid w:val="00310A0E"/>
    <w:rsid w:val="00326EA0"/>
    <w:rsid w:val="00337C4A"/>
    <w:rsid w:val="003736FC"/>
    <w:rsid w:val="003B49BC"/>
    <w:rsid w:val="003E08F5"/>
    <w:rsid w:val="00400B44"/>
    <w:rsid w:val="0041121A"/>
    <w:rsid w:val="004331CB"/>
    <w:rsid w:val="00446AC8"/>
    <w:rsid w:val="004547E7"/>
    <w:rsid w:val="00455BBD"/>
    <w:rsid w:val="004907D1"/>
    <w:rsid w:val="00493076"/>
    <w:rsid w:val="004A4EAC"/>
    <w:rsid w:val="00520091"/>
    <w:rsid w:val="00525C6B"/>
    <w:rsid w:val="005360BD"/>
    <w:rsid w:val="00561A57"/>
    <w:rsid w:val="00567122"/>
    <w:rsid w:val="0057343B"/>
    <w:rsid w:val="005C4794"/>
    <w:rsid w:val="005C72FE"/>
    <w:rsid w:val="005D06C0"/>
    <w:rsid w:val="005D2D1E"/>
    <w:rsid w:val="005E2C8D"/>
    <w:rsid w:val="005F2DE0"/>
    <w:rsid w:val="006031C1"/>
    <w:rsid w:val="00614BF7"/>
    <w:rsid w:val="0062454F"/>
    <w:rsid w:val="0063617E"/>
    <w:rsid w:val="006605CB"/>
    <w:rsid w:val="00681270"/>
    <w:rsid w:val="00681EB7"/>
    <w:rsid w:val="006B0FD4"/>
    <w:rsid w:val="006B1D26"/>
    <w:rsid w:val="006B1F71"/>
    <w:rsid w:val="006C1C1E"/>
    <w:rsid w:val="006C2524"/>
    <w:rsid w:val="006D445F"/>
    <w:rsid w:val="006E2536"/>
    <w:rsid w:val="00706123"/>
    <w:rsid w:val="00710601"/>
    <w:rsid w:val="007272A8"/>
    <w:rsid w:val="0073470B"/>
    <w:rsid w:val="00755417"/>
    <w:rsid w:val="0075747D"/>
    <w:rsid w:val="00767E25"/>
    <w:rsid w:val="00797B17"/>
    <w:rsid w:val="007A3FE3"/>
    <w:rsid w:val="007B7659"/>
    <w:rsid w:val="007D1310"/>
    <w:rsid w:val="007E5A87"/>
    <w:rsid w:val="007E5F54"/>
    <w:rsid w:val="007E6534"/>
    <w:rsid w:val="00805369"/>
    <w:rsid w:val="00815F3F"/>
    <w:rsid w:val="008175D7"/>
    <w:rsid w:val="008270EB"/>
    <w:rsid w:val="008468CC"/>
    <w:rsid w:val="00863D01"/>
    <w:rsid w:val="00864351"/>
    <w:rsid w:val="00882409"/>
    <w:rsid w:val="00891423"/>
    <w:rsid w:val="00897931"/>
    <w:rsid w:val="008A1666"/>
    <w:rsid w:val="008C5C6B"/>
    <w:rsid w:val="008D273F"/>
    <w:rsid w:val="008D483B"/>
    <w:rsid w:val="008D4E03"/>
    <w:rsid w:val="008D54A4"/>
    <w:rsid w:val="00911E12"/>
    <w:rsid w:val="00916901"/>
    <w:rsid w:val="00940FA9"/>
    <w:rsid w:val="00942657"/>
    <w:rsid w:val="009524B2"/>
    <w:rsid w:val="00984E68"/>
    <w:rsid w:val="009A5565"/>
    <w:rsid w:val="009B4C6B"/>
    <w:rsid w:val="009C4280"/>
    <w:rsid w:val="009E2CEF"/>
    <w:rsid w:val="009F13AF"/>
    <w:rsid w:val="009F1D9F"/>
    <w:rsid w:val="00A0413E"/>
    <w:rsid w:val="00A147E3"/>
    <w:rsid w:val="00A67329"/>
    <w:rsid w:val="00A769B3"/>
    <w:rsid w:val="00A87C66"/>
    <w:rsid w:val="00A919C1"/>
    <w:rsid w:val="00AC3ECB"/>
    <w:rsid w:val="00AD01F2"/>
    <w:rsid w:val="00AF49E4"/>
    <w:rsid w:val="00B160B0"/>
    <w:rsid w:val="00B24E5F"/>
    <w:rsid w:val="00B54966"/>
    <w:rsid w:val="00B54CB1"/>
    <w:rsid w:val="00B565E4"/>
    <w:rsid w:val="00B57969"/>
    <w:rsid w:val="00B72062"/>
    <w:rsid w:val="00BC74D2"/>
    <w:rsid w:val="00BE3670"/>
    <w:rsid w:val="00BF2B27"/>
    <w:rsid w:val="00C004F4"/>
    <w:rsid w:val="00C12ABE"/>
    <w:rsid w:val="00C23149"/>
    <w:rsid w:val="00C254D3"/>
    <w:rsid w:val="00C511DF"/>
    <w:rsid w:val="00C72334"/>
    <w:rsid w:val="00C7285B"/>
    <w:rsid w:val="00C72BAA"/>
    <w:rsid w:val="00C874E6"/>
    <w:rsid w:val="00C965AD"/>
    <w:rsid w:val="00CA1389"/>
    <w:rsid w:val="00CA355A"/>
    <w:rsid w:val="00CB103C"/>
    <w:rsid w:val="00CC24F5"/>
    <w:rsid w:val="00CD1864"/>
    <w:rsid w:val="00CD277B"/>
    <w:rsid w:val="00CD4E2C"/>
    <w:rsid w:val="00CE5992"/>
    <w:rsid w:val="00CE651B"/>
    <w:rsid w:val="00D1251A"/>
    <w:rsid w:val="00D80FA6"/>
    <w:rsid w:val="00D95201"/>
    <w:rsid w:val="00DB2A1D"/>
    <w:rsid w:val="00DD0DF1"/>
    <w:rsid w:val="00DE7C06"/>
    <w:rsid w:val="00DF08CD"/>
    <w:rsid w:val="00E060BD"/>
    <w:rsid w:val="00E06304"/>
    <w:rsid w:val="00E06D9A"/>
    <w:rsid w:val="00E159B8"/>
    <w:rsid w:val="00E31A8C"/>
    <w:rsid w:val="00E373EC"/>
    <w:rsid w:val="00E67AEC"/>
    <w:rsid w:val="00E71FEF"/>
    <w:rsid w:val="00EB1D17"/>
    <w:rsid w:val="00EC0947"/>
    <w:rsid w:val="00EC24DA"/>
    <w:rsid w:val="00EE0E15"/>
    <w:rsid w:val="00F0620E"/>
    <w:rsid w:val="00F2217A"/>
    <w:rsid w:val="00F34369"/>
    <w:rsid w:val="00F50C92"/>
    <w:rsid w:val="00F539DA"/>
    <w:rsid w:val="00FB1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8193"/>
    <o:shapelayout v:ext="edit">
      <o:idmap v:ext="edit" data="1"/>
    </o:shapelayout>
  </w:shapeDefaults>
  <w:decimalSymbol w:val="."/>
  <w:listSeparator w:val=","/>
  <w15:docId w15:val="{6FF75AD9-7D18-42C2-8FBA-885184504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03E7"/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454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7C0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E7C0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7C06"/>
  </w:style>
  <w:style w:type="paragraph" w:styleId="Footer">
    <w:name w:val="footer"/>
    <w:basedOn w:val="Normal"/>
    <w:link w:val="FooterChar"/>
    <w:uiPriority w:val="99"/>
    <w:unhideWhenUsed/>
    <w:rsid w:val="00DE7C0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E7C06"/>
  </w:style>
  <w:style w:type="paragraph" w:styleId="BalloonText">
    <w:name w:val="Balloon Text"/>
    <w:basedOn w:val="Normal"/>
    <w:link w:val="BalloonTextChar"/>
    <w:uiPriority w:val="99"/>
    <w:semiHidden/>
    <w:unhideWhenUsed/>
    <w:rsid w:val="000F22C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2C7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159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159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159B8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59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59B8"/>
    <w:rPr>
      <w:b/>
      <w:bCs/>
      <w:lang w:val="en-US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62454F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en-US"/>
    </w:rPr>
  </w:style>
  <w:style w:type="character" w:customStyle="1" w:styleId="xbe">
    <w:name w:val="_xbe"/>
    <w:basedOn w:val="DefaultParagraphFont"/>
    <w:rsid w:val="002D5B14"/>
  </w:style>
  <w:style w:type="table" w:styleId="TableGrid">
    <w:name w:val="Table Grid"/>
    <w:basedOn w:val="TableNormal"/>
    <w:uiPriority w:val="59"/>
    <w:rsid w:val="00183A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9F1D9F"/>
    <w:rPr>
      <w:color w:val="808080"/>
    </w:rPr>
  </w:style>
  <w:style w:type="paragraph" w:styleId="Revision">
    <w:name w:val="Revision"/>
    <w:hidden/>
    <w:uiPriority w:val="99"/>
    <w:semiHidden/>
    <w:rsid w:val="00FB1CB6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0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65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744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34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44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04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5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384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674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82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80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19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02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65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415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099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18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95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98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35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828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42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2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65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91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61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66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692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38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111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6969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20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913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6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11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6162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9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996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9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86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51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606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02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624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59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16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919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0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84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052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22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521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63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12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89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942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900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018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185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25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35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08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427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98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53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7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255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568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469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86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160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928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733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353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01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95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4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56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380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999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6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63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51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32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66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85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438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429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1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277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69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34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29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27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037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67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13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773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95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583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830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860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660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80240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69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AB6141-A0AD-440C-8485-2F043DC2E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858</Words>
  <Characters>4896</Characters>
  <Application>Microsoft Office Word</Application>
  <DocSecurity>4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BLUENOSE CARIBOU HERDS MANAGEMENT PLAN</vt:lpstr>
    </vt:vector>
  </TitlesOfParts>
  <Company/>
  <LinksUpToDate>false</LinksUpToDate>
  <CharactersWithSpaces>5743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BLUENOSE CARIBOU HERDS MANAGEMENT PLAN</dc:title>
  <dc:creator>KEVIN MCCORMICK</dc:creator>
  <cp:lastModifiedBy>Erin Keenan</cp:lastModifiedBy>
  <cp:revision>2</cp:revision>
  <cp:lastPrinted>2016-01-28T22:10:00Z</cp:lastPrinted>
  <dcterms:created xsi:type="dcterms:W3CDTF">2016-04-04T18:00:00Z</dcterms:created>
  <dcterms:modified xsi:type="dcterms:W3CDTF">2016-04-04T18:00:00Z</dcterms:modified>
</cp:coreProperties>
</file>